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07" w:rsidRDefault="00714B07" w:rsidP="002650D4">
      <w:pPr>
        <w:spacing w:line="340" w:lineRule="exact"/>
        <w:jc w:val="both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06/08/2013 PRIMEIRA TURMA</w:t>
      </w:r>
    </w:p>
    <w:p w:rsidR="00150B6B" w:rsidRPr="00714B07" w:rsidRDefault="00150B6B" w:rsidP="002650D4">
      <w:pPr>
        <w:spacing w:line="340" w:lineRule="exact"/>
        <w:jc w:val="both"/>
        <w:rPr>
          <w:b/>
          <w:bCs/>
          <w:sz w:val="22"/>
          <w:szCs w:val="22"/>
        </w:rPr>
      </w:pPr>
    </w:p>
    <w:p w:rsidR="00714B07" w:rsidRPr="00714B07" w:rsidRDefault="00714B07" w:rsidP="002650D4">
      <w:pPr>
        <w:spacing w:line="340" w:lineRule="exact"/>
        <w:jc w:val="both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RECURSO EXTRAORDINÁRIO 548.181 PARANÁ</w:t>
      </w:r>
    </w:p>
    <w:p w:rsidR="00150B6B" w:rsidRDefault="00150B6B" w:rsidP="002650D4">
      <w:pPr>
        <w:spacing w:line="340" w:lineRule="exact"/>
        <w:jc w:val="both"/>
        <w:rPr>
          <w:b/>
          <w:bCs/>
          <w:sz w:val="22"/>
          <w:szCs w:val="22"/>
        </w:rPr>
      </w:pPr>
    </w:p>
    <w:p w:rsidR="00714B07" w:rsidRPr="00714B07" w:rsidRDefault="00007CC8" w:rsidP="002650D4">
      <w:pPr>
        <w:spacing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RELATORA</w:t>
      </w:r>
      <w:r w:rsidR="00714B07" w:rsidRPr="00714B0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14B07" w:rsidRPr="00714B07">
        <w:rPr>
          <w:b/>
          <w:bCs/>
          <w:sz w:val="22"/>
          <w:szCs w:val="22"/>
        </w:rPr>
        <w:t>MIN. ROSA WEBER</w:t>
      </w:r>
    </w:p>
    <w:p w:rsidR="00714B07" w:rsidRPr="00714B07" w:rsidRDefault="00714B07" w:rsidP="002650D4">
      <w:pPr>
        <w:spacing w:line="340" w:lineRule="exact"/>
        <w:jc w:val="both"/>
        <w:rPr>
          <w:bCs/>
          <w:sz w:val="22"/>
          <w:szCs w:val="22"/>
        </w:rPr>
      </w:pPr>
      <w:proofErr w:type="gramStart"/>
      <w:r w:rsidRPr="00714B07">
        <w:rPr>
          <w:b/>
          <w:bCs/>
          <w:sz w:val="22"/>
          <w:szCs w:val="22"/>
        </w:rPr>
        <w:t>REC</w:t>
      </w:r>
      <w:r w:rsidR="00150B6B">
        <w:rPr>
          <w:b/>
          <w:bCs/>
          <w:sz w:val="22"/>
          <w:szCs w:val="22"/>
        </w:rPr>
        <w:t>ORREN</w:t>
      </w:r>
      <w:r w:rsidRPr="00714B07">
        <w:rPr>
          <w:b/>
          <w:bCs/>
          <w:sz w:val="22"/>
          <w:szCs w:val="22"/>
        </w:rPr>
        <w:t>TE.</w:t>
      </w:r>
      <w:proofErr w:type="gramEnd"/>
      <w:r w:rsidRPr="00714B07">
        <w:rPr>
          <w:b/>
          <w:bCs/>
          <w:sz w:val="22"/>
          <w:szCs w:val="22"/>
        </w:rPr>
        <w:t>(S):</w:t>
      </w:r>
      <w:r w:rsidR="00007CC8">
        <w:rPr>
          <w:b/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MINISTÉRIO PÚBLICO FEDERAL</w:t>
      </w:r>
    </w:p>
    <w:p w:rsidR="00714B07" w:rsidRPr="00714B07" w:rsidRDefault="00007CC8" w:rsidP="002650D4">
      <w:pPr>
        <w:spacing w:line="340" w:lineRule="exac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PROC.(A/S</w:t>
      </w:r>
      <w:proofErr w:type="gramStart"/>
      <w:r>
        <w:rPr>
          <w:b/>
          <w:bCs/>
          <w:sz w:val="22"/>
          <w:szCs w:val="22"/>
        </w:rPr>
        <w:t>)(</w:t>
      </w:r>
      <w:proofErr w:type="gramEnd"/>
      <w:r>
        <w:rPr>
          <w:b/>
          <w:bCs/>
          <w:sz w:val="22"/>
          <w:szCs w:val="22"/>
        </w:rPr>
        <w:t>ES)</w:t>
      </w:r>
      <w:r w:rsidR="00714B07" w:rsidRPr="00714B0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14B07" w:rsidRPr="00714B07">
        <w:rPr>
          <w:bCs/>
          <w:sz w:val="22"/>
          <w:szCs w:val="22"/>
        </w:rPr>
        <w:t>PROCURADOR-GERAL DA REPÚBLICA</w:t>
      </w:r>
    </w:p>
    <w:p w:rsidR="00714B07" w:rsidRPr="00714B07" w:rsidRDefault="00714B07" w:rsidP="002650D4">
      <w:pPr>
        <w:spacing w:line="340" w:lineRule="exact"/>
        <w:jc w:val="both"/>
        <w:rPr>
          <w:bCs/>
          <w:sz w:val="22"/>
          <w:szCs w:val="22"/>
        </w:rPr>
      </w:pPr>
      <w:proofErr w:type="gramStart"/>
      <w:r w:rsidRPr="00714B07">
        <w:rPr>
          <w:b/>
          <w:bCs/>
          <w:sz w:val="22"/>
          <w:szCs w:val="22"/>
        </w:rPr>
        <w:t>REC</w:t>
      </w:r>
      <w:r w:rsidR="00150B6B">
        <w:rPr>
          <w:b/>
          <w:bCs/>
          <w:sz w:val="22"/>
          <w:szCs w:val="22"/>
        </w:rPr>
        <w:t>ORRI</w:t>
      </w:r>
      <w:r w:rsidRPr="00714B07">
        <w:rPr>
          <w:b/>
          <w:bCs/>
          <w:sz w:val="22"/>
          <w:szCs w:val="22"/>
        </w:rPr>
        <w:t>DO.</w:t>
      </w:r>
      <w:proofErr w:type="gramEnd"/>
      <w:r w:rsidRPr="00714B07">
        <w:rPr>
          <w:b/>
          <w:bCs/>
          <w:sz w:val="22"/>
          <w:szCs w:val="22"/>
        </w:rPr>
        <w:t>(A/S):</w:t>
      </w:r>
      <w:r w:rsidR="00007CC8">
        <w:rPr>
          <w:b/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PETRÓLEO BRASILEIRO S/A - PETROBRAS</w:t>
      </w:r>
    </w:p>
    <w:p w:rsidR="00714B07" w:rsidRPr="00714B07" w:rsidRDefault="00007CC8" w:rsidP="002650D4">
      <w:pPr>
        <w:spacing w:line="340" w:lineRule="exac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ADV.(A/S)</w:t>
      </w:r>
      <w:r w:rsidR="00714B07" w:rsidRPr="00714B0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14B07" w:rsidRPr="00714B07">
        <w:rPr>
          <w:bCs/>
          <w:sz w:val="22"/>
          <w:szCs w:val="22"/>
        </w:rPr>
        <w:t>JUAREZ CIRINO DOS SANTOS</w:t>
      </w:r>
    </w:p>
    <w:p w:rsidR="00714B07" w:rsidRPr="00714B07" w:rsidRDefault="00714B07" w:rsidP="002650D4">
      <w:pPr>
        <w:spacing w:line="340" w:lineRule="exact"/>
        <w:jc w:val="both"/>
        <w:rPr>
          <w:bCs/>
          <w:sz w:val="22"/>
          <w:szCs w:val="22"/>
        </w:rPr>
      </w:pPr>
      <w:proofErr w:type="gramStart"/>
      <w:r w:rsidRPr="00714B07">
        <w:rPr>
          <w:b/>
          <w:bCs/>
          <w:sz w:val="22"/>
          <w:szCs w:val="22"/>
        </w:rPr>
        <w:t>INT</w:t>
      </w:r>
      <w:r w:rsidR="00150B6B">
        <w:rPr>
          <w:b/>
          <w:bCs/>
          <w:sz w:val="22"/>
          <w:szCs w:val="22"/>
        </w:rPr>
        <w:t>IMA</w:t>
      </w:r>
      <w:r w:rsidRPr="00714B07">
        <w:rPr>
          <w:b/>
          <w:bCs/>
          <w:sz w:val="22"/>
          <w:szCs w:val="22"/>
        </w:rPr>
        <w:t>DO.</w:t>
      </w:r>
      <w:proofErr w:type="gramEnd"/>
      <w:r w:rsidRPr="00714B07">
        <w:rPr>
          <w:b/>
          <w:bCs/>
          <w:sz w:val="22"/>
          <w:szCs w:val="22"/>
        </w:rPr>
        <w:t>(A/S):</w:t>
      </w:r>
      <w:r w:rsidR="00007CC8">
        <w:rPr>
          <w:b/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LUIZ EDUARDO VALENTE MOREIRA</w:t>
      </w:r>
    </w:p>
    <w:p w:rsidR="00714B07" w:rsidRPr="00714B07" w:rsidRDefault="00007CC8" w:rsidP="002650D4">
      <w:pPr>
        <w:spacing w:line="340" w:lineRule="exac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ADV.(A/S)</w:t>
      </w:r>
      <w:r w:rsidR="00714B07" w:rsidRPr="00714B0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14B07" w:rsidRPr="00714B07">
        <w:rPr>
          <w:bCs/>
          <w:sz w:val="22"/>
          <w:szCs w:val="22"/>
        </w:rPr>
        <w:t>JOSÉ GERARDO GROSSI</w:t>
      </w:r>
    </w:p>
    <w:p w:rsidR="00714B07" w:rsidRPr="00714B07" w:rsidRDefault="00714B07" w:rsidP="002650D4">
      <w:pPr>
        <w:spacing w:line="340" w:lineRule="exact"/>
        <w:jc w:val="both"/>
        <w:rPr>
          <w:bCs/>
          <w:sz w:val="22"/>
          <w:szCs w:val="22"/>
        </w:rPr>
      </w:pPr>
      <w:proofErr w:type="gramStart"/>
      <w:r w:rsidRPr="00714B07">
        <w:rPr>
          <w:b/>
          <w:bCs/>
          <w:sz w:val="22"/>
          <w:szCs w:val="22"/>
        </w:rPr>
        <w:t>INT</w:t>
      </w:r>
      <w:r w:rsidR="00150B6B">
        <w:rPr>
          <w:b/>
          <w:bCs/>
          <w:sz w:val="22"/>
          <w:szCs w:val="22"/>
        </w:rPr>
        <w:t>IMA</w:t>
      </w:r>
      <w:r w:rsidRPr="00714B07">
        <w:rPr>
          <w:b/>
          <w:bCs/>
          <w:sz w:val="22"/>
          <w:szCs w:val="22"/>
        </w:rPr>
        <w:t>DO.</w:t>
      </w:r>
      <w:proofErr w:type="gramEnd"/>
      <w:r w:rsidRPr="00714B07">
        <w:rPr>
          <w:b/>
          <w:bCs/>
          <w:sz w:val="22"/>
          <w:szCs w:val="22"/>
        </w:rPr>
        <w:t>(A/S):</w:t>
      </w:r>
      <w:r w:rsidR="00007CC8">
        <w:rPr>
          <w:b/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HENRI PHILIPPE REICHSTUL</w:t>
      </w:r>
    </w:p>
    <w:p w:rsidR="00150B6B" w:rsidRDefault="00150B6B" w:rsidP="002650D4">
      <w:pPr>
        <w:spacing w:line="340" w:lineRule="exact"/>
        <w:jc w:val="both"/>
        <w:rPr>
          <w:b/>
          <w:bCs/>
          <w:sz w:val="22"/>
          <w:szCs w:val="22"/>
        </w:rPr>
      </w:pPr>
    </w:p>
    <w:p w:rsidR="00714B07" w:rsidRPr="00714B07" w:rsidRDefault="00714B07" w:rsidP="002650D4">
      <w:pPr>
        <w:spacing w:line="340" w:lineRule="exact"/>
        <w:jc w:val="center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EMENTA</w:t>
      </w:r>
    </w:p>
    <w:p w:rsidR="00714B07" w:rsidRPr="00714B07" w:rsidRDefault="00714B07" w:rsidP="002650D4">
      <w:pPr>
        <w:spacing w:line="340" w:lineRule="exact"/>
        <w:ind w:firstLine="708"/>
        <w:jc w:val="both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RECURSO EXTRAORDINÁRIO. DIREITO PENAL. CRIME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AMBIENTAL. RESPONSABILIDADE PENAL DA PESSOA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JURÍDICA. CONDICIONAMENTO DA AÇÃO PENAL À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IDENTIFICAÇÃO E À PERSECUÇÃO CONCOMITANTE DA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PESSOA FÍSICA QUE NÃO ENCONTRA AMPARO NA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CONSTITUIÇÃO DA REPÚBLICA.</w:t>
      </w:r>
    </w:p>
    <w:p w:rsidR="00714B07" w:rsidRPr="00714B07" w:rsidRDefault="00714B07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 xml:space="preserve">1. </w:t>
      </w:r>
      <w:r w:rsidRPr="00714B07">
        <w:rPr>
          <w:bCs/>
          <w:sz w:val="22"/>
          <w:szCs w:val="22"/>
        </w:rPr>
        <w:t>O art. 225, § 3º, da Constituição Federal não condiciona 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responsabilização penal da pessoa jurídica por crimes ambientais à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simultânea persecução penal da pessoa física em tese responsável no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âmbito da empresa. A norma constitucional não impõe a necessária dupla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imputação.</w:t>
      </w:r>
    </w:p>
    <w:p w:rsidR="00714B07" w:rsidRPr="00714B07" w:rsidRDefault="00714B07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2</w:t>
      </w:r>
      <w:r w:rsidRPr="00714B07">
        <w:rPr>
          <w:bCs/>
          <w:sz w:val="22"/>
          <w:szCs w:val="22"/>
        </w:rPr>
        <w:t>. As organizações corporativas complexas da atualidade se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caracterizam pela descentralização e distribuição de atribuições e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responsabilidades, sendo inerentes, a esta realidade, as dificuldades para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imputar o fato ilícito a uma pessoa concreta.</w:t>
      </w:r>
    </w:p>
    <w:p w:rsidR="00714B07" w:rsidRPr="00714B07" w:rsidRDefault="00714B07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3</w:t>
      </w:r>
      <w:r w:rsidRPr="00714B07">
        <w:rPr>
          <w:bCs/>
          <w:sz w:val="22"/>
          <w:szCs w:val="22"/>
        </w:rPr>
        <w:t>. Condicionar a aplicação do art. 225, §3º, da Carta Política a uma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concreta imputação também a pessoa física implica indevida restrição da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norma constitucional, expressa a intenção do constituinte originário não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apenas de ampliar o alcance das sanções penais, mas também de evitar 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impunidade pelos crimes ambientais frente às imensas dificuldades de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individualização dos responsáveis internamente às corporações, além de</w:t>
      </w:r>
      <w:r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reforçar a tutela do bem jurídico ambiental.</w:t>
      </w:r>
    </w:p>
    <w:p w:rsidR="00150B6B" w:rsidRDefault="00714B07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4</w:t>
      </w:r>
      <w:r w:rsidRPr="00714B07">
        <w:rPr>
          <w:bCs/>
          <w:sz w:val="22"/>
          <w:szCs w:val="22"/>
        </w:rPr>
        <w:t>. A identificação dos setores e agentes internos da empresa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determinantes da produção do fato ilícito tem relevância e deve ser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buscada no caso concreto como forma de esclarecer se esses indivíduos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ou órgãos atuaram ou deliberaram no exercício regular de suas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atribuições internas à sociedade, e ainda para verificar se a atuação se deu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no interesse ou em benefício da entidade coletiva. Tal esclarecimento,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relevante para fins de imputar determinado delito à pessoa jurídica, não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se confunde, todavia, com subordinar a responsabilização da pessoa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jurídica à responsabilização conjunta e cumulativa das pessoas físicas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envolvidas. Em não raras oportunidades, as responsabilidades internas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lastRenderedPageBreak/>
        <w:t>pelo fato estarão diluídas ou parcializadas de tal modo que não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permitirão a imputação de responsabilidade penal individual.</w:t>
      </w:r>
      <w:r w:rsidR="00150B6B">
        <w:rPr>
          <w:bCs/>
          <w:sz w:val="22"/>
          <w:szCs w:val="22"/>
        </w:rPr>
        <w:t xml:space="preserve"> </w:t>
      </w:r>
    </w:p>
    <w:p w:rsidR="00714B07" w:rsidRDefault="00714B07" w:rsidP="002650D4">
      <w:pPr>
        <w:spacing w:line="340" w:lineRule="exact"/>
        <w:ind w:firstLine="708"/>
        <w:jc w:val="both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5</w:t>
      </w:r>
      <w:r w:rsidRPr="00714B07">
        <w:rPr>
          <w:bCs/>
          <w:sz w:val="22"/>
          <w:szCs w:val="22"/>
        </w:rPr>
        <w:t xml:space="preserve">. </w:t>
      </w:r>
      <w:r w:rsidRPr="00714B07">
        <w:rPr>
          <w:b/>
          <w:bCs/>
          <w:sz w:val="22"/>
          <w:szCs w:val="22"/>
        </w:rPr>
        <w:t>Recurso Extraordinário parcialmente conhecido e, na parte</w:t>
      </w:r>
      <w:r w:rsidR="00150B6B">
        <w:rPr>
          <w:b/>
          <w:bCs/>
          <w:sz w:val="22"/>
          <w:szCs w:val="22"/>
        </w:rPr>
        <w:t xml:space="preserve"> </w:t>
      </w:r>
      <w:r w:rsidRPr="00714B07">
        <w:rPr>
          <w:b/>
          <w:bCs/>
          <w:sz w:val="22"/>
          <w:szCs w:val="22"/>
        </w:rPr>
        <w:t>conhecida, provido.</w:t>
      </w:r>
    </w:p>
    <w:p w:rsidR="00150B6B" w:rsidRPr="00714B07" w:rsidRDefault="00150B6B" w:rsidP="002650D4">
      <w:pPr>
        <w:spacing w:line="340" w:lineRule="exact"/>
        <w:jc w:val="both"/>
        <w:rPr>
          <w:b/>
          <w:bCs/>
          <w:sz w:val="22"/>
          <w:szCs w:val="22"/>
        </w:rPr>
      </w:pPr>
    </w:p>
    <w:p w:rsidR="00714B07" w:rsidRPr="00714B07" w:rsidRDefault="00714B07" w:rsidP="002650D4">
      <w:pPr>
        <w:spacing w:line="340" w:lineRule="exact"/>
        <w:jc w:val="center"/>
        <w:rPr>
          <w:b/>
          <w:bCs/>
          <w:sz w:val="22"/>
          <w:szCs w:val="22"/>
        </w:rPr>
      </w:pPr>
      <w:r w:rsidRPr="00714B07">
        <w:rPr>
          <w:b/>
          <w:bCs/>
          <w:sz w:val="22"/>
          <w:szCs w:val="22"/>
        </w:rPr>
        <w:t>A C Ó R D Ã O</w:t>
      </w:r>
    </w:p>
    <w:p w:rsidR="00714B07" w:rsidRDefault="00714B07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714B07">
        <w:rPr>
          <w:bCs/>
          <w:sz w:val="22"/>
          <w:szCs w:val="22"/>
        </w:rPr>
        <w:t>Vistos, relatados e discutidos estes autos, acordam os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Ministros do Supremo Tribunal Federal, em Primeira Turma, sob a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 xml:space="preserve">Presidência do Senhor Ministro Luiz </w:t>
      </w:r>
      <w:proofErr w:type="spellStart"/>
      <w:r w:rsidRPr="00714B07">
        <w:rPr>
          <w:bCs/>
          <w:sz w:val="22"/>
          <w:szCs w:val="22"/>
        </w:rPr>
        <w:t>Fux</w:t>
      </w:r>
      <w:proofErr w:type="spellEnd"/>
      <w:r w:rsidRPr="00714B07">
        <w:rPr>
          <w:bCs/>
          <w:sz w:val="22"/>
          <w:szCs w:val="22"/>
        </w:rPr>
        <w:t>, na conformidade da ata de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julgamento e das notas taquigráficas, preliminarmente e, por maioria de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votos, em decidir não apreciar a prescrição da ação penal, porquanto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ausentes os elementos para sua aferição em matéria estranha ao recurso,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nos termos do voto da Relatora, vencidos os Senhores Ministros Marco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 xml:space="preserve">Aurélio e Luiz </w:t>
      </w:r>
      <w:proofErr w:type="spellStart"/>
      <w:r w:rsidRPr="00714B07">
        <w:rPr>
          <w:bCs/>
          <w:sz w:val="22"/>
          <w:szCs w:val="22"/>
        </w:rPr>
        <w:t>Fux</w:t>
      </w:r>
      <w:proofErr w:type="spellEnd"/>
      <w:r w:rsidRPr="00714B07">
        <w:rPr>
          <w:bCs/>
          <w:sz w:val="22"/>
          <w:szCs w:val="22"/>
        </w:rPr>
        <w:t>. E, por maioria de votos, em conhecer, em parte, do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recurso extraordinário e, nessa parte, dar-lhe provimento, nos termos do</w:t>
      </w:r>
      <w:r w:rsidR="00150B6B">
        <w:rPr>
          <w:bCs/>
          <w:sz w:val="22"/>
          <w:szCs w:val="22"/>
        </w:rPr>
        <w:t xml:space="preserve"> </w:t>
      </w:r>
      <w:r w:rsidRPr="00714B07">
        <w:rPr>
          <w:bCs/>
          <w:sz w:val="22"/>
          <w:szCs w:val="22"/>
        </w:rPr>
        <w:t>voto da Relatora, vencidos os Senhores Ministros Marco Aurélio e Luiz</w:t>
      </w:r>
      <w:r w:rsidR="00150B6B">
        <w:rPr>
          <w:bCs/>
          <w:sz w:val="22"/>
          <w:szCs w:val="22"/>
        </w:rPr>
        <w:t xml:space="preserve"> </w:t>
      </w:r>
      <w:proofErr w:type="spellStart"/>
      <w:r w:rsidRPr="00714B07">
        <w:rPr>
          <w:bCs/>
          <w:sz w:val="22"/>
          <w:szCs w:val="22"/>
        </w:rPr>
        <w:t>Fux</w:t>
      </w:r>
      <w:proofErr w:type="spellEnd"/>
      <w:r w:rsidRPr="00714B07">
        <w:rPr>
          <w:bCs/>
          <w:sz w:val="22"/>
          <w:szCs w:val="22"/>
        </w:rPr>
        <w:t>. Falou o Dr. José Gerado Grossi.</w:t>
      </w:r>
    </w:p>
    <w:p w:rsidR="00150B6B" w:rsidRPr="00714B07" w:rsidRDefault="00150B6B" w:rsidP="002650D4">
      <w:pPr>
        <w:spacing w:line="340" w:lineRule="exact"/>
        <w:jc w:val="both"/>
        <w:rPr>
          <w:bCs/>
          <w:sz w:val="22"/>
          <w:szCs w:val="22"/>
        </w:rPr>
      </w:pPr>
    </w:p>
    <w:p w:rsidR="00714B07" w:rsidRPr="00714B07" w:rsidRDefault="00714B07" w:rsidP="002650D4">
      <w:pPr>
        <w:spacing w:line="340" w:lineRule="exact"/>
        <w:jc w:val="center"/>
        <w:rPr>
          <w:bCs/>
          <w:sz w:val="22"/>
          <w:szCs w:val="22"/>
        </w:rPr>
      </w:pPr>
      <w:r w:rsidRPr="00714B07">
        <w:rPr>
          <w:bCs/>
          <w:sz w:val="22"/>
          <w:szCs w:val="22"/>
        </w:rPr>
        <w:t>Brasília, 06 de agosto de 2013.</w:t>
      </w:r>
    </w:p>
    <w:p w:rsidR="00150B6B" w:rsidRDefault="00150B6B" w:rsidP="002650D4">
      <w:pPr>
        <w:spacing w:line="340" w:lineRule="exact"/>
        <w:jc w:val="both"/>
        <w:rPr>
          <w:bCs/>
          <w:sz w:val="22"/>
          <w:szCs w:val="22"/>
        </w:rPr>
      </w:pPr>
    </w:p>
    <w:p w:rsidR="001C6A61" w:rsidRDefault="001C6A61" w:rsidP="002650D4">
      <w:pPr>
        <w:spacing w:line="340" w:lineRule="exact"/>
        <w:jc w:val="center"/>
        <w:rPr>
          <w:bCs/>
          <w:sz w:val="22"/>
          <w:szCs w:val="22"/>
        </w:rPr>
      </w:pPr>
      <w:r w:rsidRPr="001C6A61">
        <w:rPr>
          <w:bCs/>
          <w:sz w:val="22"/>
          <w:szCs w:val="22"/>
        </w:rPr>
        <w:t>Ministra Rosa Weber</w:t>
      </w:r>
    </w:p>
    <w:p w:rsidR="001C6A61" w:rsidRDefault="001C6A61" w:rsidP="002650D4">
      <w:pPr>
        <w:spacing w:line="340" w:lineRule="exac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Relatora</w:t>
      </w:r>
    </w:p>
    <w:p w:rsidR="00150B6B" w:rsidRDefault="00150B6B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007CC8" w:rsidRDefault="00007C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650D4" w:rsidRPr="002650D4" w:rsidRDefault="002650D4" w:rsidP="002650D4">
      <w:pPr>
        <w:spacing w:line="340" w:lineRule="exact"/>
        <w:jc w:val="center"/>
        <w:rPr>
          <w:b/>
          <w:bCs/>
          <w:sz w:val="22"/>
          <w:szCs w:val="22"/>
        </w:rPr>
      </w:pPr>
      <w:r w:rsidRPr="002650D4">
        <w:rPr>
          <w:b/>
          <w:bCs/>
          <w:sz w:val="22"/>
          <w:szCs w:val="22"/>
        </w:rPr>
        <w:lastRenderedPageBreak/>
        <w:t>RELATÓRIO</w:t>
      </w:r>
    </w:p>
    <w:p w:rsid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2650D4">
        <w:rPr>
          <w:bCs/>
          <w:sz w:val="22"/>
          <w:szCs w:val="22"/>
        </w:rPr>
        <w:t>Trata-se de recurso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extraordinário interposto pelo Ministério Público Federal, com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fundamento na alínea “a” do inciso III do permissivo constitucional – art.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102 da Constituição da República -, contra acórdão da Sexta Turma do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Superior Tribunal de Justiça, ao julgamento do Recurso em Mandado 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Segurança nº 16.696/PR., assim ementado:</w:t>
      </w:r>
    </w:p>
    <w:p w:rsidR="002650D4" w:rsidRP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Pr="002650D4" w:rsidRDefault="002650D4" w:rsidP="002650D4">
      <w:pPr>
        <w:spacing w:line="340" w:lineRule="exact"/>
        <w:ind w:left="1701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“RECURSO ORDINÁRIO EM MANDADO 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SEGURANÇA. DIREITO PROCESSUAL PENAL. CRIME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AMBIENTAL. RESPONSABILIZAÇÃO DA PESSOA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JURÍDICA. POSSIBILIDADE. TRANCAMENTO DA AÇÃO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PENAL. INÉPCIA DA DENÚNCIA. OCORRÊNCIA.</w:t>
      </w:r>
    </w:p>
    <w:p w:rsidR="002650D4" w:rsidRPr="002650D4" w:rsidRDefault="002650D4" w:rsidP="002650D4">
      <w:pPr>
        <w:spacing w:line="340" w:lineRule="exact"/>
        <w:ind w:left="1701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1. Admitida a responsabilização penal da pessoa jurídica,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 xml:space="preserve">por força de sua previsão constitucional, requisita a </w:t>
      </w:r>
      <w:proofErr w:type="spellStart"/>
      <w:r w:rsidRPr="002650D4">
        <w:rPr>
          <w:b/>
          <w:bCs/>
          <w:sz w:val="22"/>
          <w:szCs w:val="22"/>
        </w:rPr>
        <w:t>actio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2650D4">
        <w:rPr>
          <w:b/>
          <w:bCs/>
          <w:sz w:val="22"/>
          <w:szCs w:val="22"/>
        </w:rPr>
        <w:t>poenalis</w:t>
      </w:r>
      <w:proofErr w:type="spellEnd"/>
      <w:r w:rsidRPr="002650D4">
        <w:rPr>
          <w:bCs/>
          <w:sz w:val="22"/>
          <w:szCs w:val="22"/>
        </w:rPr>
        <w:t>, para a sua possibilidade, a imputação simultânea da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pessoa moral e da pessoa física que, mediata ou imediatamente,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no exercício de sua qualidade ou atribuição conferida pelo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estatuto social, pratique o fato-crime, atendendo-se, assim, ao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 xml:space="preserve">princípio do </w:t>
      </w:r>
      <w:proofErr w:type="spellStart"/>
      <w:r w:rsidRPr="002650D4">
        <w:rPr>
          <w:b/>
          <w:bCs/>
          <w:sz w:val="22"/>
          <w:szCs w:val="22"/>
        </w:rPr>
        <w:t>nullum</w:t>
      </w:r>
      <w:proofErr w:type="spellEnd"/>
      <w:r w:rsidRPr="002650D4">
        <w:rPr>
          <w:b/>
          <w:bCs/>
          <w:sz w:val="22"/>
          <w:szCs w:val="22"/>
        </w:rPr>
        <w:t xml:space="preserve"> </w:t>
      </w:r>
      <w:proofErr w:type="spellStart"/>
      <w:r w:rsidRPr="002650D4">
        <w:rPr>
          <w:b/>
          <w:bCs/>
          <w:sz w:val="22"/>
          <w:szCs w:val="22"/>
        </w:rPr>
        <w:t>crimen</w:t>
      </w:r>
      <w:proofErr w:type="spellEnd"/>
      <w:r w:rsidRPr="002650D4">
        <w:rPr>
          <w:b/>
          <w:bCs/>
          <w:sz w:val="22"/>
          <w:szCs w:val="22"/>
        </w:rPr>
        <w:t xml:space="preserve"> </w:t>
      </w:r>
      <w:proofErr w:type="spellStart"/>
      <w:r w:rsidRPr="002650D4">
        <w:rPr>
          <w:b/>
          <w:bCs/>
          <w:sz w:val="22"/>
          <w:szCs w:val="22"/>
        </w:rPr>
        <w:t>sine</w:t>
      </w:r>
      <w:proofErr w:type="spellEnd"/>
      <w:r w:rsidRPr="002650D4">
        <w:rPr>
          <w:b/>
          <w:bCs/>
          <w:sz w:val="22"/>
          <w:szCs w:val="22"/>
        </w:rPr>
        <w:t xml:space="preserve"> </w:t>
      </w:r>
      <w:proofErr w:type="spellStart"/>
      <w:r w:rsidRPr="002650D4">
        <w:rPr>
          <w:b/>
          <w:bCs/>
          <w:sz w:val="22"/>
          <w:szCs w:val="22"/>
        </w:rPr>
        <w:t>actio</w:t>
      </w:r>
      <w:proofErr w:type="spellEnd"/>
      <w:r w:rsidRPr="002650D4">
        <w:rPr>
          <w:b/>
          <w:bCs/>
          <w:sz w:val="22"/>
          <w:szCs w:val="22"/>
        </w:rPr>
        <w:t xml:space="preserve"> humana</w:t>
      </w:r>
      <w:r w:rsidRPr="002650D4">
        <w:rPr>
          <w:bCs/>
          <w:sz w:val="22"/>
          <w:szCs w:val="22"/>
        </w:rPr>
        <w:t>.</w:t>
      </w:r>
    </w:p>
    <w:p w:rsidR="002650D4" w:rsidRDefault="002650D4" w:rsidP="002650D4">
      <w:pPr>
        <w:spacing w:line="340" w:lineRule="exact"/>
        <w:ind w:left="1701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2. Excluída a imputação aos dirigentes responsáveis pelas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condutas incriminadas, o trancamento da ação penal,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relativamente à pessoa jurídica, é de rigor.</w:t>
      </w:r>
    </w:p>
    <w:p w:rsidR="002650D4" w:rsidRDefault="002650D4" w:rsidP="002650D4">
      <w:pPr>
        <w:spacing w:line="340" w:lineRule="exact"/>
        <w:ind w:left="1701"/>
        <w:jc w:val="both"/>
        <w:rPr>
          <w:bCs/>
          <w:sz w:val="22"/>
          <w:szCs w:val="22"/>
        </w:rPr>
      </w:pPr>
      <w:r w:rsidRPr="002650D4">
        <w:rPr>
          <w:bCs/>
          <w:i/>
          <w:iCs/>
          <w:sz w:val="22"/>
          <w:szCs w:val="22"/>
        </w:rPr>
        <w:t xml:space="preserve">3. Recurso provido. </w:t>
      </w:r>
      <w:proofErr w:type="gramStart"/>
      <w:r w:rsidRPr="002650D4">
        <w:rPr>
          <w:bCs/>
          <w:i/>
          <w:iCs/>
          <w:sz w:val="22"/>
          <w:szCs w:val="22"/>
        </w:rPr>
        <w:t xml:space="preserve">Ordem de </w:t>
      </w:r>
      <w:r w:rsidRPr="002650D4">
        <w:rPr>
          <w:b/>
          <w:bCs/>
          <w:i/>
          <w:iCs/>
          <w:sz w:val="22"/>
          <w:szCs w:val="22"/>
        </w:rPr>
        <w:t xml:space="preserve">habeas corpus </w:t>
      </w:r>
      <w:r w:rsidRPr="002650D4">
        <w:rPr>
          <w:bCs/>
          <w:i/>
          <w:iCs/>
          <w:sz w:val="22"/>
          <w:szCs w:val="22"/>
        </w:rPr>
        <w:t>concedida de</w:t>
      </w:r>
      <w:r>
        <w:rPr>
          <w:bCs/>
          <w:i/>
          <w:iCs/>
          <w:sz w:val="22"/>
          <w:szCs w:val="22"/>
        </w:rPr>
        <w:t xml:space="preserve"> </w:t>
      </w:r>
      <w:r w:rsidRPr="002650D4">
        <w:rPr>
          <w:bCs/>
          <w:i/>
          <w:iCs/>
          <w:sz w:val="22"/>
          <w:szCs w:val="22"/>
        </w:rPr>
        <w:t>ofício”</w:t>
      </w:r>
      <w:proofErr w:type="gramEnd"/>
      <w:r w:rsidRPr="002650D4">
        <w:rPr>
          <w:bCs/>
          <w:i/>
          <w:i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(fl. 567).</w:t>
      </w:r>
    </w:p>
    <w:p w:rsidR="002650D4" w:rsidRP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P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Nas razões do extraordinário, o recorrente alega, em síntese, que as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razões que levaram o Supremo Tribunal Federal a conceder ordem 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i/>
          <w:iCs/>
          <w:sz w:val="22"/>
          <w:szCs w:val="22"/>
        </w:rPr>
        <w:t xml:space="preserve">habeas corpus </w:t>
      </w:r>
      <w:r w:rsidRPr="002650D4">
        <w:rPr>
          <w:bCs/>
          <w:sz w:val="22"/>
          <w:szCs w:val="22"/>
        </w:rPr>
        <w:t xml:space="preserve">em favor de Henri Philippe Reichstul </w:t>
      </w:r>
      <w:proofErr w:type="spellStart"/>
      <w:r w:rsidRPr="002650D4">
        <w:rPr>
          <w:bCs/>
          <w:sz w:val="22"/>
          <w:szCs w:val="22"/>
        </w:rPr>
        <w:t>pertinem</w:t>
      </w:r>
      <w:proofErr w:type="spellEnd"/>
      <w:r w:rsidRPr="002650D4">
        <w:rPr>
          <w:bCs/>
          <w:sz w:val="22"/>
          <w:szCs w:val="22"/>
        </w:rPr>
        <w:t xml:space="preserve"> à condição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deste de Presidente da Petrobras e à ausência de prova de que detentor,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enquanto tal, de controle sobre os fatos ocorridos em unidade subsidiária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da empresa no Paraná. Tais razões não seriam extensíveis, na ótica do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recorrente, ao coacusado Luiz Eduardo Valente Moreira,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Superintendente da Petrobras e, nessa medida, responsável pela unidade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subsidiária na qual ocorreu o crime ambiental. Assim, a extensão da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ordem, à míngua de equivalência das situações individuais, teria violado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o “princípio da culpabilidade” consagrado constitucionalmente.</w:t>
      </w:r>
    </w:p>
    <w:p w:rsid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Argumenta, por outro lado, que a decisão do Superior Tribunal 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Justiça, ao condicionar a persecução penal da pessoa jurídica à persecução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simultânea da pessoa física a quem imputados individualmente os fatos,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implica negativa de vigência ao art. 225, § 3º, da Constituição da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República, que prevê a responsabilidade penal da pessoa jurídica por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crime ambiental sem aquele condicionamento. Na prática, sustenta gerar,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o entendimento recorrido, impacto na eficácia da responsabilização penal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 xml:space="preserve">da pessoa jurídica, </w:t>
      </w:r>
      <w:r w:rsidRPr="002650D4">
        <w:rPr>
          <w:bCs/>
          <w:sz w:val="22"/>
          <w:szCs w:val="22"/>
        </w:rPr>
        <w:lastRenderedPageBreak/>
        <w:t>uma vez que não raras vezes inviável determinar, no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âmbito da empresa, a pessoa física causadora do delito ambiental.</w:t>
      </w:r>
      <w:r>
        <w:rPr>
          <w:bCs/>
          <w:sz w:val="22"/>
          <w:szCs w:val="22"/>
        </w:rPr>
        <w:t xml:space="preserve"> </w:t>
      </w: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</w:p>
    <w:p w:rsidR="002650D4" w:rsidRP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Requer o provimento do recurso extraordinário para fins de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prosseguimento da Ação Penal nº 2000.79.00.019440-4 no Tribunal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Regional Federal da 4ª Região (fl. 622).</w:t>
      </w:r>
    </w:p>
    <w:p w:rsid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Apresentadas contrarrazões pela Petrobras e Luiz Eduardo Valente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Moreira (fls. 630-8).</w:t>
      </w:r>
    </w:p>
    <w:p w:rsidR="002650D4" w:rsidRP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>Devidamente processado o recurso extraordinário, foi-lhe negado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seguimento nesta Suprema Corte, por decisão monocrática do saudoso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Ministro Menezes Direito, aos fundamentos de que eventual ofensa à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Constituição seria reflexa e de que a apreciação do caso demandaria 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revolvimento das provas (fls. 658-62).</w:t>
      </w:r>
    </w:p>
    <w:p w:rsidR="002650D4" w:rsidRPr="002650D4" w:rsidRDefault="002650D4" w:rsidP="002650D4">
      <w:pPr>
        <w:spacing w:line="340" w:lineRule="exact"/>
        <w:jc w:val="both"/>
        <w:rPr>
          <w:bCs/>
          <w:sz w:val="22"/>
          <w:szCs w:val="22"/>
        </w:rPr>
      </w:pPr>
    </w:p>
    <w:p w:rsidR="002650D4" w:rsidRP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t xml:space="preserve">Manejado agravo regimental pelo Ministério </w:t>
      </w:r>
      <w:proofErr w:type="gramStart"/>
      <w:r w:rsidRPr="002650D4">
        <w:rPr>
          <w:bCs/>
          <w:sz w:val="22"/>
          <w:szCs w:val="22"/>
        </w:rPr>
        <w:t>Público Federal (fls.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665-83) e substituída</w:t>
      </w:r>
      <w:proofErr w:type="gramEnd"/>
      <w:r w:rsidRPr="002650D4">
        <w:rPr>
          <w:bCs/>
          <w:sz w:val="22"/>
          <w:szCs w:val="22"/>
        </w:rPr>
        <w:t xml:space="preserve"> a relatoria, esta Primeira Turma do STF deu-lhe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provimento para assegurar o processamento do recurso extraordinário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para melhor exame, à compreensão de que impregnado de estatura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constitucional o tema relativo ao condicionamento da ação penal contra 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pessoa jurídica por crime ambiental à presença simultânea, na relação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jurídico-processual, da pessoa física a quem imputável diretamente o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delito, no âmbito interno da empresa, à luz do art. 225, § 3º, da</w:t>
      </w:r>
      <w:r>
        <w:rPr>
          <w:bCs/>
          <w:sz w:val="22"/>
          <w:szCs w:val="22"/>
        </w:rPr>
        <w:t xml:space="preserve"> </w:t>
      </w:r>
      <w:r w:rsidRPr="002650D4">
        <w:rPr>
          <w:bCs/>
          <w:sz w:val="22"/>
          <w:szCs w:val="22"/>
        </w:rPr>
        <w:t>Constituição da República.</w:t>
      </w:r>
    </w:p>
    <w:p w:rsidR="002650D4" w:rsidRDefault="002650D4" w:rsidP="002650D4">
      <w:pPr>
        <w:spacing w:line="340" w:lineRule="exact"/>
        <w:jc w:val="both"/>
        <w:rPr>
          <w:b/>
          <w:bCs/>
          <w:sz w:val="22"/>
          <w:szCs w:val="22"/>
        </w:rPr>
      </w:pPr>
    </w:p>
    <w:p w:rsidR="002650D4" w:rsidRDefault="002650D4" w:rsidP="002650D4">
      <w:pPr>
        <w:spacing w:line="340" w:lineRule="exact"/>
        <w:ind w:firstLine="708"/>
        <w:jc w:val="both"/>
        <w:rPr>
          <w:bCs/>
          <w:sz w:val="22"/>
          <w:szCs w:val="22"/>
        </w:rPr>
      </w:pPr>
      <w:proofErr w:type="gramStart"/>
      <w:r w:rsidRPr="002650D4">
        <w:rPr>
          <w:b/>
          <w:bCs/>
          <w:sz w:val="22"/>
          <w:szCs w:val="22"/>
        </w:rPr>
        <w:t>É o relatório</w:t>
      </w:r>
      <w:r w:rsidRPr="002650D4">
        <w:rPr>
          <w:bCs/>
          <w:sz w:val="22"/>
          <w:szCs w:val="22"/>
        </w:rPr>
        <w:t>.”</w:t>
      </w:r>
      <w:proofErr w:type="gramEnd"/>
    </w:p>
    <w:p w:rsidR="00007CC8" w:rsidRDefault="00007C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714B07" w:rsidRPr="002650D4" w:rsidRDefault="00007CC8" w:rsidP="002650D4">
      <w:pPr>
        <w:spacing w:line="340" w:lineRule="exact"/>
        <w:jc w:val="both"/>
        <w:rPr>
          <w:bCs/>
          <w:sz w:val="22"/>
          <w:szCs w:val="22"/>
        </w:rPr>
      </w:pPr>
      <w:r w:rsidRPr="002650D4">
        <w:rPr>
          <w:bCs/>
          <w:sz w:val="22"/>
          <w:szCs w:val="22"/>
        </w:rPr>
        <w:lastRenderedPageBreak/>
        <w:t xml:space="preserve"> </w:t>
      </w:r>
      <w:r w:rsidR="00150B6B" w:rsidRPr="002650D4">
        <w:rPr>
          <w:bCs/>
          <w:sz w:val="22"/>
          <w:szCs w:val="22"/>
        </w:rPr>
        <w:t>(...)</w:t>
      </w:r>
    </w:p>
    <w:p w:rsidR="00714B07" w:rsidRDefault="00714B07" w:rsidP="002650D4">
      <w:pPr>
        <w:spacing w:line="340" w:lineRule="exact"/>
        <w:jc w:val="both"/>
        <w:rPr>
          <w:b/>
          <w:bCs/>
          <w:sz w:val="22"/>
          <w:szCs w:val="22"/>
          <w:u w:val="single"/>
        </w:rPr>
      </w:pPr>
    </w:p>
    <w:p w:rsidR="00DC701D" w:rsidRPr="00670741" w:rsidRDefault="00714B07" w:rsidP="002650D4">
      <w:pPr>
        <w:spacing w:line="340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VOTO DA MINISTRA</w:t>
      </w:r>
      <w:r w:rsidRPr="0089649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RELATORA ROSA WEBER</w:t>
      </w:r>
      <w:r w:rsidRPr="00714B07">
        <w:rPr>
          <w:b/>
          <w:bCs/>
          <w:sz w:val="22"/>
          <w:szCs w:val="22"/>
        </w:rPr>
        <w:t xml:space="preserve"> </w:t>
      </w:r>
      <w:r w:rsidR="00E75484">
        <w:rPr>
          <w:sz w:val="22"/>
          <w:szCs w:val="22"/>
        </w:rPr>
        <w:t>(</w:t>
      </w:r>
      <w:r w:rsidR="00670741" w:rsidRPr="00670741">
        <w:rPr>
          <w:sz w:val="22"/>
          <w:szCs w:val="22"/>
        </w:rPr>
        <w:t>p</w:t>
      </w:r>
      <w:r w:rsidR="00E75484">
        <w:rPr>
          <w:sz w:val="22"/>
          <w:szCs w:val="22"/>
        </w:rPr>
        <w:t>p</w:t>
      </w:r>
      <w:r w:rsidR="00670741" w:rsidRPr="00670741">
        <w:rPr>
          <w:sz w:val="22"/>
          <w:szCs w:val="22"/>
        </w:rPr>
        <w:t>. 43</w:t>
      </w:r>
      <w:r w:rsidR="00E75484">
        <w:rPr>
          <w:sz w:val="22"/>
          <w:szCs w:val="22"/>
        </w:rPr>
        <w:t>/58 do inteiro teor do acórdão)</w:t>
      </w:r>
      <w:r w:rsidR="00670741" w:rsidRPr="00670741">
        <w:rPr>
          <w:sz w:val="22"/>
          <w:szCs w:val="22"/>
        </w:rPr>
        <w:t>:</w:t>
      </w:r>
    </w:p>
    <w:p w:rsidR="00670741" w:rsidRPr="00670741" w:rsidRDefault="00670741" w:rsidP="002650D4">
      <w:pPr>
        <w:spacing w:line="340" w:lineRule="exact"/>
        <w:jc w:val="both"/>
        <w:rPr>
          <w:sz w:val="22"/>
          <w:szCs w:val="22"/>
        </w:rPr>
      </w:pPr>
    </w:p>
    <w:p w:rsidR="00670741" w:rsidRP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“Conforme relatado, esta Primeira Turma deu provimento ao agravo regimental interposto pelo Ministério Público Federal para assegurar o processamento do presente recurso extraordinário, ante o reconhecimento da existência de questão constitucional maior, qual seja a do condicionamento, ou não, da responsabilização da pessoa jurídica, em</w:t>
      </w:r>
      <w:r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hipótese de crime ambiental, à identificação e manutenção, na relação</w:t>
      </w:r>
      <w:r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jurídico-processual, da pessoa física ou natural por ele em tese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responsável no âmbito interno empresarial. exigência aparentemente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inexistente no art. 225, § 3º, da Constituição Federal.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Eis a ementa do julgado, a balizar o exame do extraordinário:</w:t>
      </w:r>
    </w:p>
    <w:p w:rsidR="00CE2310" w:rsidRPr="00670741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AGRAVO REGIMENTAL EM RECURSO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EXTRAORDINÁRIO. DIREITO PENAL. CRIME AMBIENTAL.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RESPONSABILIDADE PENAL DA PESSOA JURÍDICA.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CONDICIONAMENTO À IDENTIFICAÇÃO E À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PERSECUÇÃO DA PESSOA FÍSICA.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Tese do condicionamento da responsabilização penal 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pessoa jurídica à simultânea identificação e persecução penal 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pessoa física responsável, que envolve, à luz do art. 225, § 3º, 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Carta Política, questão constitucional merecedora de exame por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esta Suprema Corte.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Agravo regimental conhecido e provido.</w:t>
      </w:r>
    </w:p>
    <w:p w:rsidR="00670741" w:rsidRDefault="00670741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CE2310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 xml:space="preserve">A </w:t>
      </w:r>
      <w:r w:rsidRPr="00670741">
        <w:rPr>
          <w:i/>
          <w:iCs/>
          <w:sz w:val="22"/>
          <w:szCs w:val="22"/>
        </w:rPr>
        <w:t>quaestio juris</w:t>
      </w:r>
      <w:r w:rsidRPr="00670741">
        <w:rPr>
          <w:sz w:val="22"/>
          <w:szCs w:val="22"/>
        </w:rPr>
        <w:t>, assim, restringe-se</w:t>
      </w:r>
      <w:proofErr w:type="gramStart"/>
      <w:r w:rsidRPr="00670741">
        <w:rPr>
          <w:sz w:val="22"/>
          <w:szCs w:val="22"/>
        </w:rPr>
        <w:t xml:space="preserve"> a saber</w:t>
      </w:r>
      <w:proofErr w:type="gramEnd"/>
      <w:r w:rsidRPr="00670741">
        <w:rPr>
          <w:sz w:val="22"/>
          <w:szCs w:val="22"/>
        </w:rPr>
        <w:t xml:space="preserve"> se a interpretação do art.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225, § 3º, da Constituição Federal, e </w:t>
      </w:r>
      <w:proofErr w:type="spellStart"/>
      <w:r w:rsidRPr="00670741">
        <w:rPr>
          <w:sz w:val="22"/>
          <w:szCs w:val="22"/>
        </w:rPr>
        <w:t>arts</w:t>
      </w:r>
      <w:proofErr w:type="spellEnd"/>
      <w:r w:rsidRPr="00670741">
        <w:rPr>
          <w:sz w:val="22"/>
          <w:szCs w:val="22"/>
        </w:rPr>
        <w:t>. 2º e 3º da Lei nº 9.605/98 leva à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impossibilidade de a pessoa jurídica figurar isoladamente no polo passivo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de ação penal, ou se, ao contrário, não se impõe a necessária dupla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imputação. Conforme as razões do Ministério Público Federal no presente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Recurso Extraordinário, “</w:t>
      </w:r>
      <w:r w:rsidRPr="00670741">
        <w:rPr>
          <w:i/>
          <w:iCs/>
          <w:sz w:val="22"/>
          <w:szCs w:val="22"/>
        </w:rPr>
        <w:t>a constatação de atipicidade da conduta individual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de dirigentes não leva, obrigatoriamente, a se isentar penalmente a empresa por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eles dirigida, dentro do sistema de responsabilidade penal </w:t>
      </w:r>
      <w:proofErr w:type="spellStart"/>
      <w:r w:rsidRPr="00670741">
        <w:rPr>
          <w:i/>
          <w:iCs/>
          <w:sz w:val="22"/>
          <w:szCs w:val="22"/>
        </w:rPr>
        <w:t>corportativa</w:t>
      </w:r>
      <w:proofErr w:type="spellEnd"/>
      <w:r w:rsidRPr="00670741">
        <w:rPr>
          <w:sz w:val="22"/>
          <w:szCs w:val="22"/>
        </w:rPr>
        <w:t>”.</w:t>
      </w:r>
      <w:r w:rsidR="00CE2310">
        <w:rPr>
          <w:sz w:val="22"/>
          <w:szCs w:val="22"/>
        </w:rPr>
        <w:t xml:space="preserve"> 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Embora matéria complexa e de grande delicadeza, estou convencida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de que o recurso merece acolhimento no tópico. Para embasar essa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conclusão, necessária a contextualização, ainda que breve, da razão de ser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das normas previstas na Carta Magna e na Lei nº 9.605/98 a imputarem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responsabilização criminal aos entes morais.</w:t>
      </w:r>
    </w:p>
    <w:p w:rsidR="00CE2310" w:rsidRPr="00670741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Rememoro a dicção do parágrafo 3º do art. 225 da Constituição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Federal: “</w:t>
      </w:r>
      <w:r w:rsidRPr="00670741">
        <w:rPr>
          <w:i/>
          <w:iCs/>
          <w:sz w:val="22"/>
          <w:szCs w:val="22"/>
        </w:rPr>
        <w:t>As condutas e atividades consideradas lesivas ao meio ambiente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sujeitarão os infratores, pessoas físicas ou jurídicas, a sanções penais e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administrativas, independentemente da </w:t>
      </w:r>
      <w:r w:rsidRPr="00670741">
        <w:rPr>
          <w:i/>
          <w:iCs/>
          <w:sz w:val="22"/>
          <w:szCs w:val="22"/>
        </w:rPr>
        <w:lastRenderedPageBreak/>
        <w:t>obrigação de reparar os danos causados</w:t>
      </w:r>
      <w:r w:rsidRPr="00670741">
        <w:rPr>
          <w:sz w:val="22"/>
          <w:szCs w:val="22"/>
        </w:rPr>
        <w:t>”</w:t>
      </w:r>
      <w:r w:rsidRPr="00670741">
        <w:rPr>
          <w:i/>
          <w:iCs/>
          <w:sz w:val="22"/>
          <w:szCs w:val="22"/>
        </w:rPr>
        <w:t>.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sz w:val="22"/>
          <w:szCs w:val="22"/>
        </w:rPr>
        <w:t>Já o art. 3º da Lei dos Crimes Ambientais prevê: “</w:t>
      </w:r>
      <w:r w:rsidRPr="00670741">
        <w:rPr>
          <w:i/>
          <w:iCs/>
          <w:sz w:val="22"/>
          <w:szCs w:val="22"/>
        </w:rPr>
        <w:t>As pessoas jurídicas serão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responsabilizadas administrativa, civil e penalmente conforme o disposto nesta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Lei, nos casos em que a infração seja cometida por decisão de seu representante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legal ou contratual, ou de seu órgão colegiado, no interesse ou benefício da sua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entidade</w:t>
      </w:r>
      <w:r w:rsidRPr="00670741">
        <w:rPr>
          <w:sz w:val="22"/>
          <w:szCs w:val="22"/>
        </w:rPr>
        <w:t>”.</w:t>
      </w:r>
    </w:p>
    <w:p w:rsidR="00CE2310" w:rsidRPr="00670741" w:rsidRDefault="00CE231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CE2310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As pessoas jurídicas tornaram-se destinatárias da lei penal desde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1988, há 25 anos</w:t>
      </w:r>
      <w:proofErr w:type="gramStart"/>
      <w:r w:rsidRPr="00670741">
        <w:rPr>
          <w:sz w:val="22"/>
          <w:szCs w:val="22"/>
        </w:rPr>
        <w:t xml:space="preserve"> portanto</w:t>
      </w:r>
      <w:proofErr w:type="gramEnd"/>
      <w:r w:rsidRPr="00670741">
        <w:rPr>
          <w:sz w:val="22"/>
          <w:szCs w:val="22"/>
        </w:rPr>
        <w:t>, em decorrência de imposição expressa 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norma constitucional acima transcrita. A Lei 9.605, de 12 de fevereiro de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1998, conferiu a possibilidade de concreção da Constituição, ao estipular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os pressupostos e as penas aplicáveis às pessoas jurídicas. Não cabe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retomar, portanto, a discussão sobre a legitimidade jurídica substancial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da atribuição de responsabilidade penal aos entes morais.</w:t>
      </w:r>
      <w:r w:rsidR="00CE2310">
        <w:rPr>
          <w:sz w:val="22"/>
          <w:szCs w:val="22"/>
        </w:rPr>
        <w:t xml:space="preserve"> 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Os dispositivos da Lei dos Crimes Ambientais apenas explicitaram 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norma constitucional, de todo legitimado o ingresso da </w:t>
      </w:r>
      <w:proofErr w:type="spellStart"/>
      <w:r w:rsidRPr="00670741">
        <w:rPr>
          <w:sz w:val="22"/>
          <w:szCs w:val="22"/>
        </w:rPr>
        <w:t>apenação</w:t>
      </w:r>
      <w:proofErr w:type="spellEnd"/>
      <w:r w:rsidRPr="00670741">
        <w:rPr>
          <w:sz w:val="22"/>
          <w:szCs w:val="22"/>
        </w:rPr>
        <w:t xml:space="preserve"> das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pessoas jurídicas na ordem jurídica. Não estarão afastadas as críticas de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política-criminal, ou refutações assentadas em concepções dogmáticas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dissonantes e, até certo ponto, já consagradas na doutrina penal vigente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antes da promulgação da Constituição Federal, muitas delas bem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pontuadas e mesmo adequadas (por todos: Bitencourt, Cezar Roberto.</w:t>
      </w:r>
      <w:r w:rsidR="00CE2310">
        <w:rPr>
          <w:sz w:val="22"/>
          <w:szCs w:val="22"/>
        </w:rPr>
        <w:t xml:space="preserve"> </w:t>
      </w:r>
      <w:r w:rsidRPr="00670741">
        <w:rPr>
          <w:b/>
          <w:bCs/>
          <w:sz w:val="22"/>
          <w:szCs w:val="22"/>
        </w:rPr>
        <w:t>Tratado de direito penal</w:t>
      </w:r>
      <w:r w:rsidRPr="00670741">
        <w:rPr>
          <w:sz w:val="22"/>
          <w:szCs w:val="22"/>
        </w:rPr>
        <w:t xml:space="preserve">: parte geral, 1. 19ª ed. Rev., </w:t>
      </w:r>
      <w:proofErr w:type="spellStart"/>
      <w:r w:rsidRPr="00670741">
        <w:rPr>
          <w:sz w:val="22"/>
          <w:szCs w:val="22"/>
        </w:rPr>
        <w:t>ampl</w:t>
      </w:r>
      <w:proofErr w:type="spellEnd"/>
      <w:r w:rsidRPr="00670741">
        <w:rPr>
          <w:sz w:val="22"/>
          <w:szCs w:val="22"/>
        </w:rPr>
        <w:t>. e atual. São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Paulo: </w:t>
      </w:r>
      <w:proofErr w:type="gramStart"/>
      <w:r w:rsidRPr="00670741">
        <w:rPr>
          <w:sz w:val="22"/>
          <w:szCs w:val="22"/>
        </w:rPr>
        <w:t>Saraiva,</w:t>
      </w:r>
      <w:proofErr w:type="gramEnd"/>
      <w:r w:rsidRPr="00670741">
        <w:rPr>
          <w:sz w:val="22"/>
          <w:szCs w:val="22"/>
        </w:rPr>
        <w:t xml:space="preserve"> 2013, p. 302 e ss.). Não se discute, nos autos deste Recurso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Extraordinário, de forma acadêmica a responsabilização penal dos entes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coletivos. Os argumentos teóricos e as concepções abstratas do modelo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dogmático da ciência penal tradicional, embasados na ação do indivíduo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(</w:t>
      </w:r>
      <w:r w:rsidRPr="00670741">
        <w:rPr>
          <w:i/>
          <w:iCs/>
          <w:sz w:val="22"/>
          <w:szCs w:val="22"/>
        </w:rPr>
        <w:t xml:space="preserve">societas </w:t>
      </w:r>
      <w:proofErr w:type="spellStart"/>
      <w:r w:rsidRPr="00670741">
        <w:rPr>
          <w:i/>
          <w:iCs/>
          <w:sz w:val="22"/>
          <w:szCs w:val="22"/>
        </w:rPr>
        <w:t>delinquere</w:t>
      </w:r>
      <w:proofErr w:type="spellEnd"/>
      <w:r w:rsidRPr="00670741">
        <w:rPr>
          <w:i/>
          <w:iCs/>
          <w:sz w:val="22"/>
          <w:szCs w:val="22"/>
        </w:rPr>
        <w:t xml:space="preserve"> non </w:t>
      </w:r>
      <w:proofErr w:type="spellStart"/>
      <w:r w:rsidRPr="00670741">
        <w:rPr>
          <w:i/>
          <w:iCs/>
          <w:sz w:val="22"/>
          <w:szCs w:val="22"/>
        </w:rPr>
        <w:t>potest</w:t>
      </w:r>
      <w:proofErr w:type="spellEnd"/>
      <w:r w:rsidRPr="00670741">
        <w:rPr>
          <w:sz w:val="22"/>
          <w:szCs w:val="22"/>
        </w:rPr>
        <w:t>), não convenceram o legislador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constitucional originário, e, desse modo, são insuficientes para que se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afirme a ilegitimidade da opção feita.</w:t>
      </w:r>
    </w:p>
    <w:p w:rsidR="00CE2310" w:rsidRPr="00670741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 xml:space="preserve">De qualquer modo, na própria doutrina </w:t>
      </w:r>
      <w:proofErr w:type="spellStart"/>
      <w:r w:rsidRPr="00670741">
        <w:rPr>
          <w:sz w:val="22"/>
          <w:szCs w:val="22"/>
        </w:rPr>
        <w:t>penalística</w:t>
      </w:r>
      <w:proofErr w:type="spellEnd"/>
      <w:r w:rsidRPr="00670741">
        <w:rPr>
          <w:sz w:val="22"/>
          <w:szCs w:val="22"/>
        </w:rPr>
        <w:t xml:space="preserve"> nacional já se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encontram críticas ao que seria um insustentável e superado atrelamento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aos conceitos de ação e culpabilidade forjados na dogmática tradicional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para refutar a imputação de crimes aos entes morais. Nessa linha, </w:t>
      </w:r>
      <w:proofErr w:type="spellStart"/>
      <w:r w:rsidRPr="00670741">
        <w:rPr>
          <w:sz w:val="22"/>
          <w:szCs w:val="22"/>
        </w:rPr>
        <w:t>Busato</w:t>
      </w:r>
      <w:proofErr w:type="spellEnd"/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acrescenta que “a </w:t>
      </w:r>
      <w:r w:rsidRPr="00670741">
        <w:rPr>
          <w:i/>
          <w:iCs/>
          <w:sz w:val="22"/>
          <w:szCs w:val="22"/>
        </w:rPr>
        <w:t>teoria do delito já evoluiu o suficiente para enfrentar e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superar, com facilidade, as dificuldades clássicas do tema da ação (vontade) e da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culpabilidade</w:t>
      </w:r>
      <w:r w:rsidRPr="00670741">
        <w:rPr>
          <w:sz w:val="22"/>
          <w:szCs w:val="22"/>
        </w:rPr>
        <w:t>” relacionados à capacidade de delinquir da pessoa jurídica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(BUSATO, Paulo César; GUARAGNI, Fábio André. </w:t>
      </w:r>
      <w:r w:rsidRPr="00670741">
        <w:rPr>
          <w:b/>
          <w:bCs/>
          <w:sz w:val="22"/>
          <w:szCs w:val="22"/>
        </w:rPr>
        <w:t>Responsabilidade</w:t>
      </w:r>
      <w:r w:rsidR="00CE2310">
        <w:rPr>
          <w:b/>
          <w:bCs/>
          <w:sz w:val="22"/>
          <w:szCs w:val="22"/>
        </w:rPr>
        <w:t xml:space="preserve"> </w:t>
      </w:r>
      <w:r w:rsidRPr="00670741">
        <w:rPr>
          <w:b/>
          <w:bCs/>
          <w:sz w:val="22"/>
          <w:szCs w:val="22"/>
        </w:rPr>
        <w:t>penal da pessoa jurídica</w:t>
      </w:r>
      <w:r w:rsidRPr="00670741">
        <w:rPr>
          <w:sz w:val="22"/>
          <w:szCs w:val="22"/>
        </w:rPr>
        <w:t>: fundamentos criminológicos, superação de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obstáculos dogmáticos e requisitos legais do interesse e benefício do ente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coletivo para a responsabilização criminal. Curitiba: Juruá, 2012, p. 36 e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86).</w:t>
      </w:r>
    </w:p>
    <w:p w:rsidR="00CE2310" w:rsidRPr="00670741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No sentido de que a Constituição consagra de forma clara e expressa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 possibilidade de responsabilização penal das pessoas jurídicas em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relação ao meio ambiente, pertinente </w:t>
      </w:r>
      <w:proofErr w:type="gramStart"/>
      <w:r w:rsidRPr="00670741">
        <w:rPr>
          <w:sz w:val="22"/>
          <w:szCs w:val="22"/>
        </w:rPr>
        <w:t>a</w:t>
      </w:r>
      <w:proofErr w:type="gramEnd"/>
      <w:r w:rsidRPr="00670741">
        <w:rPr>
          <w:sz w:val="22"/>
          <w:szCs w:val="22"/>
        </w:rPr>
        <w:t xml:space="preserve"> transcrição de excerto do RE 628</w:t>
      </w:r>
      <w:r w:rsidR="00CE2310">
        <w:rPr>
          <w:sz w:val="22"/>
          <w:szCs w:val="22"/>
        </w:rPr>
        <w:t>.</w:t>
      </w:r>
      <w:r w:rsidRPr="00670741">
        <w:rPr>
          <w:sz w:val="22"/>
          <w:szCs w:val="22"/>
        </w:rPr>
        <w:t xml:space="preserve">582, desta Suprema Corte, </w:t>
      </w:r>
      <w:r w:rsidRPr="00670741">
        <w:rPr>
          <w:sz w:val="22"/>
          <w:szCs w:val="22"/>
        </w:rPr>
        <w:lastRenderedPageBreak/>
        <w:t>valioso precedente, com menções importantes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 referências doutrinárias acerca, inclusive, da matéria de fundo ora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trazida a julgamento, a saber, da possibilidade de persecução penal da</w:t>
      </w:r>
      <w:r w:rsidR="00CE2310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pessoa jurídica sem a imputação do delito à pessoa física:</w:t>
      </w:r>
    </w:p>
    <w:p w:rsidR="00670741" w:rsidRDefault="00670741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  <w:r w:rsidRPr="00670741">
        <w:rPr>
          <w:sz w:val="22"/>
          <w:szCs w:val="22"/>
        </w:rPr>
        <w:t>“</w:t>
      </w:r>
      <w:r w:rsidRPr="00670741">
        <w:rPr>
          <w:i/>
          <w:iCs/>
          <w:sz w:val="22"/>
          <w:szCs w:val="22"/>
        </w:rPr>
        <w:t>Ainda que assim não fosse, no que concerne a norma do § 3º do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art. 225 da Carta da República, não vislumbro, na espécie, qualquer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violação ao dispositivo em comento, pois a responsabilização penal da</w:t>
      </w:r>
      <w:r w:rsidR="00CE2310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pessoa jurídica independe da responsabilização da pessoa natural.</w:t>
      </w:r>
    </w:p>
    <w:p w:rsidR="00EF2A75" w:rsidRDefault="00EF2A75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  <w:r w:rsidRPr="00670741">
        <w:rPr>
          <w:i/>
          <w:iCs/>
          <w:sz w:val="22"/>
          <w:szCs w:val="22"/>
        </w:rPr>
        <w:t>Aliás, da doutrina específica, a respeito do tema, colhe-se o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entendimento de que ‘no preceito em análise, há uma espécie de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autonomia punitiva entre os cometimentos ilícitos praticados pelo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homem, enquanto cidadão comum, e os delitos exercidos por empresas.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Ambos não se imiscuem, pois estão sujeitos a regimes jurídicos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diversos’ (</w:t>
      </w:r>
      <w:proofErr w:type="spellStart"/>
      <w:r w:rsidRPr="00670741">
        <w:rPr>
          <w:b/>
          <w:bCs/>
          <w:i/>
          <w:iCs/>
          <w:sz w:val="22"/>
          <w:szCs w:val="22"/>
        </w:rPr>
        <w:t>Bulos</w:t>
      </w:r>
      <w:proofErr w:type="spellEnd"/>
      <w:r w:rsidRPr="00670741">
        <w:rPr>
          <w:i/>
          <w:iCs/>
          <w:sz w:val="22"/>
          <w:szCs w:val="22"/>
        </w:rPr>
        <w:t xml:space="preserve">, </w:t>
      </w:r>
      <w:proofErr w:type="spellStart"/>
      <w:r w:rsidRPr="00670741">
        <w:rPr>
          <w:i/>
          <w:iCs/>
          <w:sz w:val="22"/>
          <w:szCs w:val="22"/>
        </w:rPr>
        <w:t>Uadi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Lammêgo</w:t>
      </w:r>
      <w:proofErr w:type="spellEnd"/>
      <w:r w:rsidRPr="00670741">
        <w:rPr>
          <w:i/>
          <w:iCs/>
          <w:sz w:val="22"/>
          <w:szCs w:val="22"/>
        </w:rPr>
        <w:t xml:space="preserve">. </w:t>
      </w:r>
      <w:r w:rsidRPr="00670741">
        <w:rPr>
          <w:b/>
          <w:bCs/>
          <w:i/>
          <w:iCs/>
          <w:sz w:val="22"/>
          <w:szCs w:val="22"/>
        </w:rPr>
        <w:t>Constituição Federal Anotada</w:t>
      </w:r>
      <w:r w:rsidRPr="00670741">
        <w:rPr>
          <w:i/>
          <w:iCs/>
          <w:sz w:val="22"/>
          <w:szCs w:val="22"/>
        </w:rPr>
        <w:t>.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6ª ed. São Paulo: </w:t>
      </w:r>
      <w:proofErr w:type="gramStart"/>
      <w:r w:rsidRPr="00670741">
        <w:rPr>
          <w:i/>
          <w:iCs/>
          <w:sz w:val="22"/>
          <w:szCs w:val="22"/>
        </w:rPr>
        <w:t>Saraiva,</w:t>
      </w:r>
      <w:proofErr w:type="gramEnd"/>
      <w:r w:rsidRPr="00670741">
        <w:rPr>
          <w:i/>
          <w:iCs/>
          <w:sz w:val="22"/>
          <w:szCs w:val="22"/>
        </w:rPr>
        <w:t xml:space="preserve"> 2005, p. 1272).</w:t>
      </w:r>
    </w:p>
    <w:p w:rsidR="00EF2A75" w:rsidRPr="00670741" w:rsidRDefault="00EF2A75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  <w:r w:rsidRPr="00670741">
        <w:rPr>
          <w:i/>
          <w:iCs/>
          <w:sz w:val="22"/>
          <w:szCs w:val="22"/>
        </w:rPr>
        <w:t xml:space="preserve">Conforme anotado por </w:t>
      </w:r>
      <w:r w:rsidRPr="00670741">
        <w:rPr>
          <w:b/>
          <w:bCs/>
          <w:i/>
          <w:iCs/>
          <w:sz w:val="22"/>
          <w:szCs w:val="22"/>
        </w:rPr>
        <w:t xml:space="preserve">Roberto </w:t>
      </w:r>
      <w:proofErr w:type="spellStart"/>
      <w:r w:rsidRPr="00670741">
        <w:rPr>
          <w:b/>
          <w:bCs/>
          <w:i/>
          <w:iCs/>
          <w:sz w:val="22"/>
          <w:szCs w:val="22"/>
        </w:rPr>
        <w:t>Delmanto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670741">
        <w:rPr>
          <w:b/>
          <w:bCs/>
          <w:i/>
          <w:iCs/>
          <w:sz w:val="22"/>
          <w:szCs w:val="22"/>
        </w:rPr>
        <w:t>et</w:t>
      </w:r>
      <w:proofErr w:type="gramEnd"/>
      <w:r w:rsidRPr="00670741">
        <w:rPr>
          <w:b/>
          <w:bCs/>
          <w:i/>
          <w:iCs/>
          <w:sz w:val="22"/>
          <w:szCs w:val="22"/>
        </w:rPr>
        <w:t xml:space="preserve"> al</w:t>
      </w:r>
      <w:r w:rsidRPr="00670741">
        <w:rPr>
          <w:i/>
          <w:iCs/>
          <w:sz w:val="22"/>
          <w:szCs w:val="22"/>
        </w:rPr>
        <w:t>, ao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colacionarem posicionamento de outros doutrinadores, ‘segundo o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parágrafo único do art. 3º da [Lei 9.605/98], ‘a responsabilidade da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pessoa jurídica não exclui a das pessoas naturais’, podendo, assim a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denúncia ser dirigida ‘apenas contra a pessoa jurídica, caso não se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descubra a autoria ou participação das pessoas naturais, e poderá,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também, ser direcionada contra todos. Foi exatamente para isto que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elas, as pessoas jurídicas, passaram a ser responsabilizadas. Na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>maioria absoluta dos casos, não se descobria a autoria do delito’. (</w:t>
      </w:r>
      <w:r w:rsidRPr="00670741">
        <w:rPr>
          <w:b/>
          <w:bCs/>
          <w:i/>
          <w:iCs/>
          <w:sz w:val="22"/>
          <w:szCs w:val="22"/>
        </w:rPr>
        <w:t>Leis</w:t>
      </w:r>
      <w:r w:rsidR="00EF2A75">
        <w:rPr>
          <w:b/>
          <w:bCs/>
          <w:i/>
          <w:iCs/>
          <w:sz w:val="22"/>
          <w:szCs w:val="22"/>
        </w:rPr>
        <w:t xml:space="preserve"> </w:t>
      </w:r>
      <w:r w:rsidRPr="00670741">
        <w:rPr>
          <w:b/>
          <w:bCs/>
          <w:i/>
          <w:iCs/>
          <w:sz w:val="22"/>
          <w:szCs w:val="22"/>
        </w:rPr>
        <w:t>Penais Especiais Comentadas</w:t>
      </w:r>
      <w:r w:rsidRPr="00670741">
        <w:rPr>
          <w:i/>
          <w:iCs/>
          <w:sz w:val="22"/>
          <w:szCs w:val="22"/>
        </w:rPr>
        <w:t>. Rio de Janeiro: Renovar, 2006, p.</w:t>
      </w:r>
      <w:r w:rsidRPr="00670741">
        <w:rPr>
          <w:rFonts w:ascii="PalatinoLinotype-Italic" w:hAnsi="PalatinoLinotype-Italic" w:cs="PalatinoLinotype-Italic"/>
          <w:i/>
          <w:iCs/>
          <w:sz w:val="24"/>
          <w:szCs w:val="24"/>
        </w:rPr>
        <w:t xml:space="preserve"> </w:t>
      </w:r>
      <w:r w:rsidRPr="00670741">
        <w:rPr>
          <w:i/>
          <w:iCs/>
          <w:sz w:val="22"/>
          <w:szCs w:val="22"/>
        </w:rPr>
        <w:t>384).</w:t>
      </w:r>
    </w:p>
    <w:p w:rsidR="00EF2A75" w:rsidRDefault="00EF2A75" w:rsidP="002650D4">
      <w:pPr>
        <w:autoSpaceDE w:val="0"/>
        <w:autoSpaceDN w:val="0"/>
        <w:adjustRightInd w:val="0"/>
        <w:spacing w:line="340" w:lineRule="exact"/>
        <w:jc w:val="both"/>
        <w:rPr>
          <w:i/>
          <w:iCs/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  <w:r w:rsidRPr="00670741">
        <w:rPr>
          <w:i/>
          <w:iCs/>
          <w:sz w:val="22"/>
          <w:szCs w:val="22"/>
        </w:rPr>
        <w:t xml:space="preserve">Da mesma obra </w:t>
      </w:r>
      <w:proofErr w:type="spellStart"/>
      <w:r w:rsidRPr="00670741">
        <w:rPr>
          <w:i/>
          <w:iCs/>
          <w:sz w:val="22"/>
          <w:szCs w:val="22"/>
        </w:rPr>
        <w:t>suso</w:t>
      </w:r>
      <w:proofErr w:type="spellEnd"/>
      <w:r w:rsidRPr="00670741">
        <w:rPr>
          <w:i/>
          <w:iCs/>
          <w:sz w:val="22"/>
          <w:szCs w:val="22"/>
        </w:rPr>
        <w:t xml:space="preserve"> mencionada, R</w:t>
      </w:r>
      <w:r w:rsidRPr="00670741">
        <w:rPr>
          <w:b/>
          <w:bCs/>
          <w:i/>
          <w:iCs/>
          <w:sz w:val="22"/>
          <w:szCs w:val="22"/>
        </w:rPr>
        <w:t xml:space="preserve">oberto </w:t>
      </w:r>
      <w:proofErr w:type="spellStart"/>
      <w:r w:rsidRPr="00670741">
        <w:rPr>
          <w:b/>
          <w:bCs/>
          <w:i/>
          <w:iCs/>
          <w:sz w:val="22"/>
          <w:szCs w:val="22"/>
        </w:rPr>
        <w:t>Delmanto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670741">
        <w:rPr>
          <w:b/>
          <w:bCs/>
          <w:i/>
          <w:iCs/>
          <w:sz w:val="22"/>
          <w:szCs w:val="22"/>
        </w:rPr>
        <w:t>et</w:t>
      </w:r>
      <w:proofErr w:type="gramEnd"/>
      <w:r w:rsidRPr="00670741">
        <w:rPr>
          <w:b/>
          <w:bCs/>
          <w:i/>
          <w:iCs/>
          <w:sz w:val="22"/>
          <w:szCs w:val="22"/>
        </w:rPr>
        <w:t xml:space="preserve"> </w:t>
      </w:r>
      <w:r w:rsidR="00EF2A75">
        <w:rPr>
          <w:b/>
          <w:bCs/>
          <w:i/>
          <w:iCs/>
          <w:sz w:val="22"/>
          <w:szCs w:val="22"/>
        </w:rPr>
        <w:t xml:space="preserve">AL </w:t>
      </w:r>
      <w:r w:rsidRPr="00670741">
        <w:rPr>
          <w:i/>
          <w:iCs/>
          <w:sz w:val="22"/>
          <w:szCs w:val="22"/>
        </w:rPr>
        <w:t>entendem ‘</w:t>
      </w:r>
      <w:r w:rsidRPr="00EF2A75">
        <w:rPr>
          <w:i/>
          <w:iCs/>
          <w:sz w:val="22"/>
          <w:szCs w:val="22"/>
          <w:u w:val="single"/>
        </w:rPr>
        <w:t>ser inquestionável que a CR, em seu art. 225, § 3º, tenha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efetivamente previsto a responsabilidade das pessoas jurídicas (…).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Com efeito, o legislador constituinte referiu-se aos ‘infratores’ como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sendo as ‘pessoas físicas ou jurídicas’, colocando, ainda, a referida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expressão entre vírgulas; logo em seguida, dispôs ainda que essas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pessoas estarão sujeitas a sanções penais e administrativas; tais fatos,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 xml:space="preserve">por si só, </w:t>
      </w:r>
      <w:proofErr w:type="gramStart"/>
      <w:r w:rsidRPr="00EF2A75">
        <w:rPr>
          <w:i/>
          <w:iCs/>
          <w:sz w:val="22"/>
          <w:szCs w:val="22"/>
          <w:u w:val="single"/>
        </w:rPr>
        <w:t>ao nosso ver</w:t>
      </w:r>
      <w:proofErr w:type="gramEnd"/>
      <w:r w:rsidRPr="00EF2A75">
        <w:rPr>
          <w:i/>
          <w:iCs/>
          <w:sz w:val="22"/>
          <w:szCs w:val="22"/>
          <w:u w:val="single"/>
        </w:rPr>
        <w:t>, demonstram que o legislador constituinte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efetivamente admitiu a responsabilidade criminal das pessoas jurídicas</w:t>
      </w:r>
      <w:r w:rsidR="00EF2A75" w:rsidRPr="00EF2A75">
        <w:rPr>
          <w:i/>
          <w:iCs/>
          <w:sz w:val="22"/>
          <w:szCs w:val="22"/>
          <w:u w:val="single"/>
        </w:rPr>
        <w:t xml:space="preserve"> </w:t>
      </w:r>
      <w:r w:rsidRPr="00EF2A75">
        <w:rPr>
          <w:i/>
          <w:iCs/>
          <w:sz w:val="22"/>
          <w:szCs w:val="22"/>
          <w:u w:val="single"/>
        </w:rPr>
        <w:t>para os delitos ambientais’</w:t>
      </w:r>
      <w:r w:rsidRPr="00670741">
        <w:rPr>
          <w:i/>
          <w:iCs/>
          <w:sz w:val="22"/>
          <w:szCs w:val="22"/>
        </w:rPr>
        <w:t xml:space="preserve"> (</w:t>
      </w:r>
      <w:proofErr w:type="spellStart"/>
      <w:r w:rsidRPr="00670741">
        <w:rPr>
          <w:i/>
          <w:iCs/>
          <w:sz w:val="22"/>
          <w:szCs w:val="22"/>
        </w:rPr>
        <w:t>cit</w:t>
      </w:r>
      <w:proofErr w:type="spellEnd"/>
      <w:r w:rsidRPr="00670741">
        <w:rPr>
          <w:i/>
          <w:iCs/>
          <w:sz w:val="22"/>
          <w:szCs w:val="22"/>
        </w:rPr>
        <w:t>,; p. 385)”. (Primeira Turma, Rel.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Min. Dias </w:t>
      </w:r>
      <w:proofErr w:type="spellStart"/>
      <w:r w:rsidRPr="00670741">
        <w:rPr>
          <w:i/>
          <w:iCs/>
          <w:sz w:val="22"/>
          <w:szCs w:val="22"/>
        </w:rPr>
        <w:t>Toffoli</w:t>
      </w:r>
      <w:proofErr w:type="spellEnd"/>
      <w:r w:rsidRPr="00670741">
        <w:rPr>
          <w:i/>
          <w:iCs/>
          <w:sz w:val="22"/>
          <w:szCs w:val="22"/>
        </w:rPr>
        <w:t xml:space="preserve">, </w:t>
      </w:r>
      <w:proofErr w:type="spellStart"/>
      <w:r w:rsidRPr="00670741">
        <w:rPr>
          <w:i/>
          <w:iCs/>
          <w:sz w:val="22"/>
          <w:szCs w:val="22"/>
        </w:rPr>
        <w:t>Dje</w:t>
      </w:r>
      <w:proofErr w:type="spellEnd"/>
      <w:r w:rsidRPr="00670741">
        <w:rPr>
          <w:i/>
          <w:iCs/>
          <w:sz w:val="22"/>
          <w:szCs w:val="22"/>
        </w:rPr>
        <w:t xml:space="preserve"> 10.10.2011)</w:t>
      </w:r>
    </w:p>
    <w:p w:rsidR="00670741" w:rsidRDefault="00670741" w:rsidP="002650D4">
      <w:pPr>
        <w:autoSpaceDE w:val="0"/>
        <w:autoSpaceDN w:val="0"/>
        <w:adjustRightInd w:val="0"/>
        <w:spacing w:line="340" w:lineRule="exact"/>
        <w:jc w:val="both"/>
        <w:rPr>
          <w:i/>
          <w:iCs/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lastRenderedPageBreak/>
        <w:t>A reconhecerem que a Constituição Federal de 1988 consagrou 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viabilidade da imputação penal aos entes morais na seara do meio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ambiente, também </w:t>
      </w:r>
      <w:proofErr w:type="gramStart"/>
      <w:r w:rsidRPr="00670741">
        <w:rPr>
          <w:sz w:val="22"/>
          <w:szCs w:val="22"/>
        </w:rPr>
        <w:t>os seguintes precedentes desta Suprema Corte</w:t>
      </w:r>
      <w:proofErr w:type="gramEnd"/>
      <w:r w:rsidRPr="00670741">
        <w:rPr>
          <w:sz w:val="22"/>
          <w:szCs w:val="22"/>
        </w:rPr>
        <w:t>: HC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92.921, Primeira Turma, Rel. Min. Ricardo </w:t>
      </w:r>
      <w:proofErr w:type="spellStart"/>
      <w:r w:rsidRPr="00670741">
        <w:rPr>
          <w:sz w:val="22"/>
          <w:szCs w:val="22"/>
        </w:rPr>
        <w:t>Lewandowski</w:t>
      </w:r>
      <w:proofErr w:type="spellEnd"/>
      <w:r w:rsidRPr="00670741">
        <w:rPr>
          <w:sz w:val="22"/>
          <w:szCs w:val="22"/>
        </w:rPr>
        <w:t xml:space="preserve">, </w:t>
      </w:r>
      <w:proofErr w:type="spellStart"/>
      <w:r w:rsidRPr="00670741">
        <w:rPr>
          <w:sz w:val="22"/>
          <w:szCs w:val="22"/>
        </w:rPr>
        <w:t>Dje</w:t>
      </w:r>
      <w:proofErr w:type="spellEnd"/>
      <w:r w:rsidRPr="00670741">
        <w:rPr>
          <w:sz w:val="22"/>
          <w:szCs w:val="22"/>
        </w:rPr>
        <w:t xml:space="preserve"> 26.9.2008;</w:t>
      </w:r>
      <w:r w:rsidR="00EF2A75">
        <w:rPr>
          <w:sz w:val="22"/>
          <w:szCs w:val="22"/>
        </w:rPr>
        <w:t xml:space="preserve"> </w:t>
      </w:r>
      <w:proofErr w:type="spellStart"/>
      <w:r w:rsidRPr="00670741">
        <w:rPr>
          <w:sz w:val="22"/>
          <w:szCs w:val="22"/>
        </w:rPr>
        <w:t>AgRg</w:t>
      </w:r>
      <w:proofErr w:type="spellEnd"/>
      <w:r w:rsidRPr="00670741">
        <w:rPr>
          <w:sz w:val="22"/>
          <w:szCs w:val="22"/>
        </w:rPr>
        <w:t xml:space="preserve"> no RE 593.729, Segunda Turma, Rel. Min. Cezar </w:t>
      </w:r>
      <w:proofErr w:type="spellStart"/>
      <w:r w:rsidRPr="00670741">
        <w:rPr>
          <w:sz w:val="22"/>
          <w:szCs w:val="22"/>
        </w:rPr>
        <w:t>Peluso</w:t>
      </w:r>
      <w:proofErr w:type="spellEnd"/>
      <w:r w:rsidRPr="00670741">
        <w:rPr>
          <w:sz w:val="22"/>
          <w:szCs w:val="22"/>
        </w:rPr>
        <w:t xml:space="preserve">, </w:t>
      </w:r>
      <w:proofErr w:type="spellStart"/>
      <w:r w:rsidRPr="00670741">
        <w:rPr>
          <w:sz w:val="22"/>
          <w:szCs w:val="22"/>
        </w:rPr>
        <w:t>Dje</w:t>
      </w:r>
      <w:proofErr w:type="spellEnd"/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6.03.2009. Na doutrina brasileira, por todos: FREITAS, Vladimir Passos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de, FREITAS, Gilberto Passos de. </w:t>
      </w:r>
      <w:r w:rsidRPr="00670741">
        <w:rPr>
          <w:b/>
          <w:bCs/>
          <w:sz w:val="22"/>
          <w:szCs w:val="22"/>
        </w:rPr>
        <w:t>Crimes contra a natureza</w:t>
      </w:r>
      <w:r w:rsidRPr="00670741">
        <w:rPr>
          <w:sz w:val="22"/>
          <w:szCs w:val="22"/>
        </w:rPr>
        <w:t>, 9ª ed. São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Paulo: Revista dos Tribunais, p. 70-1.</w:t>
      </w:r>
    </w:p>
    <w:p w:rsidR="00EF2A75" w:rsidRPr="00670741" w:rsidRDefault="00EF2A75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Entendo que a interpretação da norma constitucional não pode ser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outra, tanto pela clareza do “mandato expresso de criminalização”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(Prado, Luiz Regis. </w:t>
      </w:r>
      <w:r w:rsidRPr="00670741">
        <w:rPr>
          <w:b/>
          <w:bCs/>
          <w:sz w:val="22"/>
          <w:szCs w:val="22"/>
        </w:rPr>
        <w:t xml:space="preserve">Crimes contra o ambiente, </w:t>
      </w:r>
      <w:r w:rsidRPr="00670741">
        <w:rPr>
          <w:sz w:val="22"/>
          <w:szCs w:val="22"/>
        </w:rPr>
        <w:t>2ª ed. São Paulo: Revista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dos Tribunais, 2001, p. 27), com a utilização do conectivo “e” entre as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palavras penais e administrativas, como pelo fato de que interpretação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diversa, no sentido de que o constituinte não pretendeu penalizar os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entes coletivos por crimes ambientais, seria o mesmo que reconhecer 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quase inutilidade absoluta do preceito constitucional. Qual sua finalidade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 razão de ser se apenas estivesse a afirmar a responsabilização de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pessoas físicas e o </w:t>
      </w:r>
      <w:proofErr w:type="spellStart"/>
      <w:r w:rsidRPr="00670741">
        <w:rPr>
          <w:sz w:val="22"/>
          <w:szCs w:val="22"/>
        </w:rPr>
        <w:t>sancionamento</w:t>
      </w:r>
      <w:proofErr w:type="spellEnd"/>
      <w:r w:rsidRPr="00670741">
        <w:rPr>
          <w:sz w:val="22"/>
          <w:szCs w:val="22"/>
        </w:rPr>
        <w:t xml:space="preserve"> administrativo das pessoas jurídicas, 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que já é inerente aos conceitos de direito penal e direito administrativo?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(cf. </w:t>
      </w:r>
      <w:proofErr w:type="spellStart"/>
      <w:r w:rsidRPr="00670741">
        <w:rPr>
          <w:sz w:val="22"/>
          <w:szCs w:val="22"/>
        </w:rPr>
        <w:t>Cappelli</w:t>
      </w:r>
      <w:proofErr w:type="spellEnd"/>
      <w:r w:rsidRPr="00670741">
        <w:rPr>
          <w:sz w:val="22"/>
          <w:szCs w:val="22"/>
        </w:rPr>
        <w:t xml:space="preserve">, Sílvia. </w:t>
      </w:r>
      <w:r w:rsidRPr="00670741">
        <w:rPr>
          <w:b/>
          <w:bCs/>
          <w:sz w:val="22"/>
          <w:szCs w:val="22"/>
        </w:rPr>
        <w:t>Responsabilidade penal da pessoa jurídica em</w:t>
      </w:r>
      <w:r w:rsidR="00EF2A75">
        <w:rPr>
          <w:b/>
          <w:bCs/>
          <w:sz w:val="22"/>
          <w:szCs w:val="22"/>
        </w:rPr>
        <w:t xml:space="preserve"> </w:t>
      </w:r>
      <w:r w:rsidRPr="00670741">
        <w:rPr>
          <w:b/>
          <w:bCs/>
          <w:sz w:val="22"/>
          <w:szCs w:val="22"/>
        </w:rPr>
        <w:t>matéria ambiental</w:t>
      </w:r>
      <w:r w:rsidRPr="00670741">
        <w:rPr>
          <w:sz w:val="22"/>
          <w:szCs w:val="22"/>
        </w:rPr>
        <w:t>: uma necessária reflexão sobre o disposto no art. 25, §</w:t>
      </w:r>
      <w:r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3º, da Constituição Federal. Revista Ajufe, nº 44, p. 64-6, mar. 1995. No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mesmo sentido COSTA, Rafael Santiago. R</w:t>
      </w:r>
      <w:r w:rsidRPr="00670741">
        <w:rPr>
          <w:b/>
          <w:bCs/>
          <w:sz w:val="22"/>
          <w:szCs w:val="22"/>
        </w:rPr>
        <w:t>esponsabilidade penal da</w:t>
      </w:r>
      <w:r w:rsidR="00EF2A75">
        <w:rPr>
          <w:b/>
          <w:bCs/>
          <w:sz w:val="22"/>
          <w:szCs w:val="22"/>
        </w:rPr>
        <w:t xml:space="preserve"> </w:t>
      </w:r>
      <w:r w:rsidRPr="00670741">
        <w:rPr>
          <w:b/>
          <w:bCs/>
          <w:sz w:val="22"/>
          <w:szCs w:val="22"/>
        </w:rPr>
        <w:t>pessoa jurídica pelo dano ambiental e a teoria da dupla imputação</w:t>
      </w:r>
      <w:r w:rsidRPr="00670741">
        <w:rPr>
          <w:sz w:val="22"/>
          <w:szCs w:val="22"/>
        </w:rPr>
        <w:t>: uma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visão crítica. Fórum de direito urbano e ambiental, v11, nº 65, p. 61-73,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set./out. 2012).</w:t>
      </w:r>
    </w:p>
    <w:p w:rsidR="00EF2A75" w:rsidRPr="00670741" w:rsidRDefault="00EF2A75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Resta, pois, superado, da ótica da ordem jurídica constitucional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positiva, questionar sobre a responsabilidade penal da pessoa jurídica. 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não há aqui pretensão alguma de desmerecimento da discussão teórica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sobre o tema, cujas raízes se assentam na doutrina penal, reflexão sempre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indispensável na evolução científica e descritiva do direito positivo. 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advertência é importante, pois, ante o objeto restrito do presente Recurso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Extraordinário, nem cogito de enfrentar o árduo problema da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compatibilização da responsabilidade penal da pessoa jurídica com 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dogmática tradicional clássica do Direito Penal.</w:t>
      </w:r>
    </w:p>
    <w:p w:rsidR="00EF2A75" w:rsidRPr="00670741" w:rsidRDefault="00EF2A75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P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 xml:space="preserve">E nesse ponto, ainda </w:t>
      </w:r>
      <w:proofErr w:type="gramStart"/>
      <w:r w:rsidRPr="00670741">
        <w:rPr>
          <w:sz w:val="22"/>
          <w:szCs w:val="22"/>
        </w:rPr>
        <w:t>à</w:t>
      </w:r>
      <w:proofErr w:type="gramEnd"/>
      <w:r w:rsidRPr="00670741">
        <w:rPr>
          <w:sz w:val="22"/>
          <w:szCs w:val="22"/>
        </w:rPr>
        <w:t xml:space="preserve"> guisa de introdução, vale relembrar as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palavras de Silva Sánchez no sentido de que, nos sistemas do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constitucionalismo moderno, a hipótese possível de impugnação de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preceitos penais e persecutórios está na conclusão pela incompatibilidade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constitucional dessas normas, seja por defeito, ou por excesso; sem 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verificação de inconstitucionalidade, diz o autor, “</w:t>
      </w:r>
      <w:r w:rsidRPr="00670741">
        <w:rPr>
          <w:i/>
          <w:iCs/>
          <w:sz w:val="22"/>
          <w:szCs w:val="22"/>
        </w:rPr>
        <w:t xml:space="preserve">nos </w:t>
      </w:r>
      <w:proofErr w:type="spellStart"/>
      <w:r w:rsidRPr="00670741">
        <w:rPr>
          <w:i/>
          <w:iCs/>
          <w:sz w:val="22"/>
          <w:szCs w:val="22"/>
        </w:rPr>
        <w:t>hallamos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en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el</w:t>
      </w:r>
      <w:proofErr w:type="spellEnd"/>
      <w:r w:rsidRPr="00670741">
        <w:rPr>
          <w:i/>
          <w:iCs/>
          <w:sz w:val="22"/>
          <w:szCs w:val="22"/>
        </w:rPr>
        <w:t xml:space="preserve"> marco</w:t>
      </w:r>
      <w:r w:rsidR="00EF2A75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de </w:t>
      </w:r>
      <w:proofErr w:type="spellStart"/>
      <w:r w:rsidRPr="00670741">
        <w:rPr>
          <w:i/>
          <w:iCs/>
          <w:sz w:val="22"/>
          <w:szCs w:val="22"/>
        </w:rPr>
        <w:t>la</w:t>
      </w:r>
      <w:proofErr w:type="spellEnd"/>
      <w:r w:rsidRPr="00670741">
        <w:rPr>
          <w:i/>
          <w:iCs/>
          <w:sz w:val="22"/>
          <w:szCs w:val="22"/>
        </w:rPr>
        <w:t xml:space="preserve"> política criminal </w:t>
      </w:r>
      <w:proofErr w:type="spellStart"/>
      <w:r w:rsidRPr="00670741">
        <w:rPr>
          <w:i/>
          <w:iCs/>
          <w:sz w:val="22"/>
          <w:szCs w:val="22"/>
        </w:rPr>
        <w:t>defendible</w:t>
      </w:r>
      <w:proofErr w:type="spellEnd"/>
      <w:r w:rsidRPr="00670741">
        <w:rPr>
          <w:sz w:val="22"/>
          <w:szCs w:val="22"/>
        </w:rPr>
        <w:t xml:space="preserve">”; ainda que se considere </w:t>
      </w:r>
      <w:proofErr w:type="spellStart"/>
      <w:r w:rsidRPr="00670741">
        <w:rPr>
          <w:sz w:val="22"/>
          <w:szCs w:val="22"/>
        </w:rPr>
        <w:t>irrazoável</w:t>
      </w:r>
      <w:proofErr w:type="spellEnd"/>
      <w:r w:rsidRPr="00670741">
        <w:rPr>
          <w:sz w:val="22"/>
          <w:szCs w:val="22"/>
        </w:rPr>
        <w:t>, não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será passível de substancial impugnação (SILVA SÁNCHEZ, Jesus-</w:t>
      </w:r>
      <w:proofErr w:type="spellStart"/>
      <w:r w:rsidRPr="00670741">
        <w:rPr>
          <w:sz w:val="22"/>
          <w:szCs w:val="22"/>
        </w:rPr>
        <w:t>María</w:t>
      </w:r>
      <w:proofErr w:type="spellEnd"/>
      <w:r w:rsidRPr="00670741">
        <w:rPr>
          <w:sz w:val="22"/>
          <w:szCs w:val="22"/>
        </w:rPr>
        <w:t>.</w:t>
      </w:r>
      <w:r w:rsidR="00EF2A75">
        <w:rPr>
          <w:sz w:val="22"/>
          <w:szCs w:val="22"/>
        </w:rPr>
        <w:t xml:space="preserve"> </w:t>
      </w:r>
      <w:r w:rsidRPr="00670741">
        <w:rPr>
          <w:b/>
          <w:bCs/>
          <w:sz w:val="22"/>
          <w:szCs w:val="22"/>
        </w:rPr>
        <w:t>L</w:t>
      </w:r>
      <w:r w:rsidRPr="00670741">
        <w:rPr>
          <w:b/>
          <w:bCs/>
          <w:i/>
          <w:iCs/>
          <w:sz w:val="22"/>
          <w:szCs w:val="22"/>
        </w:rPr>
        <w:t xml:space="preserve">a </w:t>
      </w:r>
      <w:proofErr w:type="spellStart"/>
      <w:r w:rsidRPr="00670741">
        <w:rPr>
          <w:b/>
          <w:bCs/>
          <w:i/>
          <w:iCs/>
          <w:sz w:val="22"/>
          <w:szCs w:val="22"/>
        </w:rPr>
        <w:t>expansión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0741">
        <w:rPr>
          <w:b/>
          <w:bCs/>
          <w:i/>
          <w:iCs/>
          <w:sz w:val="22"/>
          <w:szCs w:val="22"/>
        </w:rPr>
        <w:t>del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0741">
        <w:rPr>
          <w:b/>
          <w:bCs/>
          <w:i/>
          <w:iCs/>
          <w:sz w:val="22"/>
          <w:szCs w:val="22"/>
        </w:rPr>
        <w:t>derecho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penal</w:t>
      </w:r>
      <w:r w:rsidRPr="00670741">
        <w:rPr>
          <w:i/>
          <w:iCs/>
          <w:sz w:val="22"/>
          <w:szCs w:val="22"/>
        </w:rPr>
        <w:t xml:space="preserve">: aspectos </w:t>
      </w:r>
      <w:r w:rsidRPr="00670741">
        <w:rPr>
          <w:i/>
          <w:iCs/>
          <w:sz w:val="22"/>
          <w:szCs w:val="22"/>
        </w:rPr>
        <w:lastRenderedPageBreak/>
        <w:t xml:space="preserve">de </w:t>
      </w:r>
      <w:proofErr w:type="spellStart"/>
      <w:r w:rsidRPr="00670741">
        <w:rPr>
          <w:i/>
          <w:iCs/>
          <w:sz w:val="22"/>
          <w:szCs w:val="22"/>
        </w:rPr>
        <w:t>la</w:t>
      </w:r>
      <w:proofErr w:type="spellEnd"/>
      <w:r w:rsidRPr="00670741">
        <w:rPr>
          <w:i/>
          <w:iCs/>
          <w:sz w:val="22"/>
          <w:szCs w:val="22"/>
        </w:rPr>
        <w:t xml:space="preserve"> política criminal </w:t>
      </w:r>
      <w:proofErr w:type="spellStart"/>
      <w:r w:rsidRPr="00670741">
        <w:rPr>
          <w:i/>
          <w:iCs/>
          <w:sz w:val="22"/>
          <w:szCs w:val="22"/>
        </w:rPr>
        <w:t>en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r w:rsidR="00EF2A75">
        <w:rPr>
          <w:i/>
          <w:iCs/>
          <w:sz w:val="22"/>
          <w:szCs w:val="22"/>
        </w:rPr>
        <w:t xml:space="preserve">lãs </w:t>
      </w:r>
      <w:r w:rsidRPr="00670741">
        <w:rPr>
          <w:i/>
          <w:iCs/>
          <w:sz w:val="22"/>
          <w:szCs w:val="22"/>
        </w:rPr>
        <w:t xml:space="preserve">sociedades </w:t>
      </w:r>
      <w:proofErr w:type="spellStart"/>
      <w:r w:rsidRPr="00670741">
        <w:rPr>
          <w:i/>
          <w:iCs/>
          <w:sz w:val="22"/>
          <w:szCs w:val="22"/>
        </w:rPr>
        <w:t>postindustriales</w:t>
      </w:r>
      <w:proofErr w:type="spellEnd"/>
      <w:r w:rsidRPr="00670741">
        <w:rPr>
          <w:sz w:val="22"/>
          <w:szCs w:val="22"/>
        </w:rPr>
        <w:t xml:space="preserve">. 2. ed., rev. y </w:t>
      </w:r>
      <w:proofErr w:type="spellStart"/>
      <w:r w:rsidRPr="00670741">
        <w:rPr>
          <w:sz w:val="22"/>
          <w:szCs w:val="22"/>
        </w:rPr>
        <w:t>ampl</w:t>
      </w:r>
      <w:proofErr w:type="spellEnd"/>
      <w:r w:rsidRPr="00670741">
        <w:rPr>
          <w:sz w:val="22"/>
          <w:szCs w:val="22"/>
        </w:rPr>
        <w:t xml:space="preserve">. Madrid: </w:t>
      </w:r>
      <w:proofErr w:type="spellStart"/>
      <w:r w:rsidRPr="00670741">
        <w:rPr>
          <w:sz w:val="22"/>
          <w:szCs w:val="22"/>
        </w:rPr>
        <w:t>Civitas</w:t>
      </w:r>
      <w:proofErr w:type="spellEnd"/>
      <w:r w:rsidRPr="00670741">
        <w:rPr>
          <w:sz w:val="22"/>
          <w:szCs w:val="22"/>
        </w:rPr>
        <w:t>, 2001. p.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118). Ou seja, ao legislador é conferido amplo espaço de configuração, o</w:t>
      </w:r>
    </w:p>
    <w:p w:rsidR="00670741" w:rsidRDefault="00670741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proofErr w:type="gramStart"/>
      <w:r w:rsidRPr="00670741">
        <w:rPr>
          <w:sz w:val="22"/>
          <w:szCs w:val="22"/>
        </w:rPr>
        <w:t>qual</w:t>
      </w:r>
      <w:proofErr w:type="gramEnd"/>
      <w:r w:rsidRPr="00670741">
        <w:rPr>
          <w:sz w:val="22"/>
          <w:szCs w:val="22"/>
        </w:rPr>
        <w:t xml:space="preserve"> não é necessariamente coincidente com o espaço pretendido pela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dogmática penal.</w:t>
      </w:r>
    </w:p>
    <w:p w:rsidR="00EF2A75" w:rsidRPr="00670741" w:rsidRDefault="00EF2A75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A introdução serve também para embasar a afirmação, relevante no</w:t>
      </w:r>
      <w:r w:rsidR="00EF2A75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encaminhamento da conclusão sobre o tema trazido a julgamento, no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sentido de que a finalidade da imposição de uma pena aos entes coletivos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não pode se guiar por critérios embasados na comparação ou na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pretensão de correlação das pessoas jurídicas com as pessoas físicas,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tornando-se indispensável, portanto, a elaboração de novos </w:t>
      </w:r>
      <w:r>
        <w:rPr>
          <w:sz w:val="22"/>
          <w:szCs w:val="22"/>
        </w:rPr>
        <w:t>–</w:t>
      </w:r>
      <w:r w:rsidRPr="00670741">
        <w:rPr>
          <w:sz w:val="22"/>
          <w:szCs w:val="22"/>
        </w:rPr>
        <w:t xml:space="preserve"> exclusivos</w:t>
      </w:r>
      <w:r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ou </w:t>
      </w:r>
      <w:proofErr w:type="spellStart"/>
      <w:r w:rsidRPr="00670741">
        <w:rPr>
          <w:sz w:val="22"/>
          <w:szCs w:val="22"/>
        </w:rPr>
        <w:t>conglobantes</w:t>
      </w:r>
      <w:proofErr w:type="spellEnd"/>
      <w:r w:rsidRPr="00670741">
        <w:rPr>
          <w:sz w:val="22"/>
          <w:szCs w:val="22"/>
        </w:rPr>
        <w:t xml:space="preserve"> - conceitos de ação e de culpabilidade válidos para as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pessoas jurídicas. Nessa linha, após fazer a constatação da necessidade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alguma readequação das bases dogmáticas do Direito Penal clássico, seja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pela elaboração de diferentes noções de ação e de culpabilidade; seja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fundamentando a aplicação de pena à pessoa jurídica sem a existência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culpabilidade; ou ainda moldando-se um sistema de imputação específico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a partir das características </w:t>
      </w:r>
      <w:proofErr w:type="gramStart"/>
      <w:r w:rsidRPr="00670741">
        <w:rPr>
          <w:sz w:val="22"/>
          <w:szCs w:val="22"/>
        </w:rPr>
        <w:t>da pessoas</w:t>
      </w:r>
      <w:proofErr w:type="gramEnd"/>
      <w:r w:rsidRPr="00670741">
        <w:rPr>
          <w:sz w:val="22"/>
          <w:szCs w:val="22"/>
        </w:rPr>
        <w:t xml:space="preserve"> jurídicas, </w:t>
      </w:r>
      <w:proofErr w:type="spellStart"/>
      <w:r w:rsidRPr="00670741">
        <w:rPr>
          <w:sz w:val="22"/>
          <w:szCs w:val="22"/>
        </w:rPr>
        <w:t>Bacigalupo</w:t>
      </w:r>
      <w:proofErr w:type="spellEnd"/>
      <w:r w:rsidRPr="00670741">
        <w:rPr>
          <w:sz w:val="22"/>
          <w:szCs w:val="22"/>
        </w:rPr>
        <w:t xml:space="preserve"> refere que: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3C57D7">
        <w:rPr>
          <w:sz w:val="22"/>
          <w:szCs w:val="22"/>
          <w:lang w:val="es-ES_tradnl"/>
        </w:rPr>
        <w:t>“</w:t>
      </w:r>
      <w:r w:rsidRPr="003C57D7">
        <w:rPr>
          <w:i/>
          <w:iCs/>
          <w:sz w:val="22"/>
          <w:szCs w:val="22"/>
          <w:lang w:val="es-ES_tradnl"/>
        </w:rPr>
        <w:t xml:space="preserve">el resultado no se puede determinar en función de </w:t>
      </w:r>
      <w:r w:rsidR="0053454C" w:rsidRPr="003C57D7">
        <w:rPr>
          <w:i/>
          <w:iCs/>
          <w:sz w:val="22"/>
          <w:szCs w:val="22"/>
          <w:lang w:val="es-ES_tradnl"/>
        </w:rPr>
        <w:t xml:space="preserve">lós </w:t>
      </w:r>
      <w:r w:rsidRPr="003C57D7">
        <w:rPr>
          <w:i/>
          <w:iCs/>
          <w:sz w:val="22"/>
          <w:szCs w:val="22"/>
          <w:lang w:val="es-ES_tradnl"/>
        </w:rPr>
        <w:t xml:space="preserve">principios de imputación del Derecho penal individual. </w:t>
      </w:r>
      <w:proofErr w:type="spellStart"/>
      <w:r w:rsidRPr="00670741">
        <w:rPr>
          <w:i/>
          <w:iCs/>
          <w:sz w:val="22"/>
          <w:szCs w:val="22"/>
        </w:rPr>
        <w:t>En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esos</w:t>
      </w:r>
      <w:proofErr w:type="spellEnd"/>
      <w:r w:rsidRPr="00670741">
        <w:rPr>
          <w:i/>
          <w:iCs/>
          <w:sz w:val="22"/>
          <w:szCs w:val="22"/>
        </w:rPr>
        <w:t xml:space="preserve"> casos</w:t>
      </w:r>
      <w:r w:rsidR="0053454C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el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derecho</w:t>
      </w:r>
      <w:proofErr w:type="spellEnd"/>
      <w:r w:rsidRPr="00670741">
        <w:rPr>
          <w:i/>
          <w:iCs/>
          <w:sz w:val="22"/>
          <w:szCs w:val="22"/>
        </w:rPr>
        <w:t xml:space="preserve"> penal individual se </w:t>
      </w:r>
      <w:proofErr w:type="spellStart"/>
      <w:r w:rsidRPr="00670741">
        <w:rPr>
          <w:i/>
          <w:iCs/>
          <w:sz w:val="22"/>
          <w:szCs w:val="22"/>
        </w:rPr>
        <w:t>encuentra</w:t>
      </w:r>
      <w:proofErr w:type="spellEnd"/>
      <w:r w:rsidRPr="00670741">
        <w:rPr>
          <w:i/>
          <w:iCs/>
          <w:sz w:val="22"/>
          <w:szCs w:val="22"/>
        </w:rPr>
        <w:t xml:space="preserve"> al final de sus </w:t>
      </w:r>
      <w:proofErr w:type="spellStart"/>
      <w:r w:rsidRPr="00670741">
        <w:rPr>
          <w:i/>
          <w:iCs/>
          <w:sz w:val="22"/>
          <w:szCs w:val="22"/>
        </w:rPr>
        <w:t>posibilidades</w:t>
      </w:r>
      <w:proofErr w:type="spellEnd"/>
      <w:r w:rsidRPr="00670741">
        <w:rPr>
          <w:i/>
          <w:iCs/>
          <w:sz w:val="22"/>
          <w:szCs w:val="22"/>
        </w:rPr>
        <w:t>.</w:t>
      </w:r>
      <w:r w:rsidR="0053454C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Los elementos de </w:t>
      </w:r>
      <w:proofErr w:type="spellStart"/>
      <w:r w:rsidRPr="00670741">
        <w:rPr>
          <w:i/>
          <w:iCs/>
          <w:sz w:val="22"/>
          <w:szCs w:val="22"/>
        </w:rPr>
        <w:t>responsabilidad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del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Derecho</w:t>
      </w:r>
      <w:proofErr w:type="spellEnd"/>
      <w:r w:rsidRPr="00670741">
        <w:rPr>
          <w:i/>
          <w:iCs/>
          <w:sz w:val="22"/>
          <w:szCs w:val="22"/>
        </w:rPr>
        <w:t xml:space="preserve"> penal clássico </w:t>
      </w:r>
      <w:proofErr w:type="spellStart"/>
      <w:r w:rsidRPr="00670741">
        <w:rPr>
          <w:i/>
          <w:iCs/>
          <w:sz w:val="22"/>
          <w:szCs w:val="22"/>
        </w:rPr>
        <w:t>resultan</w:t>
      </w:r>
      <w:proofErr w:type="spellEnd"/>
      <w:r w:rsidR="0053454C">
        <w:rPr>
          <w:i/>
          <w:iCs/>
          <w:sz w:val="22"/>
          <w:szCs w:val="22"/>
        </w:rPr>
        <w:t xml:space="preserve"> </w:t>
      </w:r>
      <w:r w:rsidRPr="00670741">
        <w:rPr>
          <w:i/>
          <w:iCs/>
          <w:sz w:val="22"/>
          <w:szCs w:val="22"/>
        </w:rPr>
        <w:t xml:space="preserve">ante esta </w:t>
      </w:r>
      <w:proofErr w:type="spellStart"/>
      <w:r w:rsidRPr="00670741">
        <w:rPr>
          <w:i/>
          <w:iCs/>
          <w:sz w:val="22"/>
          <w:szCs w:val="22"/>
        </w:rPr>
        <w:t>situación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disfuncionales</w:t>
      </w:r>
      <w:proofErr w:type="spellEnd"/>
      <w:r w:rsidRPr="00670741">
        <w:rPr>
          <w:i/>
          <w:iCs/>
          <w:sz w:val="22"/>
          <w:szCs w:val="22"/>
        </w:rPr>
        <w:t xml:space="preserve">. Ante </w:t>
      </w:r>
      <w:proofErr w:type="spellStart"/>
      <w:r w:rsidRPr="00670741">
        <w:rPr>
          <w:i/>
          <w:iCs/>
          <w:sz w:val="22"/>
          <w:szCs w:val="22"/>
        </w:rPr>
        <w:t>la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pérdida</w:t>
      </w:r>
      <w:proofErr w:type="spellEnd"/>
      <w:r w:rsidRPr="00670741">
        <w:rPr>
          <w:i/>
          <w:iCs/>
          <w:sz w:val="22"/>
          <w:szCs w:val="22"/>
        </w:rPr>
        <w:t xml:space="preserve"> de </w:t>
      </w:r>
      <w:proofErr w:type="spellStart"/>
      <w:r w:rsidRPr="00670741">
        <w:rPr>
          <w:i/>
          <w:iCs/>
          <w:sz w:val="22"/>
          <w:szCs w:val="22"/>
        </w:rPr>
        <w:t>dicha</w:t>
      </w:r>
      <w:proofErr w:type="spellEnd"/>
      <w:r w:rsidR="0053454C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racionalidad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del</w:t>
      </w:r>
      <w:proofErr w:type="spellEnd"/>
      <w:r w:rsidRPr="00670741">
        <w:rPr>
          <w:i/>
          <w:iCs/>
          <w:sz w:val="22"/>
          <w:szCs w:val="22"/>
        </w:rPr>
        <w:t xml:space="preserve"> sistema </w:t>
      </w:r>
      <w:proofErr w:type="spellStart"/>
      <w:r w:rsidRPr="00670741">
        <w:rPr>
          <w:i/>
          <w:iCs/>
          <w:sz w:val="22"/>
          <w:szCs w:val="22"/>
        </w:rPr>
        <w:t>existen</w:t>
      </w:r>
      <w:proofErr w:type="spellEnd"/>
      <w:r w:rsidRPr="00670741">
        <w:rPr>
          <w:i/>
          <w:iCs/>
          <w:sz w:val="22"/>
          <w:szCs w:val="22"/>
        </w:rPr>
        <w:t xml:space="preserve"> dos </w:t>
      </w:r>
      <w:proofErr w:type="spellStart"/>
      <w:r w:rsidRPr="00670741">
        <w:rPr>
          <w:i/>
          <w:iCs/>
          <w:sz w:val="22"/>
          <w:szCs w:val="22"/>
        </w:rPr>
        <w:t>posibilidades</w:t>
      </w:r>
      <w:proofErr w:type="spellEnd"/>
      <w:r w:rsidRPr="00670741">
        <w:rPr>
          <w:i/>
          <w:iCs/>
          <w:sz w:val="22"/>
          <w:szCs w:val="22"/>
        </w:rPr>
        <w:t xml:space="preserve">: </w:t>
      </w:r>
      <w:proofErr w:type="spellStart"/>
      <w:r w:rsidRPr="00670741">
        <w:rPr>
          <w:i/>
          <w:iCs/>
          <w:sz w:val="22"/>
          <w:szCs w:val="22"/>
        </w:rPr>
        <w:t>bien</w:t>
      </w:r>
      <w:proofErr w:type="spellEnd"/>
      <w:r w:rsidRPr="00670741">
        <w:rPr>
          <w:i/>
          <w:iCs/>
          <w:sz w:val="22"/>
          <w:szCs w:val="22"/>
        </w:rPr>
        <w:t xml:space="preserve"> exigir </w:t>
      </w:r>
      <w:r w:rsidR="0053454C">
        <w:rPr>
          <w:i/>
          <w:iCs/>
          <w:sz w:val="22"/>
          <w:szCs w:val="22"/>
        </w:rPr>
        <w:t xml:space="preserve">um </w:t>
      </w:r>
      <w:proofErr w:type="spellStart"/>
      <w:r w:rsidRPr="00670741">
        <w:rPr>
          <w:i/>
          <w:iCs/>
          <w:sz w:val="22"/>
          <w:szCs w:val="22"/>
        </w:rPr>
        <w:t>Derecho</w:t>
      </w:r>
      <w:proofErr w:type="spellEnd"/>
      <w:r w:rsidRPr="00670741">
        <w:rPr>
          <w:i/>
          <w:iCs/>
          <w:sz w:val="22"/>
          <w:szCs w:val="22"/>
        </w:rPr>
        <w:t xml:space="preserve"> penal específico de </w:t>
      </w:r>
      <w:proofErr w:type="spellStart"/>
      <w:r w:rsidRPr="00670741">
        <w:rPr>
          <w:i/>
          <w:iCs/>
          <w:sz w:val="22"/>
          <w:szCs w:val="22"/>
        </w:rPr>
        <w:t>las</w:t>
      </w:r>
      <w:proofErr w:type="spellEnd"/>
      <w:r w:rsidRPr="00670741">
        <w:rPr>
          <w:i/>
          <w:iCs/>
          <w:sz w:val="22"/>
          <w:szCs w:val="22"/>
        </w:rPr>
        <w:t xml:space="preserve"> personas jurídicas o </w:t>
      </w:r>
      <w:proofErr w:type="spellStart"/>
      <w:r w:rsidRPr="00670741">
        <w:rPr>
          <w:i/>
          <w:iCs/>
          <w:sz w:val="22"/>
          <w:szCs w:val="22"/>
        </w:rPr>
        <w:t>bien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r w:rsidR="0053454C">
        <w:rPr>
          <w:i/>
          <w:iCs/>
          <w:sz w:val="22"/>
          <w:szCs w:val="22"/>
        </w:rPr>
        <w:t xml:space="preserve">La </w:t>
      </w:r>
      <w:proofErr w:type="spellStart"/>
      <w:r w:rsidRPr="00670741">
        <w:rPr>
          <w:i/>
          <w:iCs/>
          <w:sz w:val="22"/>
          <w:szCs w:val="22"/>
        </w:rPr>
        <w:t>reformuación</w:t>
      </w:r>
      <w:proofErr w:type="spellEnd"/>
      <w:r w:rsidRPr="00670741">
        <w:rPr>
          <w:i/>
          <w:iCs/>
          <w:sz w:val="22"/>
          <w:szCs w:val="22"/>
        </w:rPr>
        <w:t xml:space="preserve"> de </w:t>
      </w:r>
      <w:proofErr w:type="spellStart"/>
      <w:r w:rsidRPr="00670741">
        <w:rPr>
          <w:i/>
          <w:iCs/>
          <w:sz w:val="22"/>
          <w:szCs w:val="22"/>
        </w:rPr>
        <w:t>las</w:t>
      </w:r>
      <w:proofErr w:type="spellEnd"/>
      <w:r w:rsidRPr="00670741">
        <w:rPr>
          <w:i/>
          <w:iCs/>
          <w:sz w:val="22"/>
          <w:szCs w:val="22"/>
        </w:rPr>
        <w:t xml:space="preserve"> </w:t>
      </w:r>
      <w:proofErr w:type="spellStart"/>
      <w:r w:rsidRPr="00670741">
        <w:rPr>
          <w:i/>
          <w:iCs/>
          <w:sz w:val="22"/>
          <w:szCs w:val="22"/>
        </w:rPr>
        <w:t>categorías</w:t>
      </w:r>
      <w:proofErr w:type="spellEnd"/>
      <w:r w:rsidRPr="00670741">
        <w:rPr>
          <w:i/>
          <w:iCs/>
          <w:sz w:val="22"/>
          <w:szCs w:val="22"/>
        </w:rPr>
        <w:t xml:space="preserve"> dogmáticas </w:t>
      </w:r>
      <w:proofErr w:type="spellStart"/>
      <w:r w:rsidRPr="00670741">
        <w:rPr>
          <w:i/>
          <w:iCs/>
          <w:sz w:val="22"/>
          <w:szCs w:val="22"/>
        </w:rPr>
        <w:t>tradicionales</w:t>
      </w:r>
      <w:proofErr w:type="spellEnd"/>
      <w:r w:rsidRPr="00670741">
        <w:rPr>
          <w:sz w:val="22"/>
          <w:szCs w:val="22"/>
        </w:rPr>
        <w:t>”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(BACIGALUPO, Silvina. </w:t>
      </w:r>
      <w:proofErr w:type="spellStart"/>
      <w:r w:rsidRPr="00670741">
        <w:rPr>
          <w:b/>
          <w:bCs/>
          <w:i/>
          <w:iCs/>
          <w:sz w:val="22"/>
          <w:szCs w:val="22"/>
        </w:rPr>
        <w:t>Responsabilidad</w:t>
      </w:r>
      <w:proofErr w:type="spellEnd"/>
      <w:r w:rsidRPr="00670741">
        <w:rPr>
          <w:b/>
          <w:bCs/>
          <w:i/>
          <w:iCs/>
          <w:sz w:val="22"/>
          <w:szCs w:val="22"/>
        </w:rPr>
        <w:t xml:space="preserve"> penal de </w:t>
      </w:r>
      <w:r w:rsidR="0053454C">
        <w:rPr>
          <w:b/>
          <w:bCs/>
          <w:i/>
          <w:iCs/>
          <w:sz w:val="22"/>
          <w:szCs w:val="22"/>
        </w:rPr>
        <w:t xml:space="preserve">lãs </w:t>
      </w:r>
      <w:r w:rsidRPr="00670741">
        <w:rPr>
          <w:b/>
          <w:bCs/>
          <w:i/>
          <w:iCs/>
          <w:sz w:val="22"/>
          <w:szCs w:val="22"/>
        </w:rPr>
        <w:t>personas jurídicas</w:t>
      </w:r>
      <w:r w:rsidRPr="00670741">
        <w:rPr>
          <w:sz w:val="22"/>
          <w:szCs w:val="22"/>
        </w:rPr>
        <w:t xml:space="preserve">. Buenos Aires: </w:t>
      </w:r>
      <w:proofErr w:type="spellStart"/>
      <w:r w:rsidRPr="00670741">
        <w:rPr>
          <w:sz w:val="22"/>
          <w:szCs w:val="22"/>
        </w:rPr>
        <w:t>Hammurabi</w:t>
      </w:r>
      <w:proofErr w:type="spellEnd"/>
      <w:r w:rsidRPr="00670741">
        <w:rPr>
          <w:sz w:val="22"/>
          <w:szCs w:val="22"/>
        </w:rPr>
        <w:t>, 2001, p. 354-5)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A decisão atacada, ao entender que o ente moral não pode figurar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isoladamente no polo passivo da ação penal, por ausência de capacidade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de ação - indispensável seria a descrição de uma conduta humana-, está,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visivelmente, pretendendo transpor a dogmática clássica do Direito Penal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individual, elaborada a partir da ação humana consciente e dirigida a um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fim, para a responsabilização da pessoa jurídica.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 xml:space="preserve">Mais que isso, a bem da verdade, conforme </w:t>
      </w:r>
      <w:proofErr w:type="gramStart"/>
      <w:r w:rsidRPr="00670741">
        <w:rPr>
          <w:sz w:val="22"/>
          <w:szCs w:val="22"/>
        </w:rPr>
        <w:t>sustenta-se</w:t>
      </w:r>
      <w:proofErr w:type="gramEnd"/>
      <w:r w:rsidRPr="00670741">
        <w:rPr>
          <w:sz w:val="22"/>
          <w:szCs w:val="22"/>
        </w:rPr>
        <w:t xml:space="preserve"> nas razões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recursais, está condicionando a interpretação e aplicação da norma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constitucional do § 3º do art. 225 da Carta Política a uma concreta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identificação e imputação também da pessoa física, restringindo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sobremaneira sua eficácia e contrariando a intenção expressa do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constituinte originário, não apenas a de ampliar o alcance das sanções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penais, mas sim de evitar a impunidade - ante as enormes dificuldades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individualização dos responsáveis internamente na corporação-, além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reforçar a tutela do bem jurídico ambiental.</w:t>
      </w:r>
    </w:p>
    <w:p w:rsidR="0053454C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lastRenderedPageBreak/>
        <w:t>O entendimento do Superior Tribunal de Justiça, com a devida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vênia, leva a que a persecução penal dos entes morais, consagrada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forma explícita na Constituição Federal, somente se realize se houver,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concomitantemente, a descrição e imputação de uma ação humana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individual, </w:t>
      </w:r>
      <w:proofErr w:type="spellStart"/>
      <w:r w:rsidRPr="00670741">
        <w:rPr>
          <w:sz w:val="22"/>
          <w:szCs w:val="22"/>
        </w:rPr>
        <w:t>enquadrável</w:t>
      </w:r>
      <w:proofErr w:type="spellEnd"/>
      <w:r w:rsidRPr="00670741">
        <w:rPr>
          <w:sz w:val="22"/>
          <w:szCs w:val="22"/>
        </w:rPr>
        <w:t>, por óbvio, na descrição típica da legislação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penal, sem o que não seria admissível a responsabilização da pessoa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jurídica.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Ao se adotar tal linha de compreensão, condicionando 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imputabilidade da pessoa jurídica à da pessoa humana, estar-se-ia quase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 subordinar a responsabilização jurídico-criminal do ente moral à efetiva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condenação da pessoa física, pois, na vertente ora afastada, por exigência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de coerência, não haveria sentido em absolver a pessoa física, dela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retirando a responsabilidade pela prática de um delito ambiental, e, </w:t>
      </w:r>
      <w:proofErr w:type="spellStart"/>
      <w:r w:rsidRPr="00670741">
        <w:rPr>
          <w:sz w:val="22"/>
          <w:szCs w:val="22"/>
        </w:rPr>
        <w:t>atocontínuo</w:t>
      </w:r>
      <w:proofErr w:type="spellEnd"/>
      <w:r w:rsidRPr="00670741">
        <w:rPr>
          <w:sz w:val="22"/>
          <w:szCs w:val="22"/>
        </w:rPr>
        <w:t>,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condenar a pessoa jurídica.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Tal entendimento, assentado nas bases teóricas da dogmática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tradicional do Direito Penal, acaba por afetar o disposto na norma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albergada no § 3º do art. 225 da Lei Maior, estabelecendo verdadeira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condicionante, reitero, da responsabilização da pessoa jurídica nela não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contida </w:t>
      </w:r>
      <w:proofErr w:type="spellStart"/>
      <w:r w:rsidRPr="00670741">
        <w:rPr>
          <w:sz w:val="22"/>
          <w:szCs w:val="22"/>
        </w:rPr>
        <w:t>seqer</w:t>
      </w:r>
      <w:proofErr w:type="spellEnd"/>
      <w:r w:rsidRPr="00670741">
        <w:rPr>
          <w:sz w:val="22"/>
          <w:szCs w:val="22"/>
        </w:rPr>
        <w:t xml:space="preserve"> de forma implícita.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53454C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Para essa conclusão, retomo, ainda que concisamente, as razões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ser da regra de atribuição da responsabilidade penal aos entes coletivos.</w:t>
      </w:r>
      <w:r w:rsidR="0053454C">
        <w:rPr>
          <w:sz w:val="22"/>
          <w:szCs w:val="22"/>
        </w:rPr>
        <w:t xml:space="preserve"> </w:t>
      </w:r>
    </w:p>
    <w:p w:rsidR="0053454C" w:rsidRDefault="0053454C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 xml:space="preserve">Entre os fundamentos remotos da norma que contempla </w:t>
      </w:r>
      <w:proofErr w:type="spellStart"/>
      <w:r w:rsidRPr="00670741">
        <w:rPr>
          <w:sz w:val="22"/>
          <w:szCs w:val="22"/>
        </w:rPr>
        <w:t>apenação</w:t>
      </w:r>
      <w:proofErr w:type="spellEnd"/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da pessoa jurídica, em dissintonia com a dogmática penal evoluída ao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longo de anos, pode-se referir uma relativa insuficiência ou quase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inadequação do Direito Penal clássico para lidar com os injustos penais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na sociedade moderna, como revelam, ilustrativamente, as inúmeras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condutas ilícitas, de efetiva lesão a bens jurídicos de expressão, que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emergiram no âmbito do direito econômico-financeiro, na seara ecológica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 ambiental, em organizações estruturadas e organizadas de forma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estável, e ainda no âmbito das organizações empresariais.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Deixando de lado todos os problemas surgidos no âmbito do Direito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Penal no que se denomina genericamente de crise das sociedades pós-industriais, ou das sociedades de risco, e focando no que importa ao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tema, em relação às pessoas jurídicas, e aqui ingressando já nos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fundamentos próximos da responsabilidade dos entes morais, reconhece</w:t>
      </w:r>
      <w:r w:rsidR="0053454C">
        <w:rPr>
          <w:sz w:val="22"/>
          <w:szCs w:val="22"/>
        </w:rPr>
        <w:t>-</w:t>
      </w:r>
      <w:r w:rsidRPr="00670741">
        <w:rPr>
          <w:sz w:val="22"/>
          <w:szCs w:val="22"/>
        </w:rPr>
        <w:t>se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que a distribuição de competências no interior das modernas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organizações e aparatos societários complexos impossibilita, em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quantidade não desprezível dos casos, a identificação e respectiva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imputação das infrações penais a um sujeito concreto.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670741">
        <w:rPr>
          <w:sz w:val="22"/>
          <w:szCs w:val="22"/>
        </w:rPr>
        <w:t>Daí porque a responsabilidade da pessoa jurídica - a par das razões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decorrentes da intenção de impedir que o ente coletivo obtenha lucros 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 xml:space="preserve">vantagens advindos da prática de </w:t>
      </w:r>
      <w:r w:rsidRPr="00670741">
        <w:rPr>
          <w:sz w:val="22"/>
          <w:szCs w:val="22"/>
        </w:rPr>
        <w:lastRenderedPageBreak/>
        <w:t>fatos ilícitos no seu interesse, e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fomentar que os órgãos técnicos e de direção da empresa atuem para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impedir o cometimento de injustos, até como reforço, no caso da norma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constitucional brasileira, na preservação dos bens jurídicos ambientais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tutelados -, fundamenta-se na extrema dificuldade de obtenção da prova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da autoria de ilícitos cometidos no ambiente empresarial e de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conglomerados associativos, de intensa e intrincada segmentação na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tomada de decisões e na condução técnica e de opções da sociedade,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muitas vezes desenvolvidas em etapas sucessivas e complementares. A</w:t>
      </w:r>
      <w:r w:rsidR="0053454C">
        <w:rPr>
          <w:sz w:val="22"/>
          <w:szCs w:val="22"/>
        </w:rPr>
        <w:t xml:space="preserve"> </w:t>
      </w:r>
      <w:r w:rsidRPr="00670741">
        <w:rPr>
          <w:sz w:val="22"/>
          <w:szCs w:val="22"/>
        </w:rPr>
        <w:t>esse respeito, oportuna a transcrição de excerto da obra de Silvina</w:t>
      </w:r>
      <w:r w:rsidR="0053454C">
        <w:rPr>
          <w:sz w:val="22"/>
          <w:szCs w:val="22"/>
        </w:rPr>
        <w:t xml:space="preserve"> </w:t>
      </w:r>
      <w:proofErr w:type="spellStart"/>
      <w:r w:rsidRPr="00670741">
        <w:rPr>
          <w:sz w:val="22"/>
          <w:szCs w:val="22"/>
        </w:rPr>
        <w:t>Bacigalupo</w:t>
      </w:r>
      <w:proofErr w:type="spellEnd"/>
      <w:r w:rsidRPr="00670741">
        <w:rPr>
          <w:sz w:val="22"/>
          <w:szCs w:val="22"/>
        </w:rPr>
        <w:t>:</w:t>
      </w:r>
    </w:p>
    <w:p w:rsidR="0053454C" w:rsidRPr="00670741" w:rsidRDefault="0053454C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70741" w:rsidRPr="003C57D7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  <w:r w:rsidRPr="003C57D7">
        <w:rPr>
          <w:sz w:val="22"/>
          <w:szCs w:val="22"/>
          <w:lang w:val="es-ES_tradnl"/>
        </w:rPr>
        <w:t>“</w:t>
      </w:r>
      <w:r w:rsidRPr="003C57D7">
        <w:rPr>
          <w:i/>
          <w:iCs/>
          <w:sz w:val="22"/>
          <w:szCs w:val="22"/>
          <w:lang w:val="es-ES_tradnl"/>
        </w:rPr>
        <w:t>Los casos perturbadores dentro de la empresa son el resultado</w:t>
      </w:r>
      <w:r w:rsidR="0053454C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de una evolución defectuosa sistemática que no se puede reconducir de</w:t>
      </w:r>
      <w:r w:rsidR="0053454C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forma puntual a una única decisión, sino que tiene lugar, por lo</w:t>
      </w:r>
      <w:r w:rsidR="0053454C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 xml:space="preserve">general, debido a un déficit de conciencia de riesgo y prevención </w:t>
      </w:r>
      <w:r w:rsidR="0053454C" w:rsidRPr="003C57D7">
        <w:rPr>
          <w:i/>
          <w:iCs/>
          <w:sz w:val="22"/>
          <w:szCs w:val="22"/>
          <w:lang w:val="es-ES_tradnl"/>
        </w:rPr>
        <w:t xml:space="preserve">Del </w:t>
      </w:r>
      <w:r w:rsidRPr="003C57D7">
        <w:rPr>
          <w:i/>
          <w:iCs/>
          <w:sz w:val="22"/>
          <w:szCs w:val="22"/>
          <w:lang w:val="es-ES_tradnl"/>
        </w:rPr>
        <w:t>mismo durante un prolongado período.</w:t>
      </w:r>
    </w:p>
    <w:p w:rsidR="000276C0" w:rsidRPr="003C57D7" w:rsidRDefault="000276C0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</w:p>
    <w:p w:rsidR="000276C0" w:rsidRPr="003C57D7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  <w:r w:rsidRPr="003C57D7">
        <w:rPr>
          <w:i/>
          <w:iCs/>
          <w:sz w:val="22"/>
          <w:szCs w:val="22"/>
          <w:lang w:val="es-ES_tradnl"/>
        </w:rPr>
        <w:t>Por lo tanto, el resultado no se puede determinar en función de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los principios de imputación del Derecho penal individual.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</w:p>
    <w:p w:rsidR="00670741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</w:rPr>
      </w:pPr>
      <w:r w:rsidRPr="00670741">
        <w:rPr>
          <w:i/>
          <w:iCs/>
          <w:sz w:val="22"/>
          <w:szCs w:val="22"/>
        </w:rPr>
        <w:t>(…)</w:t>
      </w:r>
    </w:p>
    <w:p w:rsidR="00670741" w:rsidRPr="003C57D7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  <w:r w:rsidRPr="003C57D7">
        <w:rPr>
          <w:i/>
          <w:iCs/>
          <w:sz w:val="22"/>
          <w:szCs w:val="22"/>
          <w:lang w:val="es-ES_tradnl"/>
        </w:rPr>
        <w:t>Sin embargo, hoy por hoy, nos encontramos cada vez más com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empresas cuyos procesos de rendimientos se encuentran caracterizados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tanto por una división del trabajo vertical y horizontal, así como por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la delegación de deberes.</w:t>
      </w:r>
    </w:p>
    <w:p w:rsidR="000276C0" w:rsidRPr="003C57D7" w:rsidRDefault="000276C0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</w:p>
    <w:p w:rsidR="000276C0" w:rsidRPr="003C57D7" w:rsidRDefault="00670741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  <w:r w:rsidRPr="003C57D7">
        <w:rPr>
          <w:i/>
          <w:iCs/>
          <w:sz w:val="22"/>
          <w:szCs w:val="22"/>
          <w:lang w:val="es-ES_tradnl"/>
        </w:rPr>
        <w:t>En este sentido, las empresas económicas modernas,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 xml:space="preserve">especialmente aquellas que se dedican a diferentes ámbitos de 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producción, carecen del tradicional estilo monocrático de dirección y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se encuentran dirigidas por un ‘equipo’, em los cuales se encuentran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muchas personas em calidad de órganos de información, de desarrollo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y de ejecución. Dentro de las empresas de producción se encuentran,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por ejemplo, em la esfera horizontal de la división de trabajo una serie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de secciones independientes (Stäbe) que se encuentram situadas junto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="00E75484" w:rsidRPr="003C57D7">
        <w:rPr>
          <w:i/>
          <w:iCs/>
          <w:sz w:val="22"/>
          <w:szCs w:val="22"/>
          <w:lang w:val="es-ES_tradnl"/>
        </w:rPr>
        <w:t>a la verdadera escala de autoridade.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</w:p>
    <w:p w:rsidR="000276C0" w:rsidRPr="003C57D7" w:rsidRDefault="000276C0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i/>
          <w:iCs/>
          <w:sz w:val="22"/>
          <w:szCs w:val="22"/>
          <w:lang w:val="es-ES_tradnl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3C57D7">
        <w:rPr>
          <w:i/>
          <w:iCs/>
          <w:sz w:val="22"/>
          <w:szCs w:val="22"/>
          <w:lang w:val="es-ES_tradnl"/>
        </w:rPr>
        <w:t>Este sistema de división de trabajo lleva a un sistema de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competencias parciales, autorizaciones parciales y, por lo tanto,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también a responsabilidades parciales</w:t>
      </w:r>
      <w:r w:rsidRPr="003C57D7">
        <w:rPr>
          <w:sz w:val="22"/>
          <w:szCs w:val="22"/>
          <w:lang w:val="es-ES_tradnl"/>
        </w:rPr>
        <w:t xml:space="preserve">” (Op. </w:t>
      </w:r>
      <w:r w:rsidRPr="00E75484">
        <w:rPr>
          <w:sz w:val="22"/>
          <w:szCs w:val="22"/>
        </w:rPr>
        <w:t>Cit., p. 354 e 376)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3C57D7">
        <w:rPr>
          <w:sz w:val="22"/>
          <w:szCs w:val="22"/>
          <w:lang w:val="es-ES_tradnl"/>
        </w:rPr>
        <w:t>Importante ainda destacar a conclusão a que chega a autora: “</w:t>
      </w:r>
      <w:r w:rsidRPr="003C57D7">
        <w:rPr>
          <w:i/>
          <w:iCs/>
          <w:sz w:val="22"/>
          <w:szCs w:val="22"/>
          <w:lang w:val="es-ES_tradnl"/>
        </w:rPr>
        <w:t>La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 xml:space="preserve">verdadera autoridad dentro de una empresa se encuentra delegada a </w:t>
      </w:r>
      <w:r w:rsidR="000276C0" w:rsidRPr="003C57D7">
        <w:rPr>
          <w:i/>
          <w:iCs/>
          <w:sz w:val="22"/>
          <w:szCs w:val="22"/>
          <w:lang w:val="es-ES_tradnl"/>
        </w:rPr>
        <w:t xml:space="preserve">lós </w:t>
      </w:r>
      <w:r w:rsidRPr="003C57D7">
        <w:rPr>
          <w:i/>
          <w:iCs/>
          <w:sz w:val="22"/>
          <w:szCs w:val="22"/>
          <w:lang w:val="es-ES_tradnl"/>
        </w:rPr>
        <w:t>directores, a los representante de ventas y jefes de secciones, un círculo de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 xml:space="preserve">personas cuyas acciones no </w:t>
      </w:r>
      <w:r w:rsidRPr="003C57D7">
        <w:rPr>
          <w:i/>
          <w:iCs/>
          <w:sz w:val="22"/>
          <w:szCs w:val="22"/>
          <w:lang w:val="es-ES_tradnl"/>
        </w:rPr>
        <w:lastRenderedPageBreak/>
        <w:t>desencadenarían ninguna responsabilidad penal si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 xml:space="preserve">ésta se limitase exclusivamente a las acciones de los representaes legales de </w:t>
      </w:r>
      <w:r w:rsidR="000276C0" w:rsidRPr="003C57D7">
        <w:rPr>
          <w:i/>
          <w:iCs/>
          <w:sz w:val="22"/>
          <w:szCs w:val="22"/>
          <w:lang w:val="es-ES_tradnl"/>
        </w:rPr>
        <w:t xml:space="preserve">lãs </w:t>
      </w:r>
      <w:r w:rsidRPr="003C57D7">
        <w:rPr>
          <w:i/>
          <w:iCs/>
          <w:sz w:val="22"/>
          <w:szCs w:val="22"/>
          <w:lang w:val="es-ES_tradnl"/>
        </w:rPr>
        <w:t xml:space="preserve">mismas. </w:t>
      </w:r>
      <w:r w:rsidRPr="00E75484">
        <w:rPr>
          <w:i/>
          <w:iCs/>
          <w:sz w:val="22"/>
          <w:szCs w:val="22"/>
        </w:rPr>
        <w:t xml:space="preserve">(…) </w:t>
      </w:r>
      <w:proofErr w:type="spellStart"/>
      <w:r w:rsidRPr="00E75484">
        <w:rPr>
          <w:i/>
          <w:iCs/>
          <w:sz w:val="22"/>
          <w:szCs w:val="22"/>
        </w:rPr>
        <w:t>Sin</w:t>
      </w:r>
      <w:proofErr w:type="spellEnd"/>
      <w:r w:rsidRPr="00E75484">
        <w:rPr>
          <w:i/>
          <w:iCs/>
          <w:sz w:val="22"/>
          <w:szCs w:val="22"/>
        </w:rPr>
        <w:t xml:space="preserve"> embargo, </w:t>
      </w:r>
      <w:proofErr w:type="spellStart"/>
      <w:proofErr w:type="gramStart"/>
      <w:r w:rsidRPr="00E75484">
        <w:rPr>
          <w:i/>
          <w:iCs/>
          <w:sz w:val="22"/>
          <w:szCs w:val="22"/>
        </w:rPr>
        <w:t>la</w:t>
      </w:r>
      <w:proofErr w:type="spellEnd"/>
      <w:proofErr w:type="gram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obtención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prueba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en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estos</w:t>
      </w:r>
      <w:proofErr w:type="spellEnd"/>
      <w:r w:rsidRPr="00E75484">
        <w:rPr>
          <w:i/>
          <w:iCs/>
          <w:sz w:val="22"/>
          <w:szCs w:val="22"/>
        </w:rPr>
        <w:t xml:space="preserve"> casos </w:t>
      </w:r>
      <w:proofErr w:type="spellStart"/>
      <w:r w:rsidRPr="00E75484">
        <w:rPr>
          <w:i/>
          <w:iCs/>
          <w:sz w:val="22"/>
          <w:szCs w:val="22"/>
        </w:rPr>
        <w:t>fracasa</w:t>
      </w:r>
      <w:proofErr w:type="spellEnd"/>
      <w:r w:rsidRPr="00E75484">
        <w:rPr>
          <w:i/>
          <w:iCs/>
          <w:sz w:val="22"/>
          <w:szCs w:val="22"/>
        </w:rPr>
        <w:t xml:space="preserve"> com</w:t>
      </w:r>
      <w:r w:rsidR="000276C0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frecuencia</w:t>
      </w:r>
      <w:proofErr w:type="spellEnd"/>
      <w:r w:rsidRPr="00E75484">
        <w:rPr>
          <w:i/>
          <w:iCs/>
          <w:sz w:val="22"/>
          <w:szCs w:val="22"/>
        </w:rPr>
        <w:t xml:space="preserve"> dada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escisión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en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división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trabajo</w:t>
      </w:r>
      <w:proofErr w:type="spellEnd"/>
      <w:r w:rsidRPr="00E75484">
        <w:rPr>
          <w:sz w:val="22"/>
          <w:szCs w:val="22"/>
        </w:rPr>
        <w:t>” (Op. cit., p. 376-7).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De fato as organizações corporativas complexas da atualidade se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caracterizam pela descentralização e a distribuição de atribuições 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responsabilidades, sendo inerentes, nessa realidade, as dificuldades para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se imputar o fato ilícito a uma pessoa concreta. </w:t>
      </w:r>
      <w:r w:rsidRPr="003C57D7">
        <w:rPr>
          <w:sz w:val="22"/>
          <w:szCs w:val="22"/>
          <w:lang w:val="es-ES_tradnl"/>
        </w:rPr>
        <w:t>Nesse sentido, Bernardo J.</w:t>
      </w:r>
      <w:r w:rsidR="000276C0" w:rsidRPr="003C57D7">
        <w:rPr>
          <w:sz w:val="22"/>
          <w:szCs w:val="22"/>
          <w:lang w:val="es-ES_tradnl"/>
        </w:rPr>
        <w:t xml:space="preserve"> </w:t>
      </w:r>
      <w:r w:rsidRPr="003C57D7">
        <w:rPr>
          <w:sz w:val="22"/>
          <w:szCs w:val="22"/>
          <w:lang w:val="es-ES_tradnl"/>
        </w:rPr>
        <w:t>Feijóo Sánchez refere que: “</w:t>
      </w:r>
      <w:r w:rsidRPr="003C57D7">
        <w:rPr>
          <w:i/>
          <w:iCs/>
          <w:sz w:val="22"/>
          <w:szCs w:val="22"/>
          <w:lang w:val="es-ES_tradnl"/>
        </w:rPr>
        <w:t>Las formas más modernas de criminalidad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organizada, sobre todo la criminalidad de empresa, demuestran que a través de</w:t>
      </w:r>
      <w:r w:rsidR="000276C0" w:rsidRPr="003C57D7">
        <w:rPr>
          <w:i/>
          <w:iCs/>
          <w:sz w:val="22"/>
          <w:szCs w:val="22"/>
          <w:lang w:val="es-ES_tradnl"/>
        </w:rPr>
        <w:t xml:space="preserve"> </w:t>
      </w:r>
      <w:r w:rsidRPr="003C57D7">
        <w:rPr>
          <w:i/>
          <w:iCs/>
          <w:sz w:val="22"/>
          <w:szCs w:val="22"/>
          <w:lang w:val="es-ES_tradnl"/>
        </w:rPr>
        <w:t>las personas jurídicas se puede fomentar la ‘irresponsabilidad penal organizada’</w:t>
      </w:r>
      <w:r w:rsidRPr="003C57D7">
        <w:rPr>
          <w:sz w:val="22"/>
          <w:szCs w:val="22"/>
          <w:lang w:val="es-ES_tradnl"/>
        </w:rPr>
        <w:t>”</w:t>
      </w:r>
      <w:r w:rsidR="000276C0" w:rsidRPr="003C57D7">
        <w:rPr>
          <w:sz w:val="22"/>
          <w:szCs w:val="22"/>
          <w:lang w:val="es-ES_tradnl"/>
        </w:rPr>
        <w:t xml:space="preserve"> </w:t>
      </w:r>
      <w:r w:rsidRPr="003C57D7">
        <w:rPr>
          <w:sz w:val="22"/>
          <w:szCs w:val="22"/>
          <w:lang w:val="es-ES_tradnl"/>
        </w:rPr>
        <w:t>(</w:t>
      </w:r>
      <w:r w:rsidRPr="003C57D7">
        <w:rPr>
          <w:b/>
          <w:bCs/>
          <w:i/>
          <w:iCs/>
          <w:sz w:val="22"/>
          <w:szCs w:val="22"/>
          <w:lang w:val="es-ES_tradnl"/>
        </w:rPr>
        <w:t>Cuestiones basicas sobre la responsabilidad penal de las personas</w:t>
      </w:r>
      <w:r w:rsidR="000276C0" w:rsidRPr="003C57D7">
        <w:rPr>
          <w:b/>
          <w:bCs/>
          <w:i/>
          <w:iCs/>
          <w:sz w:val="22"/>
          <w:szCs w:val="22"/>
          <w:lang w:val="es-ES_tradnl"/>
        </w:rPr>
        <w:t xml:space="preserve"> </w:t>
      </w:r>
      <w:r w:rsidRPr="003C57D7">
        <w:rPr>
          <w:b/>
          <w:bCs/>
          <w:i/>
          <w:iCs/>
          <w:sz w:val="22"/>
          <w:szCs w:val="22"/>
          <w:lang w:val="es-ES_tradnl"/>
        </w:rPr>
        <w:t>jurídicas, de outras personas morales y de agrupaciones y asociaciones</w:t>
      </w:r>
      <w:r w:rsidR="000276C0" w:rsidRPr="003C57D7">
        <w:rPr>
          <w:b/>
          <w:bCs/>
          <w:i/>
          <w:iCs/>
          <w:sz w:val="22"/>
          <w:szCs w:val="22"/>
          <w:lang w:val="es-ES_tradnl"/>
        </w:rPr>
        <w:t xml:space="preserve"> </w:t>
      </w:r>
      <w:r w:rsidRPr="003C57D7">
        <w:rPr>
          <w:b/>
          <w:bCs/>
          <w:i/>
          <w:iCs/>
          <w:sz w:val="22"/>
          <w:szCs w:val="22"/>
          <w:lang w:val="es-ES_tradnl"/>
        </w:rPr>
        <w:t>de personas</w:t>
      </w:r>
      <w:r w:rsidRPr="003C57D7">
        <w:rPr>
          <w:sz w:val="22"/>
          <w:szCs w:val="22"/>
          <w:lang w:val="es-ES_tradnl"/>
        </w:rPr>
        <w:t xml:space="preserve">. </w:t>
      </w:r>
      <w:r w:rsidRPr="00E75484">
        <w:rPr>
          <w:sz w:val="22"/>
          <w:szCs w:val="22"/>
        </w:rPr>
        <w:t>Revista Brasileira de Ciências Criminais, ano 7, nº 27, p. 20-48. jul./set. 1999).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Para esclarecer a ideia que estou a sustentar, não se trata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considerar irrelevante o conhecimento das pessoas, organismos internos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sucessivas seções da empresa com responsabilidades parciais pela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produção de um injusto penal, pela prática de determinado ato ou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decisão que se concretize em crime ambiental. O que estou a dizer é que</w:t>
      </w:r>
      <w:r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tal identificação do procedimento interno de decisão e de produção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um fato em benefício ou interesse da empresa não significa o mesmo que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atribuir a essa equipe de trabalho ou órgãos parciais de decisão 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cometimento do ilícito penal, exatamente porque as competências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parciais, no mais das vezes, podem levar apenas a responsabilidades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incompletas das unidades operativas ou órgãos gestores, sem que essa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responsabilidade parcial pelo processo de produção ou direção da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empresa se possa converter uma específica responsabilidade penal por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injusto típico concretizado.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A identificação o mais aproximada possível dos setores e agentes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internos da empresa determinantes na produção do fato ilícito, porque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envolvidos no processo de deliberação ou execução do ato que veio a se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revelar lesivo de bens jurídicos tutelados pela legislação penal ambiental,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tem relevância e deve ser buscada no caso concreto como forma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esclarecer se esses indivíduos ou órgãos atuaram ou deliberaram no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exercício regular de suas atribuições internas à sociedade, e ainda para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verificar se a atuação se deu no interesse ou em benefício da entidade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coletiva. Mas esse esclarecimento, relevante para fins de imputar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determinado delito à pessoa jurídica, não se confunde com subordinar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responsabilização da pessoa jurídica à responsabilização conjunta 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cumulativa das pessoas físicas envolvidas. Conforme já referi, em não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raras oportunidades as responsabilidades internas pelo fato estarão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diluídas ou parcializadas de tal modo que não permitirão a imputação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responsabilidade penal individual. Mesmo porque, para as pessoas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físicas, não há como pretender questionar a permanência do nexo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causalidade, </w:t>
      </w:r>
      <w:r w:rsidRPr="00E75484">
        <w:rPr>
          <w:sz w:val="22"/>
          <w:szCs w:val="22"/>
        </w:rPr>
        <w:lastRenderedPageBreak/>
        <w:t>nos moldes em que consagrado pela evolução da ciência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penal tradicional, como condição de imputação de um ilícito penal.</w:t>
      </w:r>
    </w:p>
    <w:p w:rsidR="002650D4" w:rsidRPr="00E75484" w:rsidRDefault="002650D4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Em resumo, a clivagem inerente ao funcionamento dos modernos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conglomerados empresariais, em muitos casos, quase que impede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atribuição do fato delituoso a uma pessoa física determinada. Essa,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exatamente, a </w:t>
      </w:r>
      <w:proofErr w:type="spellStart"/>
      <w:r w:rsidRPr="00E75484">
        <w:rPr>
          <w:i/>
          <w:iCs/>
          <w:sz w:val="22"/>
          <w:szCs w:val="22"/>
        </w:rPr>
        <w:t>ratio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essendi</w:t>
      </w:r>
      <w:proofErr w:type="spellEnd"/>
      <w:r w:rsidRPr="00E75484">
        <w:rPr>
          <w:sz w:val="22"/>
          <w:szCs w:val="22"/>
        </w:rPr>
        <w:t>, na minha visão, da norma constitucional que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acolhe a responsabilidade penal da pessoa jurídica em atividades lesivas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ao meio ambiente. Logo, não se coaduna com a norma do § 3º do art. 225</w:t>
      </w:r>
      <w:r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da Constituição da República o condicionar ou o subordinar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responsabilização penal do ente moral à imputação cumulativa do fato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ilícito a indivíduo específico.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 xml:space="preserve">Nessa senda, o magistério doutrinário de Ney </w:t>
      </w:r>
      <w:proofErr w:type="spellStart"/>
      <w:r w:rsidRPr="00E75484">
        <w:rPr>
          <w:sz w:val="22"/>
          <w:szCs w:val="22"/>
        </w:rPr>
        <w:t>Bello</w:t>
      </w:r>
      <w:proofErr w:type="spellEnd"/>
      <w:r w:rsidRPr="00E75484">
        <w:rPr>
          <w:sz w:val="22"/>
          <w:szCs w:val="22"/>
        </w:rPr>
        <w:t xml:space="preserve"> Filho no sentido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de que não é elemento constitutivo do tipo penal e, tampouco, </w:t>
      </w:r>
      <w:r w:rsidR="000276C0">
        <w:rPr>
          <w:sz w:val="22"/>
          <w:szCs w:val="22"/>
        </w:rPr>
        <w:t xml:space="preserve">precondição </w:t>
      </w:r>
      <w:r w:rsidRPr="00E75484">
        <w:rPr>
          <w:sz w:val="22"/>
          <w:szCs w:val="22"/>
        </w:rPr>
        <w:t>para o oferecimento da denúncia, a comprovação da coautoria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da pessoa física, pois, além de inexistir previsão legal de coautoria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necessária nesses casos, tal interpretação quase esvaziaria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responsabilização penal do ente moral; “</w:t>
      </w:r>
      <w:r w:rsidRPr="00E75484">
        <w:rPr>
          <w:i/>
          <w:iCs/>
          <w:sz w:val="22"/>
          <w:szCs w:val="22"/>
        </w:rPr>
        <w:t>nem sempre será o caso de se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atribuir determinado ato a uma única pessoa física, pois existem atos que só se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exteriorizam por diversas condutas. (…) muitas vezes os atos de uma pessoa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jurídica – principalmente as decisões colegiadas, ou as individuais submetidas à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confirmação – podem ser atribuídas a um conjunto de indivíduos, sem que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qualquer deles possa ser responsabilizado pelo ato da pessoa jurídica.</w:t>
      </w:r>
      <w:r w:rsidRPr="00E75484">
        <w:rPr>
          <w:sz w:val="22"/>
          <w:szCs w:val="22"/>
        </w:rPr>
        <w:t>” (DINO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NETO, Nicolau </w:t>
      </w:r>
      <w:proofErr w:type="gramStart"/>
      <w:r w:rsidRPr="00E75484">
        <w:rPr>
          <w:sz w:val="22"/>
          <w:szCs w:val="22"/>
        </w:rPr>
        <w:t>et</w:t>
      </w:r>
      <w:proofErr w:type="gramEnd"/>
      <w:r w:rsidRPr="00E75484">
        <w:rPr>
          <w:sz w:val="22"/>
          <w:szCs w:val="22"/>
        </w:rPr>
        <w:t xml:space="preserve"> al. </w:t>
      </w:r>
      <w:r w:rsidRPr="00E75484">
        <w:rPr>
          <w:b/>
          <w:bCs/>
          <w:sz w:val="22"/>
          <w:szCs w:val="22"/>
        </w:rPr>
        <w:t>Crimes e Infrações Administrativas Ambientais</w:t>
      </w:r>
      <w:r w:rsidRPr="00E75484">
        <w:rPr>
          <w:sz w:val="22"/>
          <w:szCs w:val="22"/>
        </w:rPr>
        <w:t>.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Belo Horizonte: Del Rey, 2011, p. 55-7).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P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Igualmente a referência de Passos de Freitas:</w:t>
      </w: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“</w:t>
      </w:r>
      <w:r w:rsidRPr="00E75484">
        <w:rPr>
          <w:i/>
          <w:iCs/>
          <w:sz w:val="22"/>
          <w:szCs w:val="22"/>
        </w:rPr>
        <w:t>a responsabilidade da pessoa jurídica não exclui a das pessoas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naturais. O art. 3º, parágrafo único, da Lei 9.605/1998 é explícito 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respeito. Assim, a denúncia poderá ser dirigida apenas contra a pessoa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jurídica, caso não se descubra a autoria ou participação das pessoas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naturais, e poderá, também, ser direcionada contra todos. Foi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exatamente por isto que elas, as pessoas jurídicas, passaram a ser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responsabilizadas. Na maioria absoluta dos casos, não se descobre 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autoria do delito. Com isto, a punição findava por ser na pessoa de um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empregado, de regra o último elo da hierarquia da corporação. E,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quanto amis poderosa a pessoa jurídica, mais difícil se tornava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identificar os causadores reais do dano.</w:t>
      </w:r>
      <w:r w:rsidRPr="00E75484">
        <w:rPr>
          <w:sz w:val="22"/>
          <w:szCs w:val="22"/>
        </w:rPr>
        <w:t>” (FREITAS, Vladimir Passos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de, FREITAS, Gilberto Passos </w:t>
      </w:r>
      <w:proofErr w:type="gramStart"/>
      <w:r w:rsidRPr="00E75484">
        <w:rPr>
          <w:sz w:val="22"/>
          <w:szCs w:val="22"/>
        </w:rPr>
        <w:t>de.</w:t>
      </w:r>
      <w:proofErr w:type="gramEnd"/>
      <w:r w:rsidRPr="00E75484">
        <w:rPr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Crimes contra a natureza</w:t>
      </w:r>
      <w:r w:rsidRPr="00E75484">
        <w:rPr>
          <w:sz w:val="22"/>
          <w:szCs w:val="22"/>
        </w:rPr>
        <w:t>, 9ª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ed. São Paulo: Revista dos Tribunais, p. 72. Na mesma linha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posição de NUCCI, Guilherme de Souza. </w:t>
      </w:r>
      <w:r w:rsidRPr="00E75484">
        <w:rPr>
          <w:b/>
          <w:bCs/>
          <w:sz w:val="22"/>
          <w:szCs w:val="22"/>
        </w:rPr>
        <w:t>Leis Penais e</w:t>
      </w:r>
      <w:r w:rsidR="000276C0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Processuais Comentadas</w:t>
      </w:r>
      <w:r w:rsidRPr="00E75484">
        <w:rPr>
          <w:sz w:val="22"/>
          <w:szCs w:val="22"/>
        </w:rPr>
        <w:t>, vol. II, 7ª. ed. São Paulo: Revista dos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Tribunais, 2013, p. 516).</w:t>
      </w:r>
    </w:p>
    <w:p w:rsidR="000276C0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lastRenderedPageBreak/>
        <w:t xml:space="preserve">E ainda que se conclua não </w:t>
      </w:r>
      <w:proofErr w:type="gramStart"/>
      <w:r w:rsidRPr="00E75484">
        <w:rPr>
          <w:sz w:val="22"/>
          <w:szCs w:val="22"/>
        </w:rPr>
        <w:t>tenha,</w:t>
      </w:r>
      <w:proofErr w:type="gramEnd"/>
      <w:r w:rsidRPr="00E75484">
        <w:rPr>
          <w:sz w:val="22"/>
          <w:szCs w:val="22"/>
        </w:rPr>
        <w:t xml:space="preserve"> o legislador ordinário,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estabelecido por completo os critérios de imputação da pessoa jurídica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por crimes ambientais, não há como simplesmente pretender transpor 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paradigma de imputação das pessoas físicas aos entes coletivos. O mais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adequado, com vista à efetividade da norma constitucional, será que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doutrina e jurisprudência desenvolvam esses critérios (cf., por exemplo: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Bernardo J. </w:t>
      </w:r>
      <w:proofErr w:type="spellStart"/>
      <w:r w:rsidRPr="00E75484">
        <w:rPr>
          <w:sz w:val="22"/>
          <w:szCs w:val="22"/>
        </w:rPr>
        <w:t>Feijóo</w:t>
      </w:r>
      <w:proofErr w:type="spellEnd"/>
      <w:r w:rsidRPr="00E75484">
        <w:rPr>
          <w:sz w:val="22"/>
          <w:szCs w:val="22"/>
        </w:rPr>
        <w:t xml:space="preserve"> Sánchez, op. cit., p. 42), mas sem que tal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desenvolvimento acarrete o esvaziamento do mandamento constitucional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de </w:t>
      </w:r>
      <w:proofErr w:type="spellStart"/>
      <w:r w:rsidRPr="00E75484">
        <w:rPr>
          <w:sz w:val="22"/>
          <w:szCs w:val="22"/>
        </w:rPr>
        <w:t>apenação</w:t>
      </w:r>
      <w:proofErr w:type="spellEnd"/>
      <w:r w:rsidRPr="00E75484">
        <w:rPr>
          <w:sz w:val="22"/>
          <w:szCs w:val="22"/>
        </w:rPr>
        <w:t xml:space="preserve"> da pessoa jurídica. De qualquer modo, encontram-se na Lei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9.605/98 alguns critérios que solucionam muitos dos problemas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relacionados à imputação do injusto penal ao ente moral.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Por primeiro, é preciso que a “infração seja cometida por decisão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seu representante legal ou contratual, ou de seu órgão colegiado”, ou seja,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tem-se aqui o princípio da pertinência do ato à pessoa jurídica, em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moldes análogos ao previsto pelo Código Penal francês no art. 121-2: “</w:t>
      </w:r>
      <w:proofErr w:type="spellStart"/>
      <w:r w:rsidRPr="00E75484">
        <w:rPr>
          <w:i/>
          <w:iCs/>
          <w:sz w:val="22"/>
          <w:szCs w:val="22"/>
        </w:rPr>
        <w:t>Les</w:t>
      </w:r>
      <w:proofErr w:type="spellEnd"/>
      <w:r w:rsidR="000276C0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personnes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E75484">
        <w:rPr>
          <w:i/>
          <w:iCs/>
          <w:sz w:val="22"/>
          <w:szCs w:val="22"/>
        </w:rPr>
        <w:t>morales</w:t>
      </w:r>
      <w:proofErr w:type="spellEnd"/>
      <w:proofErr w:type="gramEnd"/>
      <w:r w:rsidRPr="00E75484">
        <w:rPr>
          <w:i/>
          <w:iCs/>
          <w:sz w:val="22"/>
          <w:szCs w:val="22"/>
        </w:rPr>
        <w:t xml:space="preserve">, à </w:t>
      </w:r>
      <w:proofErr w:type="spellStart"/>
      <w:r w:rsidRPr="00E75484">
        <w:rPr>
          <w:i/>
          <w:iCs/>
          <w:sz w:val="22"/>
          <w:szCs w:val="22"/>
        </w:rPr>
        <w:t>l'exclusion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l'Etat</w:t>
      </w:r>
      <w:proofErr w:type="spellEnd"/>
      <w:r w:rsidRPr="00E75484">
        <w:rPr>
          <w:i/>
          <w:iCs/>
          <w:sz w:val="22"/>
          <w:szCs w:val="22"/>
        </w:rPr>
        <w:t xml:space="preserve">, </w:t>
      </w:r>
      <w:proofErr w:type="spellStart"/>
      <w:r w:rsidRPr="00E75484">
        <w:rPr>
          <w:i/>
          <w:iCs/>
          <w:sz w:val="22"/>
          <w:szCs w:val="22"/>
        </w:rPr>
        <w:t>sont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responsables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pénalement</w:t>
      </w:r>
      <w:proofErr w:type="spellEnd"/>
      <w:r w:rsidRPr="00E75484">
        <w:rPr>
          <w:i/>
          <w:iCs/>
          <w:sz w:val="22"/>
          <w:szCs w:val="22"/>
        </w:rPr>
        <w:t xml:space="preserve">, </w:t>
      </w:r>
      <w:proofErr w:type="spellStart"/>
      <w:r w:rsidRPr="00E75484">
        <w:rPr>
          <w:i/>
          <w:iCs/>
          <w:sz w:val="22"/>
          <w:szCs w:val="22"/>
        </w:rPr>
        <w:t>selon</w:t>
      </w:r>
      <w:proofErr w:type="spellEnd"/>
      <w:r w:rsidR="000276C0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les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distinctions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des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articles</w:t>
      </w:r>
      <w:proofErr w:type="spellEnd"/>
      <w:r w:rsidRPr="00E75484">
        <w:rPr>
          <w:i/>
          <w:iCs/>
          <w:sz w:val="22"/>
          <w:szCs w:val="22"/>
        </w:rPr>
        <w:t xml:space="preserve"> 121-4 à 121-7, </w:t>
      </w:r>
      <w:proofErr w:type="spellStart"/>
      <w:r w:rsidRPr="00E75484">
        <w:rPr>
          <w:i/>
          <w:iCs/>
          <w:sz w:val="22"/>
          <w:szCs w:val="22"/>
        </w:rPr>
        <w:t>des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infractions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commises</w:t>
      </w:r>
      <w:proofErr w:type="spellEnd"/>
      <w:r w:rsidRPr="00E75484">
        <w:rPr>
          <w:i/>
          <w:iCs/>
          <w:sz w:val="22"/>
          <w:szCs w:val="22"/>
        </w:rPr>
        <w:t xml:space="preserve">, </w:t>
      </w:r>
      <w:proofErr w:type="spellStart"/>
      <w:r w:rsidRPr="00E75484">
        <w:rPr>
          <w:i/>
          <w:iCs/>
          <w:sz w:val="22"/>
          <w:szCs w:val="22"/>
        </w:rPr>
        <w:t>pour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leur</w:t>
      </w:r>
      <w:proofErr w:type="spellEnd"/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 xml:space="preserve">compte, par </w:t>
      </w:r>
      <w:proofErr w:type="spellStart"/>
      <w:r w:rsidRPr="00E75484">
        <w:rPr>
          <w:i/>
          <w:iCs/>
          <w:sz w:val="22"/>
          <w:szCs w:val="22"/>
        </w:rPr>
        <w:t>leurs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organes</w:t>
      </w:r>
      <w:proofErr w:type="spellEnd"/>
      <w:r w:rsidRPr="00E75484">
        <w:rPr>
          <w:i/>
          <w:iCs/>
          <w:sz w:val="22"/>
          <w:szCs w:val="22"/>
        </w:rPr>
        <w:t xml:space="preserve"> ou </w:t>
      </w:r>
      <w:proofErr w:type="spellStart"/>
      <w:r w:rsidRPr="00E75484">
        <w:rPr>
          <w:i/>
          <w:iCs/>
          <w:sz w:val="22"/>
          <w:szCs w:val="22"/>
        </w:rPr>
        <w:t>représentants</w:t>
      </w:r>
      <w:proofErr w:type="spellEnd"/>
      <w:r w:rsidRPr="00E75484">
        <w:rPr>
          <w:sz w:val="22"/>
          <w:szCs w:val="22"/>
        </w:rPr>
        <w:t>”. Em suma, é necessário verificar,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ao longo da investigação ou do procedimento penal, se o ato apontado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como lesivo decorreu do processo normal de deliberação interna da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corporação, se o círculo decisório interno ao ente coletivo foi observado,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se houve aceitação da pessoa jurídica, no sentido da ciência, pelos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órgãos internos de deliberação, do que se estava a cometer e da aceitação,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absoluta inércia para impedi-lo, o que dependerá da organização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própria de cada empresa.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P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Não será qualquer atuação de qualquer dos indivíduos ou unidades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vinculadas à empresa que poderá acarretar a atribuição do fato lesivo à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pessoa jurídica; indispensável que a pessoa, indivíduos ou unidades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participantes do processo de deliberação ou da execução do ato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estivessem a atuar de acordo com os padrões e objetivos da empresa, ou</w:t>
      </w:r>
    </w:p>
    <w:p w:rsidR="000276C0" w:rsidRPr="002650D4" w:rsidRDefault="00E75484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proofErr w:type="gramStart"/>
      <w:r w:rsidRPr="00E75484">
        <w:rPr>
          <w:sz w:val="22"/>
          <w:szCs w:val="22"/>
        </w:rPr>
        <w:t>seja</w:t>
      </w:r>
      <w:proofErr w:type="gramEnd"/>
      <w:r w:rsidRPr="00E75484">
        <w:rPr>
          <w:sz w:val="22"/>
          <w:szCs w:val="22"/>
        </w:rPr>
        <w:t>, estivessem a cumprir com suas funções e atividades ordinárias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definidas expressa ou implicitamente pelo corpo social com vista 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atender o objetivo da atividade econômica organizada. O fato deve ter se</w:t>
      </w:r>
      <w:r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realizado em nome ou sob o amparo da representação social: “</w:t>
      </w:r>
      <w:r w:rsidRPr="00E75484">
        <w:rPr>
          <w:i/>
          <w:iCs/>
          <w:sz w:val="22"/>
          <w:szCs w:val="22"/>
        </w:rPr>
        <w:t xml:space="preserve">prevalece </w:t>
      </w:r>
      <w:proofErr w:type="spellStart"/>
      <w:proofErr w:type="gramStart"/>
      <w:r w:rsidRPr="00E75484">
        <w:rPr>
          <w:i/>
          <w:iCs/>
          <w:sz w:val="22"/>
          <w:szCs w:val="22"/>
        </w:rPr>
        <w:t>el</w:t>
      </w:r>
      <w:proofErr w:type="spellEnd"/>
      <w:proofErr w:type="gramEnd"/>
      <w:r w:rsidR="000276C0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punto</w:t>
      </w:r>
      <w:proofErr w:type="spellEnd"/>
      <w:r w:rsidRPr="00E75484">
        <w:rPr>
          <w:i/>
          <w:iCs/>
          <w:sz w:val="22"/>
          <w:szCs w:val="22"/>
        </w:rPr>
        <w:t xml:space="preserve"> de vista que considera suficiente que </w:t>
      </w:r>
      <w:proofErr w:type="spellStart"/>
      <w:r w:rsidRPr="00E75484">
        <w:rPr>
          <w:i/>
          <w:iCs/>
          <w:sz w:val="22"/>
          <w:szCs w:val="22"/>
        </w:rPr>
        <w:t>el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comportamiento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sea</w:t>
      </w:r>
      <w:proofErr w:type="spellEnd"/>
      <w:r w:rsidRPr="00E75484">
        <w:rPr>
          <w:i/>
          <w:iCs/>
          <w:sz w:val="22"/>
          <w:szCs w:val="22"/>
        </w:rPr>
        <w:t xml:space="preserve"> cometido al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 xml:space="preserve">amparo de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representación</w:t>
      </w:r>
      <w:proofErr w:type="spellEnd"/>
      <w:r w:rsidRPr="00E75484">
        <w:rPr>
          <w:i/>
          <w:iCs/>
          <w:sz w:val="22"/>
          <w:szCs w:val="22"/>
        </w:rPr>
        <w:t xml:space="preserve"> social, </w:t>
      </w:r>
      <w:proofErr w:type="spellStart"/>
      <w:r w:rsidRPr="00E75484">
        <w:rPr>
          <w:i/>
          <w:iCs/>
          <w:sz w:val="22"/>
          <w:szCs w:val="22"/>
        </w:rPr>
        <w:t>pues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lo</w:t>
      </w:r>
      <w:proofErr w:type="spellEnd"/>
      <w:r w:rsidRPr="00E75484">
        <w:rPr>
          <w:i/>
          <w:iCs/>
          <w:sz w:val="22"/>
          <w:szCs w:val="22"/>
        </w:rPr>
        <w:t xml:space="preserve"> contrario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responsabilidad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la</w:t>
      </w:r>
      <w:proofErr w:type="spellEnd"/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 xml:space="preserve">persona jurídica </w:t>
      </w:r>
      <w:proofErr w:type="spellStart"/>
      <w:r w:rsidRPr="00E75484">
        <w:rPr>
          <w:i/>
          <w:iCs/>
          <w:sz w:val="22"/>
          <w:szCs w:val="22"/>
        </w:rPr>
        <w:t>quedaría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diluida</w:t>
      </w:r>
      <w:proofErr w:type="spellEnd"/>
      <w:r w:rsidRPr="00E75484">
        <w:rPr>
          <w:i/>
          <w:iCs/>
          <w:sz w:val="22"/>
          <w:szCs w:val="22"/>
        </w:rPr>
        <w:t xml:space="preserve"> ante </w:t>
      </w:r>
      <w:proofErr w:type="spellStart"/>
      <w:r w:rsidRPr="00E75484">
        <w:rPr>
          <w:i/>
          <w:iCs/>
          <w:sz w:val="22"/>
          <w:szCs w:val="22"/>
        </w:rPr>
        <w:t>hipótesis</w:t>
      </w:r>
      <w:proofErr w:type="spellEnd"/>
      <w:r w:rsidRPr="00E75484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formales</w:t>
      </w:r>
      <w:proofErr w:type="spellEnd"/>
      <w:r w:rsidRPr="00E75484">
        <w:rPr>
          <w:i/>
          <w:iCs/>
          <w:sz w:val="22"/>
          <w:szCs w:val="22"/>
        </w:rPr>
        <w:t xml:space="preserve"> de </w:t>
      </w:r>
      <w:proofErr w:type="spellStart"/>
      <w:r w:rsidRPr="00E75484">
        <w:rPr>
          <w:i/>
          <w:iCs/>
          <w:sz w:val="22"/>
          <w:szCs w:val="22"/>
        </w:rPr>
        <w:t>extralimitación</w:t>
      </w:r>
      <w:proofErr w:type="spellEnd"/>
      <w:r w:rsidR="000276C0">
        <w:rPr>
          <w:i/>
          <w:iCs/>
          <w:sz w:val="22"/>
          <w:szCs w:val="22"/>
        </w:rPr>
        <w:t xml:space="preserve"> </w:t>
      </w:r>
      <w:proofErr w:type="spellStart"/>
      <w:r w:rsidRPr="00E75484">
        <w:rPr>
          <w:i/>
          <w:iCs/>
          <w:sz w:val="22"/>
          <w:szCs w:val="22"/>
        </w:rPr>
        <w:t>estatutaria</w:t>
      </w:r>
      <w:proofErr w:type="spellEnd"/>
      <w:r w:rsidRPr="00E75484">
        <w:rPr>
          <w:i/>
          <w:iCs/>
          <w:sz w:val="22"/>
          <w:szCs w:val="22"/>
        </w:rPr>
        <w:t>.</w:t>
      </w:r>
      <w:r w:rsidRPr="00E75484">
        <w:rPr>
          <w:sz w:val="22"/>
          <w:szCs w:val="22"/>
        </w:rPr>
        <w:t xml:space="preserve">” (RIGHI, </w:t>
      </w:r>
      <w:proofErr w:type="spellStart"/>
      <w:r w:rsidRPr="00E75484">
        <w:rPr>
          <w:sz w:val="22"/>
          <w:szCs w:val="22"/>
        </w:rPr>
        <w:t>Estaban</w:t>
      </w:r>
      <w:proofErr w:type="spellEnd"/>
      <w:r w:rsidRPr="00E75484">
        <w:rPr>
          <w:sz w:val="22"/>
          <w:szCs w:val="22"/>
        </w:rPr>
        <w:t xml:space="preserve">. </w:t>
      </w:r>
      <w:r w:rsidRPr="00E75484">
        <w:rPr>
          <w:b/>
          <w:bCs/>
          <w:sz w:val="22"/>
          <w:szCs w:val="22"/>
        </w:rPr>
        <w:t>Los delitos econômicos</w:t>
      </w:r>
      <w:r w:rsidRPr="00E75484">
        <w:rPr>
          <w:sz w:val="22"/>
          <w:szCs w:val="22"/>
        </w:rPr>
        <w:t xml:space="preserve">. </w:t>
      </w:r>
      <w:r w:rsidRPr="002650D4">
        <w:rPr>
          <w:sz w:val="22"/>
          <w:szCs w:val="22"/>
        </w:rPr>
        <w:t xml:space="preserve">Buenos Aires: </w:t>
      </w:r>
      <w:proofErr w:type="spellStart"/>
      <w:r w:rsidRPr="002650D4">
        <w:rPr>
          <w:sz w:val="22"/>
          <w:szCs w:val="22"/>
        </w:rPr>
        <w:t>Ad-Hoc</w:t>
      </w:r>
      <w:proofErr w:type="spellEnd"/>
      <w:r w:rsidRPr="002650D4">
        <w:rPr>
          <w:sz w:val="22"/>
          <w:szCs w:val="22"/>
        </w:rPr>
        <w:t>, 2000, p. 143)</w:t>
      </w:r>
    </w:p>
    <w:p w:rsidR="000276C0" w:rsidRPr="002650D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P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Para</w:t>
      </w:r>
      <w:proofErr w:type="gramStart"/>
      <w:r w:rsidRPr="00E75484">
        <w:rPr>
          <w:sz w:val="22"/>
          <w:szCs w:val="22"/>
        </w:rPr>
        <w:t xml:space="preserve"> além disso</w:t>
      </w:r>
      <w:proofErr w:type="gramEnd"/>
      <w:r w:rsidRPr="00E75484">
        <w:rPr>
          <w:sz w:val="22"/>
          <w:szCs w:val="22"/>
        </w:rPr>
        <w:t>, necessário que a infração seja cometida no interesse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benefício da entidade de modo a afastar a possibilidade de atribuição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do fato ilícito ao ente moral se o indivíduo ou órgão interno responsável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pelo ato tenha atuado unicamente para satisfação de interesse próprio,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em busca de vantagem unicamente pessoal, ou ainda em detrimento</w:t>
      </w:r>
    </w:p>
    <w:p w:rsidR="00E75484" w:rsidRDefault="00E75484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proofErr w:type="gramStart"/>
      <w:r w:rsidRPr="00E75484">
        <w:rPr>
          <w:sz w:val="22"/>
          <w:szCs w:val="22"/>
        </w:rPr>
        <w:t>consciente</w:t>
      </w:r>
      <w:proofErr w:type="gramEnd"/>
      <w:r w:rsidRPr="00E75484">
        <w:rPr>
          <w:sz w:val="22"/>
          <w:szCs w:val="22"/>
        </w:rPr>
        <w:t xml:space="preserve"> dos interesses e fins da empresa.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P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Eventuais lacunas da legislação quanto à criminalização dos entes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morais não autoriza o estabelecimento de pressupostos que contrariam 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esvaziam a razão de ser da </w:t>
      </w:r>
      <w:proofErr w:type="spellStart"/>
      <w:r w:rsidRPr="00E75484">
        <w:rPr>
          <w:sz w:val="22"/>
          <w:szCs w:val="22"/>
        </w:rPr>
        <w:t>apenação</w:t>
      </w:r>
      <w:proofErr w:type="spellEnd"/>
      <w:r w:rsidRPr="00E75484">
        <w:rPr>
          <w:sz w:val="22"/>
          <w:szCs w:val="22"/>
        </w:rPr>
        <w:t xml:space="preserve"> das pessoas jurídicas. Como os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agentes diretos das transgressões muitas vezes são empregados de nível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inferior, torna-se quase ineficaz, à finalidade do instituto, sua punição,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pois “</w:t>
      </w:r>
      <w:r w:rsidRPr="00E75484">
        <w:rPr>
          <w:i/>
          <w:iCs/>
          <w:sz w:val="22"/>
          <w:szCs w:val="22"/>
        </w:rPr>
        <w:t>são eles intercambiáveis e também em face da quase inexistente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possibilidade de influírem sobre o comportamento da empresa a que estão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vinculados. Ademais, sempre que se pretende a punição dos prováveis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responsáveis – aqueles que detêm os cargos de direção – esbarra-se na notória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dificuldade da falta de provas no âmbito da criminalidade das empresas</w:t>
      </w:r>
      <w:r w:rsidRPr="00E75484">
        <w:rPr>
          <w:sz w:val="22"/>
          <w:szCs w:val="22"/>
        </w:rPr>
        <w:t>”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(SHECAIRA, Sérgio Salomão. </w:t>
      </w:r>
      <w:r w:rsidRPr="00E75484">
        <w:rPr>
          <w:b/>
          <w:bCs/>
          <w:sz w:val="22"/>
          <w:szCs w:val="22"/>
        </w:rPr>
        <w:t>Responsabilidade penal das pessoas</w:t>
      </w:r>
      <w:r w:rsidR="000276C0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jurídicas</w:t>
      </w:r>
      <w:r w:rsidRPr="00E75484">
        <w:rPr>
          <w:sz w:val="22"/>
          <w:szCs w:val="22"/>
        </w:rPr>
        <w:t>: uma perspectiva do direito brasileiro. Revista dos Tribunais,</w:t>
      </w:r>
    </w:p>
    <w:p w:rsidR="00E75484" w:rsidRDefault="00E75484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proofErr w:type="gramStart"/>
      <w:r w:rsidRPr="00E75484">
        <w:rPr>
          <w:sz w:val="22"/>
          <w:szCs w:val="22"/>
        </w:rPr>
        <w:t>vol.</w:t>
      </w:r>
      <w:proofErr w:type="gramEnd"/>
      <w:r w:rsidRPr="00E75484">
        <w:rPr>
          <w:sz w:val="22"/>
          <w:szCs w:val="22"/>
        </w:rPr>
        <w:t xml:space="preserve"> 101, nº 921, p. 281-294, jul. 2012).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As dificuldades probatórias para a imputação individual de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infrações cometidas por entes coletivos já foram reconhecidas por esta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Corte Suprema exatamente na linha de que não há como equiparar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penalmente os atos de pessoas jurídicas a atos de seus dirigentes. Em</w:t>
      </w:r>
      <w:r w:rsidR="000276C0">
        <w:rPr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 xml:space="preserve">habeas corpus </w:t>
      </w:r>
      <w:r w:rsidRPr="00E75484">
        <w:rPr>
          <w:sz w:val="22"/>
          <w:szCs w:val="22"/>
        </w:rPr>
        <w:t>que apreciou exatamente o fato originário do presente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recurso, e a imputação da infração penal cumulativamente à pessoa física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 à empresa, delineou-se a conclusão, ora adotada, de não se equiparar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condicionar a responsabilização dos entes coletivos à imputação penal</w:t>
      </w:r>
      <w:r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das pessoas físicas. Do voto condutor colhe-se:</w:t>
      </w:r>
    </w:p>
    <w:p w:rsidR="000276C0" w:rsidRPr="00E75484" w:rsidRDefault="000276C0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“</w:t>
      </w:r>
      <w:r w:rsidRPr="00E75484">
        <w:rPr>
          <w:i/>
          <w:iCs/>
          <w:sz w:val="22"/>
          <w:szCs w:val="22"/>
        </w:rPr>
        <w:t xml:space="preserve">O problema aqui </w:t>
      </w:r>
      <w:proofErr w:type="gramStart"/>
      <w:r w:rsidRPr="00E75484">
        <w:rPr>
          <w:i/>
          <w:iCs/>
          <w:sz w:val="22"/>
          <w:szCs w:val="22"/>
        </w:rPr>
        <w:t>refere-se</w:t>
      </w:r>
      <w:proofErr w:type="gramEnd"/>
      <w:r w:rsidRPr="00E75484">
        <w:rPr>
          <w:i/>
          <w:iCs/>
          <w:sz w:val="22"/>
          <w:szCs w:val="22"/>
        </w:rPr>
        <w:t xml:space="preserve"> aos limites de responsabilização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penal dos dirigentes de pessoas jurídicas em relação a atos praticados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sob o manto da pessoa jurídica. Essa distinção, que parece óbvia, é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importante no caso, tendo em vista a referida confusão estabelecida na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peça acusatória. Trazendo a questão para o caso concreto, precisamos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necessariamente conferir um tratamento diferenciado entre pessoa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física e pessoa jurídica. A relação Petrobrás-oleoduto não pode ser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equiparada com a relação Presidente da Petrobrás-oleoduto</w:t>
      </w:r>
      <w:r w:rsidRPr="00E75484">
        <w:rPr>
          <w:sz w:val="22"/>
          <w:szCs w:val="22"/>
        </w:rPr>
        <w:t>” (…)</w:t>
      </w:r>
      <w:r w:rsidR="000276C0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“</w:t>
      </w:r>
      <w:r w:rsidRPr="00E75484">
        <w:rPr>
          <w:i/>
          <w:iCs/>
          <w:sz w:val="22"/>
          <w:szCs w:val="22"/>
        </w:rPr>
        <w:t>Nessa linha, indago: podemos equiparar, sem qualquer restrição, no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âmbito penal, a conduta de pessoa jurídica com a conduta de seu</w:t>
      </w:r>
      <w:r w:rsidR="000276C0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dirigente? Podemos tratar, do mesmo modo, o nexo de causalidade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entre atos de pessoa jurídica e evento danoso, e atos do dirigente da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pessoa jurídica e evento danoso praticado em nome da pessoa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jurídica?</w:t>
      </w:r>
      <w:r w:rsidRPr="00E75484">
        <w:rPr>
          <w:sz w:val="22"/>
          <w:szCs w:val="22"/>
        </w:rPr>
        <w:t xml:space="preserve">” (…) </w:t>
      </w:r>
      <w:r w:rsidRPr="00E75484">
        <w:rPr>
          <w:i/>
          <w:iCs/>
          <w:sz w:val="22"/>
          <w:szCs w:val="22"/>
        </w:rPr>
        <w:t>Enfim, não tenho como aceitável, sobretudo para fins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penais, a tentativa de estabelecer uma equação no sentido de que todo e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qualquer ato lesivo ao meio ambiente imputável à Petrobrás implica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um ato criminoso de seu dirigente</w:t>
      </w:r>
      <w:r w:rsidRPr="00E75484">
        <w:rPr>
          <w:sz w:val="22"/>
          <w:szCs w:val="22"/>
        </w:rPr>
        <w:t>. (HC 83.554. Segunda Turma,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Rel. Min. Gilmar Mendes. DJ 28.10.2005)</w:t>
      </w:r>
    </w:p>
    <w:p w:rsidR="00714B07" w:rsidRPr="00E75484" w:rsidRDefault="00714B07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lastRenderedPageBreak/>
        <w:t>Acresço que Paulo Affonso Leme Machado, ao transcrever trecho de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decisão da justiça francesa que atribuiu </w:t>
      </w:r>
      <w:proofErr w:type="gramStart"/>
      <w:r w:rsidRPr="00E75484">
        <w:rPr>
          <w:sz w:val="22"/>
          <w:szCs w:val="22"/>
        </w:rPr>
        <w:t>a</w:t>
      </w:r>
      <w:proofErr w:type="gramEnd"/>
      <w:r w:rsidRPr="00E75484">
        <w:rPr>
          <w:sz w:val="22"/>
          <w:szCs w:val="22"/>
        </w:rPr>
        <w:t xml:space="preserve"> prática de determinado crime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ambiental a pessoa jurídica, aponta ensejar a responsabilização do ente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moral o fato de não serem tomadas medidas adequadas de prevenção do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dano ambiental pela utilização de </w:t>
      </w:r>
      <w:proofErr w:type="spellStart"/>
      <w:r w:rsidRPr="00E75484">
        <w:rPr>
          <w:sz w:val="22"/>
          <w:szCs w:val="22"/>
        </w:rPr>
        <w:t>tenologia</w:t>
      </w:r>
      <w:proofErr w:type="spellEnd"/>
      <w:r w:rsidRPr="00E75484">
        <w:rPr>
          <w:sz w:val="22"/>
          <w:szCs w:val="22"/>
        </w:rPr>
        <w:t xml:space="preserve"> ultrapassada ou imprópria à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qualidade do ambiente:</w:t>
      </w:r>
    </w:p>
    <w:p w:rsidR="00714B07" w:rsidRPr="00E75484" w:rsidRDefault="00714B07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“</w:t>
      </w:r>
      <w:r w:rsidRPr="00E75484">
        <w:rPr>
          <w:i/>
          <w:iCs/>
          <w:sz w:val="22"/>
          <w:szCs w:val="22"/>
        </w:rPr>
        <w:t>Quando um sinistro de produz, ele pode ter sido provocado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pela negligência de um preposto, mas, na maior parte dos casos, esse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erro humano não produz consequência danosas senão em razão da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organização da empresa. Uma tarefa complexa foi confiada a um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empregado inexperiente, nenhum dispositivo de segurança ou de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alerta foi previsto. Mais frequentemente, ainda, nenhum ato imperito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está na origem da poluição. Esta é crônica, consequência necessária de</w:t>
      </w:r>
      <w:r w:rsidR="00714B07">
        <w:rPr>
          <w:i/>
          <w:iCs/>
          <w:sz w:val="22"/>
          <w:szCs w:val="22"/>
        </w:rPr>
        <w:t xml:space="preserve"> </w:t>
      </w:r>
      <w:r w:rsidRPr="00E75484">
        <w:rPr>
          <w:i/>
          <w:iCs/>
          <w:sz w:val="22"/>
          <w:szCs w:val="22"/>
        </w:rPr>
        <w:t>um modo de funcionamento indiferente a tais contingências.</w:t>
      </w:r>
      <w:r w:rsidRPr="00E75484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(</w:t>
      </w:r>
      <w:r w:rsidRPr="00E75484">
        <w:rPr>
          <w:b/>
          <w:bCs/>
          <w:sz w:val="22"/>
          <w:szCs w:val="22"/>
        </w:rPr>
        <w:t>Direito Ambiental Brasileiro</w:t>
      </w:r>
      <w:r w:rsidRPr="00E75484">
        <w:rPr>
          <w:sz w:val="22"/>
          <w:szCs w:val="22"/>
        </w:rPr>
        <w:t>, 20ª ed. São Paulo: Malheiros, p.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830)</w:t>
      </w:r>
    </w:p>
    <w:p w:rsidR="00714B07" w:rsidRPr="00E75484" w:rsidRDefault="00714B07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E75484">
        <w:rPr>
          <w:sz w:val="22"/>
          <w:szCs w:val="22"/>
        </w:rPr>
        <w:t>Assim, em muitas situações a busca de responsabilização penal da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pessoa jurídica, sem que o mesmo fato ilícito tenha sido atribuído </w:t>
      </w:r>
      <w:proofErr w:type="gramStart"/>
      <w:r w:rsidRPr="00E75484">
        <w:rPr>
          <w:sz w:val="22"/>
          <w:szCs w:val="22"/>
        </w:rPr>
        <w:t>a</w:t>
      </w:r>
      <w:proofErr w:type="gramEnd"/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pessoa física precisamente identificada, poderá decorrer de uma quase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impossibilidade prática de comprovar a responsabilidade humana no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interior da corporação, ante divisão horizontal e vertical de atribuições;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ou de uma reconhecida amenização das culpas individuais, em face da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complexidade estrutural e orgânica do funcionamento e das deliberações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do ente moral, levando a um abrandamento de responsabilidades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pessoais a ponto de a colaboração de cada pessoa física tornar-se diluída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no processo de imputação. Por esses motivos, a Constituição Federal de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1988 (art. 225, § 3º) permite a </w:t>
      </w:r>
      <w:proofErr w:type="spellStart"/>
      <w:r w:rsidRPr="00E75484">
        <w:rPr>
          <w:sz w:val="22"/>
          <w:szCs w:val="22"/>
        </w:rPr>
        <w:t>apenação</w:t>
      </w:r>
      <w:proofErr w:type="spellEnd"/>
      <w:r w:rsidRPr="00E75484">
        <w:rPr>
          <w:sz w:val="22"/>
          <w:szCs w:val="22"/>
        </w:rPr>
        <w:t xml:space="preserve"> da pessoa jurídica sem que,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necessariamente, se atribua o mesmo fato delituoso à pessoa física,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bastando que fique demonstrado que o ilícito decorreu de deliberações ou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atos cometidos por indivíduos ou órgãos vinculados à empresa, no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exercício regular de suas atribuições internas à sociedade, enquanto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comportamentos aceitos pela pessoa jurídica, concernentes à sua atuação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social ordinária; e ainda que tal atuação tenha se realizado no interesse ou</w:t>
      </w:r>
      <w:r w:rsidR="00714B07">
        <w:rPr>
          <w:sz w:val="22"/>
          <w:szCs w:val="22"/>
        </w:rPr>
        <w:t xml:space="preserve"> </w:t>
      </w:r>
      <w:r w:rsidRPr="00E75484">
        <w:rPr>
          <w:sz w:val="22"/>
          <w:szCs w:val="22"/>
        </w:rPr>
        <w:t>em benefício da entidade coletiva.</w:t>
      </w:r>
    </w:p>
    <w:p w:rsidR="00714B07" w:rsidRPr="00E75484" w:rsidRDefault="00714B07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E75484" w:rsidRP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/>
          <w:bCs/>
          <w:sz w:val="22"/>
          <w:szCs w:val="22"/>
        </w:rPr>
      </w:pPr>
      <w:r w:rsidRPr="00E75484">
        <w:rPr>
          <w:sz w:val="22"/>
          <w:szCs w:val="22"/>
        </w:rPr>
        <w:t xml:space="preserve">Ante todo o exposto, </w:t>
      </w:r>
      <w:r w:rsidRPr="00E75484">
        <w:rPr>
          <w:b/>
          <w:bCs/>
          <w:sz w:val="22"/>
          <w:szCs w:val="22"/>
        </w:rPr>
        <w:t>conheço em parte do Recurso Extraordinário</w:t>
      </w:r>
      <w:r w:rsidR="00714B07">
        <w:rPr>
          <w:b/>
          <w:bCs/>
          <w:sz w:val="22"/>
          <w:szCs w:val="22"/>
        </w:rPr>
        <w:t xml:space="preserve"> </w:t>
      </w:r>
      <w:r w:rsidRPr="00E75484">
        <w:rPr>
          <w:sz w:val="22"/>
          <w:szCs w:val="22"/>
        </w:rPr>
        <w:t xml:space="preserve">e, </w:t>
      </w:r>
      <w:r w:rsidRPr="00E75484">
        <w:rPr>
          <w:b/>
          <w:bCs/>
          <w:sz w:val="22"/>
          <w:szCs w:val="22"/>
        </w:rPr>
        <w:t>na parte conhecida, dou-lhe provimento para, reconhecida a</w:t>
      </w:r>
      <w:r w:rsidR="00714B07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possibilidade de a denúncia por crime ambiental contra a pessoa</w:t>
      </w:r>
      <w:r w:rsidR="00714B07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jurídica não abranger, necessariamente, a atribuição criminal do fato</w:t>
      </w:r>
      <w:r w:rsidR="00714B07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também à pessoa física, determinar o regular processamento da ação</w:t>
      </w:r>
      <w:r w:rsidR="00714B07">
        <w:rPr>
          <w:b/>
          <w:bCs/>
          <w:sz w:val="22"/>
          <w:szCs w:val="22"/>
        </w:rPr>
        <w:t xml:space="preserve"> </w:t>
      </w:r>
      <w:r w:rsidRPr="00E75484">
        <w:rPr>
          <w:b/>
          <w:bCs/>
          <w:sz w:val="22"/>
          <w:szCs w:val="22"/>
        </w:rPr>
        <w:t>penal contra a Petrobrás.</w:t>
      </w:r>
    </w:p>
    <w:p w:rsidR="00714B07" w:rsidRDefault="00714B07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/>
          <w:bCs/>
          <w:sz w:val="22"/>
          <w:szCs w:val="22"/>
        </w:rPr>
      </w:pPr>
    </w:p>
    <w:p w:rsidR="00E75484" w:rsidRDefault="00E75484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proofErr w:type="gramStart"/>
      <w:r w:rsidRPr="00E75484">
        <w:rPr>
          <w:b/>
          <w:bCs/>
          <w:sz w:val="22"/>
          <w:szCs w:val="22"/>
        </w:rPr>
        <w:t>É como voto.</w:t>
      </w:r>
      <w:r>
        <w:rPr>
          <w:bCs/>
          <w:sz w:val="22"/>
          <w:szCs w:val="22"/>
        </w:rPr>
        <w:t>”</w:t>
      </w:r>
      <w:proofErr w:type="gramEnd"/>
    </w:p>
    <w:p w:rsidR="00E75484" w:rsidRDefault="00E75484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E75484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896498">
        <w:rPr>
          <w:b/>
          <w:bCs/>
          <w:sz w:val="22"/>
          <w:szCs w:val="22"/>
          <w:u w:val="single"/>
        </w:rPr>
        <w:t>VOTO DO MINISTRO ROBERTO BARROSO</w:t>
      </w:r>
      <w:r>
        <w:rPr>
          <w:bCs/>
          <w:sz w:val="22"/>
          <w:szCs w:val="22"/>
        </w:rPr>
        <w:t xml:space="preserve"> </w:t>
      </w:r>
      <w:r w:rsidR="00E75484">
        <w:rPr>
          <w:bCs/>
          <w:sz w:val="22"/>
          <w:szCs w:val="22"/>
        </w:rPr>
        <w:t>(p. 59 do inteiro teor do acórdão)</w:t>
      </w:r>
      <w:r>
        <w:rPr>
          <w:bCs/>
          <w:sz w:val="22"/>
          <w:szCs w:val="22"/>
        </w:rPr>
        <w:t>:</w:t>
      </w:r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896498">
        <w:rPr>
          <w:sz w:val="22"/>
          <w:szCs w:val="22"/>
        </w:rPr>
        <w:t>Presidente, eu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acompanho substancialmente a posição da Ministra Rosa Weber.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896498" w:rsidRP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896498">
        <w:rPr>
          <w:sz w:val="22"/>
          <w:szCs w:val="22"/>
        </w:rPr>
        <w:t>Sei que a doutrina criminal, em geral, questiona, em alguma medida,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 xml:space="preserve">essa responsabilização da pessoa jurídica e questiona por </w:t>
      </w:r>
      <w:proofErr w:type="gramStart"/>
      <w:r w:rsidRPr="00896498">
        <w:rPr>
          <w:sz w:val="22"/>
          <w:szCs w:val="22"/>
        </w:rPr>
        <w:t>uma certa</w:t>
      </w:r>
      <w:proofErr w:type="gramEnd"/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dificuldade em admitir a responsabilidade objetiva em matéria penal,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mas o fato é que a dicção do artigo 225, § 3º, é inequívoca, e para pesar, eu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sei, da doutrina criminal, há uma certa tendência mundial de</w:t>
      </w:r>
    </w:p>
    <w:p w:rsidR="00896498" w:rsidRP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proofErr w:type="gramStart"/>
      <w:r w:rsidRPr="00896498">
        <w:rPr>
          <w:sz w:val="22"/>
          <w:szCs w:val="22"/>
        </w:rPr>
        <w:t>responsabilização</w:t>
      </w:r>
      <w:proofErr w:type="gramEnd"/>
      <w:r w:rsidRPr="00896498">
        <w:rPr>
          <w:sz w:val="22"/>
          <w:szCs w:val="22"/>
        </w:rPr>
        <w:t xml:space="preserve"> das pessoas jurídicas em algumas matérias.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r w:rsidRPr="00896498">
        <w:rPr>
          <w:sz w:val="22"/>
          <w:szCs w:val="22"/>
        </w:rPr>
        <w:t>O fato do artigo 225, § 3º, não fazer menção específica à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exclusividade da pessoa jurídica, ou a possibilidade de responsabilidade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seja estabelecida sem que se subjetive a culpabilidade em uma pessoa, é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 xml:space="preserve">uma dicção, de certa forma, semelhante ao </w:t>
      </w:r>
      <w:proofErr w:type="gramStart"/>
      <w:r w:rsidRPr="00896498">
        <w:rPr>
          <w:sz w:val="22"/>
          <w:szCs w:val="22"/>
        </w:rPr>
        <w:t>do 37</w:t>
      </w:r>
      <w:proofErr w:type="gramEnd"/>
      <w:r w:rsidRPr="00896498">
        <w:rPr>
          <w:sz w:val="22"/>
          <w:szCs w:val="22"/>
        </w:rPr>
        <w:t>, § 6º, que estabelece a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responsabilidade objetiva das pessoas jurídicas de Direito Público e das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pessoas privadas que prestem serviços públicos, igualmente sem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distinguir entre responsabilidade subjetiva e objetiva, um pouco a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caracterizar que onde a Constituição não distingue é porque está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admitindo qualquer tipo de responsabilização.</w:t>
      </w:r>
      <w:r>
        <w:rPr>
          <w:sz w:val="22"/>
          <w:szCs w:val="22"/>
        </w:rPr>
        <w:t xml:space="preserve"> 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896498" w:rsidRPr="00896498" w:rsidRDefault="00007CC8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(...)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proofErr w:type="gramStart"/>
      <w:r w:rsidRPr="00896498">
        <w:rPr>
          <w:sz w:val="22"/>
          <w:szCs w:val="22"/>
        </w:rPr>
        <w:t>De modo que eu acompanho, Senhor Presidente, a Ministra Rosa</w:t>
      </w:r>
      <w:r>
        <w:rPr>
          <w:sz w:val="22"/>
          <w:szCs w:val="22"/>
        </w:rPr>
        <w:t xml:space="preserve"> </w:t>
      </w:r>
      <w:r w:rsidRPr="00896498">
        <w:rPr>
          <w:sz w:val="22"/>
          <w:szCs w:val="22"/>
        </w:rPr>
        <w:t>Weber.</w:t>
      </w:r>
      <w:r>
        <w:rPr>
          <w:sz w:val="22"/>
          <w:szCs w:val="22"/>
        </w:rPr>
        <w:t>”</w:t>
      </w:r>
      <w:proofErr w:type="gramEnd"/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896498">
        <w:rPr>
          <w:b/>
          <w:bCs/>
          <w:sz w:val="22"/>
          <w:szCs w:val="22"/>
          <w:u w:val="single"/>
        </w:rPr>
        <w:t xml:space="preserve">VOTO DO MINISTRO </w:t>
      </w:r>
      <w:r>
        <w:rPr>
          <w:b/>
          <w:bCs/>
          <w:sz w:val="22"/>
          <w:szCs w:val="22"/>
          <w:u w:val="single"/>
        </w:rPr>
        <w:t>DIAS TOFFOLI</w:t>
      </w:r>
      <w:r>
        <w:rPr>
          <w:bCs/>
          <w:sz w:val="22"/>
          <w:szCs w:val="22"/>
        </w:rPr>
        <w:t xml:space="preserve"> (pp. 60/</w:t>
      </w:r>
      <w:r w:rsidR="00F4387A">
        <w:rPr>
          <w:bCs/>
          <w:sz w:val="22"/>
          <w:szCs w:val="22"/>
        </w:rPr>
        <w:t>61</w:t>
      </w:r>
      <w:r>
        <w:rPr>
          <w:bCs/>
          <w:sz w:val="22"/>
          <w:szCs w:val="22"/>
        </w:rPr>
        <w:t xml:space="preserve"> do inteiro teor do acórdão):</w:t>
      </w:r>
    </w:p>
    <w:p w:rsid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896498">
        <w:rPr>
          <w:bCs/>
          <w:sz w:val="22"/>
          <w:szCs w:val="22"/>
        </w:rPr>
        <w:t>Senhor Presidente, no RE nº 628.582-</w:t>
      </w:r>
      <w:proofErr w:type="gramStart"/>
      <w:r w:rsidRPr="00896498">
        <w:rPr>
          <w:bCs/>
          <w:sz w:val="22"/>
          <w:szCs w:val="22"/>
        </w:rPr>
        <w:t>AgR</w:t>
      </w:r>
      <w:proofErr w:type="gramEnd"/>
      <w:r w:rsidRPr="00896498">
        <w:rPr>
          <w:bCs/>
          <w:sz w:val="22"/>
          <w:szCs w:val="22"/>
        </w:rPr>
        <w:t>, de minha Relatoria, esta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Turma, por unanimidade, placitou o meu voto que manteve decisão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monocrática. No ponto em que diz respeito ao tema em discussão, eu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apontei o seguinte:</w:t>
      </w:r>
    </w:p>
    <w:p w:rsidR="00896498" w:rsidRPr="00896498" w:rsidRDefault="00896498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  <w:r w:rsidRPr="00896498">
        <w:rPr>
          <w:bCs/>
          <w:sz w:val="22"/>
          <w:szCs w:val="22"/>
        </w:rPr>
        <w:t>"Ainda que assim não fosse, no que concerne a norma do §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3º do art. 225 da Carta da República, não vislumbro, na espécie,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qualquer violação ao dispositivo em comento, pois a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responsabilização penal da pessoa jurídica independe da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responsabilização da pessoa natural [naquele caso o recorrente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era a pessoa jurídica, e não o Ministério Público]”.</w:t>
      </w:r>
    </w:p>
    <w:p w:rsidR="00896498" w:rsidRPr="00896498" w:rsidRDefault="00896498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</w:p>
    <w:p w:rsidR="00896498" w:rsidRP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896498">
        <w:rPr>
          <w:bCs/>
          <w:sz w:val="22"/>
          <w:szCs w:val="22"/>
        </w:rPr>
        <w:t xml:space="preserve">Citei teoria jurídica a esse respeito, citei </w:t>
      </w:r>
      <w:proofErr w:type="spellStart"/>
      <w:r w:rsidRPr="00896498">
        <w:rPr>
          <w:bCs/>
          <w:sz w:val="22"/>
          <w:szCs w:val="22"/>
        </w:rPr>
        <w:t>Uadi</w:t>
      </w:r>
      <w:proofErr w:type="spellEnd"/>
      <w:r w:rsidRPr="00896498">
        <w:rPr>
          <w:bCs/>
          <w:sz w:val="22"/>
          <w:szCs w:val="22"/>
        </w:rPr>
        <w:t xml:space="preserve"> </w:t>
      </w:r>
      <w:proofErr w:type="spellStart"/>
      <w:r w:rsidRPr="00896498">
        <w:rPr>
          <w:bCs/>
          <w:sz w:val="22"/>
          <w:szCs w:val="22"/>
        </w:rPr>
        <w:t>Lammêgo</w:t>
      </w:r>
      <w:proofErr w:type="spellEnd"/>
      <w:r w:rsidRPr="00896498">
        <w:rPr>
          <w:bCs/>
          <w:sz w:val="22"/>
          <w:szCs w:val="22"/>
        </w:rPr>
        <w:t xml:space="preserve"> </w:t>
      </w:r>
      <w:proofErr w:type="spellStart"/>
      <w:r w:rsidRPr="00896498">
        <w:rPr>
          <w:bCs/>
          <w:sz w:val="22"/>
          <w:szCs w:val="22"/>
        </w:rPr>
        <w:t>Bulos</w:t>
      </w:r>
      <w:proofErr w:type="spellEnd"/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quando diz:</w:t>
      </w: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  <w:r w:rsidRPr="00896498">
        <w:rPr>
          <w:bCs/>
          <w:sz w:val="22"/>
          <w:szCs w:val="22"/>
        </w:rPr>
        <w:t>(...) "no preceito em análise, há uma espécie de autonomia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punitiva entre os cometimentos ilícitos praticados pelo homem,</w:t>
      </w:r>
      <w:r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 xml:space="preserve">enquanto cidadão </w:t>
      </w:r>
      <w:r w:rsidRPr="00896498">
        <w:rPr>
          <w:bCs/>
          <w:sz w:val="22"/>
          <w:szCs w:val="22"/>
        </w:rPr>
        <w:lastRenderedPageBreak/>
        <w:t>comum, e os delitos exercidos por empresas.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Ambos não se imiscuem, pois estão sujeitos a regimes jurídicos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diversos."</w:t>
      </w:r>
    </w:p>
    <w:p w:rsidR="00F4387A" w:rsidRPr="00896498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896498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896498">
        <w:rPr>
          <w:bCs/>
          <w:sz w:val="22"/>
          <w:szCs w:val="22"/>
        </w:rPr>
        <w:t xml:space="preserve">Também citei Roberto </w:t>
      </w:r>
      <w:proofErr w:type="spellStart"/>
      <w:r w:rsidRPr="00896498">
        <w:rPr>
          <w:bCs/>
          <w:sz w:val="22"/>
          <w:szCs w:val="22"/>
        </w:rPr>
        <w:t>Delmanto</w:t>
      </w:r>
      <w:proofErr w:type="spellEnd"/>
      <w:r w:rsidRPr="00896498">
        <w:rPr>
          <w:bCs/>
          <w:sz w:val="22"/>
          <w:szCs w:val="22"/>
        </w:rPr>
        <w:t xml:space="preserve"> e outros, que dizem:</w:t>
      </w:r>
    </w:p>
    <w:p w:rsidR="00F4387A" w:rsidRPr="00896498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896498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  <w:r w:rsidRPr="00896498">
        <w:rPr>
          <w:bCs/>
          <w:sz w:val="22"/>
          <w:szCs w:val="22"/>
        </w:rPr>
        <w:t>“(...) [S</w:t>
      </w:r>
      <w:proofErr w:type="gramStart"/>
      <w:r w:rsidRPr="00896498">
        <w:rPr>
          <w:bCs/>
          <w:sz w:val="22"/>
          <w:szCs w:val="22"/>
        </w:rPr>
        <w:t>]</w:t>
      </w:r>
      <w:proofErr w:type="spellStart"/>
      <w:r w:rsidRPr="00896498">
        <w:rPr>
          <w:bCs/>
          <w:sz w:val="22"/>
          <w:szCs w:val="22"/>
        </w:rPr>
        <w:t>egundo</w:t>
      </w:r>
      <w:proofErr w:type="spellEnd"/>
      <w:proofErr w:type="gramEnd"/>
      <w:r w:rsidRPr="00896498">
        <w:rPr>
          <w:bCs/>
          <w:sz w:val="22"/>
          <w:szCs w:val="22"/>
        </w:rPr>
        <w:t xml:space="preserve"> o parágrafo único do art. 3º, da [Lei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9.605/98], 'a responsabilidade da pessoa jurídica não exclui as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das pessoas naturais', podendo, assim a denúncia ser dirigida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'apenas contra a pessoa jurídica, caso não se descubra a autoria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ou participação das pessoas naturais, e poderá, também, ser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direcionada contra todos. Foi exatamente para isto que elas, as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pessoas jurídicas, passaram a ser responsabilizadas. Na maioria</w:t>
      </w:r>
      <w:r w:rsidR="00F4387A">
        <w:rPr>
          <w:bCs/>
          <w:sz w:val="22"/>
          <w:szCs w:val="22"/>
        </w:rPr>
        <w:t xml:space="preserve"> </w:t>
      </w:r>
      <w:r w:rsidRPr="00896498">
        <w:rPr>
          <w:bCs/>
          <w:sz w:val="22"/>
          <w:szCs w:val="22"/>
        </w:rPr>
        <w:t>absoluta dos casos, não se descobria a autoria do delito (E cito a</w:t>
      </w:r>
      <w:r w:rsidR="00F4387A">
        <w:rPr>
          <w:bCs/>
          <w:sz w:val="22"/>
          <w:szCs w:val="22"/>
        </w:rPr>
        <w:t xml:space="preserve"> </w:t>
      </w:r>
      <w:r w:rsidR="00F4387A" w:rsidRPr="00F4387A">
        <w:rPr>
          <w:bCs/>
          <w:sz w:val="22"/>
          <w:szCs w:val="22"/>
        </w:rPr>
        <w:t>fonte)."</w:t>
      </w:r>
    </w:p>
    <w:p w:rsidR="00F4387A" w:rsidRP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t>Nessa mesma obra, afirmam eles</w:t>
      </w:r>
    </w:p>
    <w:p w:rsidR="00F4387A" w:rsidRP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ind w:left="1701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t>“(...) ser inquestionável que a Constituição da República,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em seu art. 225, § 3º, tenha efetivamente previsto 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responsabilidade criminal das pessoas jurídicas (...). Com efeito,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o legislador constituinte referiu-se aos 'infratores' como sendo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as 'pessoas físicas ou jurídicas', colocando, ainda, a referida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expressão entre vírgulas; logo em seguida, dispôs ainda que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essas pessoas estarão sujeitas a sanções penais 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 xml:space="preserve">administrativas; tais fatos, por si só, </w:t>
      </w:r>
      <w:proofErr w:type="gramStart"/>
      <w:r w:rsidRPr="00F4387A">
        <w:rPr>
          <w:bCs/>
          <w:sz w:val="22"/>
          <w:szCs w:val="22"/>
        </w:rPr>
        <w:t>ao nosso ver</w:t>
      </w:r>
      <w:proofErr w:type="gramEnd"/>
      <w:r w:rsidRPr="00F4387A">
        <w:rPr>
          <w:bCs/>
          <w:sz w:val="22"/>
          <w:szCs w:val="22"/>
        </w:rPr>
        <w:t>, demonstram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que o legislador constituinte efetivamente admitiu 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responsabilidade criminal das pessoas jurídicas para os delitos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ambientais [cito novamente a fonte, o local e a página]" .</w:t>
      </w:r>
    </w:p>
    <w:p w:rsidR="00F4387A" w:rsidRP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896498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proofErr w:type="gramStart"/>
      <w:r w:rsidRPr="00F4387A">
        <w:rPr>
          <w:bCs/>
          <w:sz w:val="22"/>
          <w:szCs w:val="22"/>
        </w:rPr>
        <w:t>Senhor Presidente, reafirmando essa minha posição, eu acompanho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a eminente Relatora, conhecendo, em parte, do recurso extraordinário e,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na parte conhecida, provendo o recurso.</w:t>
      </w:r>
      <w:r>
        <w:rPr>
          <w:bCs/>
          <w:sz w:val="22"/>
          <w:szCs w:val="22"/>
        </w:rPr>
        <w:t>”</w:t>
      </w:r>
      <w:proofErr w:type="gramEnd"/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896498">
        <w:rPr>
          <w:b/>
          <w:bCs/>
          <w:sz w:val="22"/>
          <w:szCs w:val="22"/>
          <w:u w:val="single"/>
        </w:rPr>
        <w:t xml:space="preserve">VOTO DO MINISTRO </w:t>
      </w:r>
      <w:r>
        <w:rPr>
          <w:b/>
          <w:bCs/>
          <w:sz w:val="22"/>
          <w:szCs w:val="22"/>
          <w:u w:val="single"/>
        </w:rPr>
        <w:t>MARCO AURÉLIO</w:t>
      </w:r>
      <w:r w:rsidRPr="00375952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(pp. 62 do inteiro teor do acórdão):</w:t>
      </w:r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Pr="00F4387A">
        <w:rPr>
          <w:bCs/>
          <w:sz w:val="22"/>
          <w:szCs w:val="22"/>
        </w:rPr>
        <w:t>Presidente, a maioria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está formada, mas não posso deixar de lançar algumas preocupações.</w:t>
      </w:r>
    </w:p>
    <w:p w:rsidR="00CE2310" w:rsidRPr="00F4387A" w:rsidRDefault="00CE2310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F4387A" w:rsidRPr="00F4387A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t>O Supremo não virá a sentenciar essa ação penal, muito menos 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executar possível título judicial condenatório. Por isso, o mandamento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bíblico não guarda pertinência com a espécie e não preciso dizer que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mandamento bíblico é esse, mas Mateus está no cenário.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lastRenderedPageBreak/>
        <w:t>Presidente, não se discute, no caso, responsabilidade civil,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administrativa, trabalhista – que também é civil – ou eleitoral – que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também é civil. Discute-se responsabilidade penal. E é estreme de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 xml:space="preserve">dúvidas que não está em jogo </w:t>
      </w:r>
      <w:proofErr w:type="gramStart"/>
      <w:r w:rsidRPr="00F4387A">
        <w:rPr>
          <w:bCs/>
          <w:sz w:val="22"/>
          <w:szCs w:val="22"/>
        </w:rPr>
        <w:t>a</w:t>
      </w:r>
      <w:proofErr w:type="gramEnd"/>
      <w:r w:rsidRPr="00F4387A">
        <w:rPr>
          <w:bCs/>
          <w:sz w:val="22"/>
          <w:szCs w:val="22"/>
        </w:rPr>
        <w:t xml:space="preserve"> extensão da ordem, implementada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quanto ao Presidente da Petrobras, ao superintendente. Já não se terá,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nesta ação penal, tal como proposta, uma pessoa natural como acusada,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mas, mesmo assim, placita-se persecução que envolve sanção a alcançar 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liberdade de ir e vir. Fico a imaginar, uma vez selada a culpa da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Petrobras, quem será escalado para cumprir a pena!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F4387A" w:rsidRPr="00F4387A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t>Continuo convencido de que estamos gastando vela com um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péssimo defunto. Tenho, para mim, que, por mais que potencialize 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preceito do artigo 225 da Constituição Federal, quanto à responsabilidade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penal das pessoas naturais e das pessoas jurídicas, não é dado, diante das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balizas objetivas e subjetivas da persecução criminal, concluir vulnerado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esse preceito.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F4387A">
        <w:rPr>
          <w:bCs/>
          <w:sz w:val="22"/>
          <w:szCs w:val="22"/>
        </w:rPr>
        <w:t xml:space="preserve">Para mim, a decisão do ministro Hamilton </w:t>
      </w:r>
      <w:proofErr w:type="spellStart"/>
      <w:r w:rsidRPr="00F4387A">
        <w:rPr>
          <w:bCs/>
          <w:sz w:val="22"/>
          <w:szCs w:val="22"/>
        </w:rPr>
        <w:t>Carvalhido</w:t>
      </w:r>
      <w:proofErr w:type="spellEnd"/>
      <w:r w:rsidRPr="00F4387A">
        <w:rPr>
          <w:bCs/>
          <w:sz w:val="22"/>
          <w:szCs w:val="22"/>
        </w:rPr>
        <w:t>, egresso do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Ministério Público, é irreprochável.</w:t>
      </w:r>
      <w:r>
        <w:rPr>
          <w:bCs/>
          <w:sz w:val="22"/>
          <w:szCs w:val="22"/>
        </w:rPr>
        <w:t xml:space="preserve"> 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F4387A" w:rsidRDefault="00F4387A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proofErr w:type="gramStart"/>
      <w:r w:rsidRPr="00F4387A">
        <w:rPr>
          <w:bCs/>
          <w:sz w:val="22"/>
          <w:szCs w:val="22"/>
        </w:rPr>
        <w:t>Por isso, peço vênia à relatora e também aos Colegas que a</w:t>
      </w:r>
      <w:r>
        <w:rPr>
          <w:bCs/>
          <w:sz w:val="22"/>
          <w:szCs w:val="22"/>
        </w:rPr>
        <w:t xml:space="preserve"> </w:t>
      </w:r>
      <w:r w:rsidRPr="00F4387A">
        <w:rPr>
          <w:bCs/>
          <w:sz w:val="22"/>
          <w:szCs w:val="22"/>
        </w:rPr>
        <w:t>acompanharam para desprover o recurso.</w:t>
      </w:r>
      <w:r>
        <w:rPr>
          <w:bCs/>
          <w:sz w:val="22"/>
          <w:szCs w:val="22"/>
        </w:rPr>
        <w:t>”</w:t>
      </w:r>
      <w:proofErr w:type="gramEnd"/>
    </w:p>
    <w:p w:rsid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896498">
        <w:rPr>
          <w:b/>
          <w:bCs/>
          <w:sz w:val="22"/>
          <w:szCs w:val="22"/>
          <w:u w:val="single"/>
        </w:rPr>
        <w:t xml:space="preserve">VOTO DO MINISTRO </w:t>
      </w:r>
      <w:r>
        <w:rPr>
          <w:b/>
          <w:bCs/>
          <w:sz w:val="22"/>
          <w:szCs w:val="22"/>
          <w:u w:val="single"/>
        </w:rPr>
        <w:t>LUIZ FUX</w:t>
      </w:r>
      <w:r>
        <w:rPr>
          <w:bCs/>
          <w:sz w:val="22"/>
          <w:szCs w:val="22"/>
        </w:rPr>
        <w:t xml:space="preserve"> (pp. 63 do inteiro teor do acórdão):</w:t>
      </w:r>
    </w:p>
    <w:p w:rsid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</w:p>
    <w:p w:rsidR="00375952" w:rsidRP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Pr="00375952">
        <w:rPr>
          <w:bCs/>
          <w:sz w:val="22"/>
          <w:szCs w:val="22"/>
        </w:rPr>
        <w:t>Eu coletei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algumas passagens doutrinárias - evidentemente que não vou lê-las - do</w:t>
      </w:r>
    </w:p>
    <w:p w:rsidR="00375952" w:rsidRPr="00375952" w:rsidRDefault="00375952" w:rsidP="002650D4">
      <w:pPr>
        <w:autoSpaceDE w:val="0"/>
        <w:autoSpaceDN w:val="0"/>
        <w:adjustRightInd w:val="0"/>
        <w:spacing w:line="340" w:lineRule="exact"/>
        <w:jc w:val="both"/>
        <w:rPr>
          <w:bCs/>
          <w:sz w:val="22"/>
          <w:szCs w:val="22"/>
        </w:rPr>
      </w:pPr>
      <w:r w:rsidRPr="00375952">
        <w:rPr>
          <w:bCs/>
          <w:sz w:val="22"/>
          <w:szCs w:val="22"/>
        </w:rPr>
        <w:t xml:space="preserve">Professor Luiz Regis Prado, Miguel Reale Junior, René Ariel </w:t>
      </w:r>
      <w:proofErr w:type="spellStart"/>
      <w:r w:rsidRPr="00375952">
        <w:rPr>
          <w:bCs/>
          <w:sz w:val="22"/>
          <w:szCs w:val="22"/>
        </w:rPr>
        <w:t>Dotti</w:t>
      </w:r>
      <w:proofErr w:type="spellEnd"/>
      <w:r w:rsidRPr="00375952">
        <w:rPr>
          <w:bCs/>
          <w:sz w:val="22"/>
          <w:szCs w:val="22"/>
        </w:rPr>
        <w:t>, Cezar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Roberto Bitencourt e Alberto Silva Franco, que, sinteticamente, vamos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dizer assim, fazendo uma fusão de todas essas ideias, eles entendem que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o artigo 225, § 3º, da Constituição não criou a responsabilidade penal da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pessoa jurídica, pois, ao afirmar que os ilícitos ambientais "sujeitarão os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infratores, pessoas físicas ou jurídicas, a sanções penais e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administrativas", teria apenas imposto sanções administrativas às pessoas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jurídicas.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375952" w:rsidRPr="00375952" w:rsidRDefault="00375952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375952">
        <w:rPr>
          <w:bCs/>
          <w:sz w:val="22"/>
          <w:szCs w:val="22"/>
        </w:rPr>
        <w:t>Além disso, segundo uma síntese da opinião desses autores, o artigo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5º, inciso XLV, traz o princípio da pessoalidade da pena, o que vedaria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qualquer exegese que fizesse incidir a responsabilidade penal na pessoa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jurídica.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375952" w:rsidRDefault="00375952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375952">
        <w:rPr>
          <w:bCs/>
          <w:sz w:val="22"/>
          <w:szCs w:val="22"/>
        </w:rPr>
        <w:t>O Professor Barbosa Moreira, com aquela sua ironia fina para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 xml:space="preserve">explicar a </w:t>
      </w:r>
      <w:proofErr w:type="spellStart"/>
      <w:r w:rsidRPr="00375952">
        <w:rPr>
          <w:b/>
          <w:bCs/>
          <w:sz w:val="22"/>
          <w:szCs w:val="22"/>
        </w:rPr>
        <w:t>legitimatio</w:t>
      </w:r>
      <w:proofErr w:type="spellEnd"/>
      <w:r w:rsidRPr="00375952">
        <w:rPr>
          <w:b/>
          <w:bCs/>
          <w:sz w:val="22"/>
          <w:szCs w:val="22"/>
        </w:rPr>
        <w:t xml:space="preserve"> ad causam</w:t>
      </w:r>
      <w:r w:rsidRPr="00375952">
        <w:rPr>
          <w:bCs/>
          <w:sz w:val="22"/>
          <w:szCs w:val="22"/>
        </w:rPr>
        <w:t>, dizia: "as pessoas jurídicas não comem,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não bebem, não amam." Isso segundo ele dizia.</w:t>
      </w:r>
      <w:r>
        <w:rPr>
          <w:bCs/>
          <w:sz w:val="22"/>
          <w:szCs w:val="22"/>
        </w:rPr>
        <w:t xml:space="preserve"> 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375952" w:rsidRPr="00375952" w:rsidRDefault="00375952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  <w:r w:rsidRPr="00375952">
        <w:rPr>
          <w:bCs/>
          <w:sz w:val="22"/>
          <w:szCs w:val="22"/>
        </w:rPr>
        <w:lastRenderedPageBreak/>
        <w:t xml:space="preserve">Então, </w:t>
      </w:r>
      <w:proofErr w:type="gramStart"/>
      <w:r w:rsidRPr="00375952">
        <w:rPr>
          <w:bCs/>
          <w:sz w:val="22"/>
          <w:szCs w:val="22"/>
        </w:rPr>
        <w:t>esse autores</w:t>
      </w:r>
      <w:proofErr w:type="gramEnd"/>
      <w:r w:rsidRPr="00375952">
        <w:rPr>
          <w:bCs/>
          <w:sz w:val="22"/>
          <w:szCs w:val="22"/>
        </w:rPr>
        <w:t xml:space="preserve"> afirmam ainda que seria uma forma de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 xml:space="preserve">responsabilidade penal objetiva. E, por fim, </w:t>
      </w:r>
      <w:proofErr w:type="gramStart"/>
      <w:r w:rsidRPr="00375952">
        <w:rPr>
          <w:bCs/>
          <w:sz w:val="22"/>
          <w:szCs w:val="22"/>
        </w:rPr>
        <w:t>ressaltam</w:t>
      </w:r>
      <w:proofErr w:type="gramEnd"/>
      <w:r w:rsidRPr="00375952">
        <w:rPr>
          <w:bCs/>
          <w:sz w:val="22"/>
          <w:szCs w:val="22"/>
        </w:rPr>
        <w:t xml:space="preserve"> que a pena tem um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 xml:space="preserve">caráter </w:t>
      </w:r>
      <w:proofErr w:type="spellStart"/>
      <w:r w:rsidRPr="00375952">
        <w:rPr>
          <w:bCs/>
          <w:sz w:val="22"/>
          <w:szCs w:val="22"/>
        </w:rPr>
        <w:t>ressocializador</w:t>
      </w:r>
      <w:proofErr w:type="spellEnd"/>
      <w:r w:rsidRPr="00375952">
        <w:rPr>
          <w:bCs/>
          <w:sz w:val="22"/>
          <w:szCs w:val="22"/>
        </w:rPr>
        <w:t>, algo absolutamente impossível de ser alcançado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em relação às pessoas jurídicas.</w:t>
      </w:r>
    </w:p>
    <w:p w:rsidR="00CE2310" w:rsidRDefault="00CE2310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bCs/>
          <w:sz w:val="22"/>
          <w:szCs w:val="22"/>
        </w:rPr>
      </w:pPr>
    </w:p>
    <w:p w:rsidR="00375952" w:rsidRPr="00E75484" w:rsidRDefault="00375952" w:rsidP="002650D4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2"/>
          <w:szCs w:val="22"/>
        </w:rPr>
      </w:pPr>
      <w:proofErr w:type="gramStart"/>
      <w:r w:rsidRPr="00375952">
        <w:rPr>
          <w:bCs/>
          <w:sz w:val="22"/>
          <w:szCs w:val="22"/>
        </w:rPr>
        <w:t>Eu teria aqui outros trechos, mas, neste exato momento, tendo em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vista a impossibilidade de fazermos um estudo mais aprofundado do</w:t>
      </w:r>
      <w:r>
        <w:rPr>
          <w:bCs/>
          <w:sz w:val="22"/>
          <w:szCs w:val="22"/>
        </w:rPr>
        <w:t xml:space="preserve"> </w:t>
      </w:r>
      <w:r w:rsidRPr="00375952">
        <w:rPr>
          <w:bCs/>
          <w:sz w:val="22"/>
          <w:szCs w:val="22"/>
        </w:rPr>
        <w:t>tema, vou acompanhar a divergência aberta pelo Ministro Marco Aurélio.</w:t>
      </w:r>
      <w:r>
        <w:rPr>
          <w:bCs/>
          <w:sz w:val="22"/>
          <w:szCs w:val="22"/>
        </w:rPr>
        <w:t>”</w:t>
      </w:r>
      <w:bookmarkStart w:id="0" w:name="_GoBack"/>
      <w:bookmarkEnd w:id="0"/>
      <w:proofErr w:type="gramEnd"/>
    </w:p>
    <w:sectPr w:rsidR="00375952" w:rsidRPr="00E75484" w:rsidSect="006C5FAB">
      <w:pgSz w:w="11907" w:h="16840" w:code="9"/>
      <w:pgMar w:top="1588" w:right="680" w:bottom="1361" w:left="2268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1"/>
    <w:rsid w:val="00003270"/>
    <w:rsid w:val="0000438C"/>
    <w:rsid w:val="00005D7B"/>
    <w:rsid w:val="00006E15"/>
    <w:rsid w:val="00007CC8"/>
    <w:rsid w:val="0001458E"/>
    <w:rsid w:val="00014ABF"/>
    <w:rsid w:val="000167BA"/>
    <w:rsid w:val="000208AE"/>
    <w:rsid w:val="00024F10"/>
    <w:rsid w:val="00026951"/>
    <w:rsid w:val="000276C0"/>
    <w:rsid w:val="00030008"/>
    <w:rsid w:val="000315E0"/>
    <w:rsid w:val="0003396B"/>
    <w:rsid w:val="000348F6"/>
    <w:rsid w:val="00036F4D"/>
    <w:rsid w:val="00040D2C"/>
    <w:rsid w:val="00042235"/>
    <w:rsid w:val="000467B5"/>
    <w:rsid w:val="000521E8"/>
    <w:rsid w:val="000543F2"/>
    <w:rsid w:val="000544B7"/>
    <w:rsid w:val="00060EC5"/>
    <w:rsid w:val="00063BCD"/>
    <w:rsid w:val="000653F4"/>
    <w:rsid w:val="000656FF"/>
    <w:rsid w:val="0007270A"/>
    <w:rsid w:val="00074764"/>
    <w:rsid w:val="000753D4"/>
    <w:rsid w:val="00077D0B"/>
    <w:rsid w:val="000822AB"/>
    <w:rsid w:val="000849DE"/>
    <w:rsid w:val="0009070A"/>
    <w:rsid w:val="00090A56"/>
    <w:rsid w:val="00096879"/>
    <w:rsid w:val="00096FA3"/>
    <w:rsid w:val="000976D6"/>
    <w:rsid w:val="000A36B7"/>
    <w:rsid w:val="000A5BA9"/>
    <w:rsid w:val="000A6869"/>
    <w:rsid w:val="000A6BFB"/>
    <w:rsid w:val="000A7E48"/>
    <w:rsid w:val="000B086F"/>
    <w:rsid w:val="000B0E6B"/>
    <w:rsid w:val="000B151E"/>
    <w:rsid w:val="000B207F"/>
    <w:rsid w:val="000C2D54"/>
    <w:rsid w:val="000D0128"/>
    <w:rsid w:val="000D216A"/>
    <w:rsid w:val="000D2F4E"/>
    <w:rsid w:val="000D4AC5"/>
    <w:rsid w:val="000D7077"/>
    <w:rsid w:val="000E50C7"/>
    <w:rsid w:val="000E5DD4"/>
    <w:rsid w:val="000E6819"/>
    <w:rsid w:val="000F6C93"/>
    <w:rsid w:val="001007D3"/>
    <w:rsid w:val="0010464B"/>
    <w:rsid w:val="00104961"/>
    <w:rsid w:val="001051D0"/>
    <w:rsid w:val="00107129"/>
    <w:rsid w:val="00111C3B"/>
    <w:rsid w:val="00121191"/>
    <w:rsid w:val="001247C3"/>
    <w:rsid w:val="0012576A"/>
    <w:rsid w:val="00125AD7"/>
    <w:rsid w:val="00126169"/>
    <w:rsid w:val="00130122"/>
    <w:rsid w:val="0013385E"/>
    <w:rsid w:val="00134C8A"/>
    <w:rsid w:val="00137750"/>
    <w:rsid w:val="00140971"/>
    <w:rsid w:val="00146281"/>
    <w:rsid w:val="0014750A"/>
    <w:rsid w:val="00150B6B"/>
    <w:rsid w:val="001577C5"/>
    <w:rsid w:val="00165F1A"/>
    <w:rsid w:val="001703BE"/>
    <w:rsid w:val="00173F8C"/>
    <w:rsid w:val="001804A9"/>
    <w:rsid w:val="00185178"/>
    <w:rsid w:val="0019002E"/>
    <w:rsid w:val="00191B5D"/>
    <w:rsid w:val="00196337"/>
    <w:rsid w:val="00196359"/>
    <w:rsid w:val="001A208A"/>
    <w:rsid w:val="001A56D5"/>
    <w:rsid w:val="001A68A2"/>
    <w:rsid w:val="001A708C"/>
    <w:rsid w:val="001A7FAB"/>
    <w:rsid w:val="001B2BC9"/>
    <w:rsid w:val="001B39E9"/>
    <w:rsid w:val="001B5AD4"/>
    <w:rsid w:val="001B6CF0"/>
    <w:rsid w:val="001C1CA8"/>
    <w:rsid w:val="001C51F0"/>
    <w:rsid w:val="001C613D"/>
    <w:rsid w:val="001C61DD"/>
    <w:rsid w:val="001C642C"/>
    <w:rsid w:val="001C6A61"/>
    <w:rsid w:val="001E4123"/>
    <w:rsid w:val="001E67C9"/>
    <w:rsid w:val="001E7915"/>
    <w:rsid w:val="001F2378"/>
    <w:rsid w:val="001F4E86"/>
    <w:rsid w:val="001F73F8"/>
    <w:rsid w:val="0020488F"/>
    <w:rsid w:val="00207F81"/>
    <w:rsid w:val="00210C8D"/>
    <w:rsid w:val="002119E5"/>
    <w:rsid w:val="00212609"/>
    <w:rsid w:val="00213C56"/>
    <w:rsid w:val="00217A32"/>
    <w:rsid w:val="00224114"/>
    <w:rsid w:val="00226011"/>
    <w:rsid w:val="002354D4"/>
    <w:rsid w:val="00237CF6"/>
    <w:rsid w:val="002409A4"/>
    <w:rsid w:val="00242192"/>
    <w:rsid w:val="00245274"/>
    <w:rsid w:val="00251300"/>
    <w:rsid w:val="002516FF"/>
    <w:rsid w:val="00254560"/>
    <w:rsid w:val="00256D53"/>
    <w:rsid w:val="002572D2"/>
    <w:rsid w:val="002650D4"/>
    <w:rsid w:val="002653F3"/>
    <w:rsid w:val="00272BD8"/>
    <w:rsid w:val="0028009D"/>
    <w:rsid w:val="00280C6F"/>
    <w:rsid w:val="0028127F"/>
    <w:rsid w:val="0028518B"/>
    <w:rsid w:val="00290A8F"/>
    <w:rsid w:val="00291498"/>
    <w:rsid w:val="002929B9"/>
    <w:rsid w:val="00294BC0"/>
    <w:rsid w:val="002A1529"/>
    <w:rsid w:val="002A2DB8"/>
    <w:rsid w:val="002B02A1"/>
    <w:rsid w:val="002B0600"/>
    <w:rsid w:val="002B28C9"/>
    <w:rsid w:val="002B39A3"/>
    <w:rsid w:val="002B5794"/>
    <w:rsid w:val="002C1D10"/>
    <w:rsid w:val="002D25E5"/>
    <w:rsid w:val="002D2F02"/>
    <w:rsid w:val="002D6409"/>
    <w:rsid w:val="002E3DDC"/>
    <w:rsid w:val="002E42B2"/>
    <w:rsid w:val="002E7C2C"/>
    <w:rsid w:val="002F1102"/>
    <w:rsid w:val="002F3D57"/>
    <w:rsid w:val="002F4E02"/>
    <w:rsid w:val="002F7090"/>
    <w:rsid w:val="00300534"/>
    <w:rsid w:val="00302221"/>
    <w:rsid w:val="00302A2A"/>
    <w:rsid w:val="00304B39"/>
    <w:rsid w:val="00315BFA"/>
    <w:rsid w:val="00317E39"/>
    <w:rsid w:val="00320D3C"/>
    <w:rsid w:val="003210AD"/>
    <w:rsid w:val="003214E1"/>
    <w:rsid w:val="003225E2"/>
    <w:rsid w:val="003227DF"/>
    <w:rsid w:val="00325F6A"/>
    <w:rsid w:val="00343008"/>
    <w:rsid w:val="0034635B"/>
    <w:rsid w:val="00351C80"/>
    <w:rsid w:val="0035502B"/>
    <w:rsid w:val="00360A08"/>
    <w:rsid w:val="00360E2B"/>
    <w:rsid w:val="00362B14"/>
    <w:rsid w:val="0036301E"/>
    <w:rsid w:val="00373FD5"/>
    <w:rsid w:val="00375952"/>
    <w:rsid w:val="00377C12"/>
    <w:rsid w:val="003802AD"/>
    <w:rsid w:val="00382232"/>
    <w:rsid w:val="00382779"/>
    <w:rsid w:val="00382D2A"/>
    <w:rsid w:val="00385142"/>
    <w:rsid w:val="00385C8E"/>
    <w:rsid w:val="003863CE"/>
    <w:rsid w:val="00396B33"/>
    <w:rsid w:val="003A376E"/>
    <w:rsid w:val="003A5D9F"/>
    <w:rsid w:val="003B44D2"/>
    <w:rsid w:val="003B4B66"/>
    <w:rsid w:val="003B5307"/>
    <w:rsid w:val="003C0863"/>
    <w:rsid w:val="003C57D7"/>
    <w:rsid w:val="003D14BC"/>
    <w:rsid w:val="003D7756"/>
    <w:rsid w:val="003D7EE5"/>
    <w:rsid w:val="003F1EE1"/>
    <w:rsid w:val="003F29D5"/>
    <w:rsid w:val="003F61FD"/>
    <w:rsid w:val="003F7491"/>
    <w:rsid w:val="003F7D04"/>
    <w:rsid w:val="00401773"/>
    <w:rsid w:val="00403049"/>
    <w:rsid w:val="00403509"/>
    <w:rsid w:val="00404158"/>
    <w:rsid w:val="00405E8B"/>
    <w:rsid w:val="00407D45"/>
    <w:rsid w:val="004151A2"/>
    <w:rsid w:val="00416512"/>
    <w:rsid w:val="00423250"/>
    <w:rsid w:val="00423767"/>
    <w:rsid w:val="00426699"/>
    <w:rsid w:val="0043000A"/>
    <w:rsid w:val="004336CC"/>
    <w:rsid w:val="00440FAB"/>
    <w:rsid w:val="00442DCA"/>
    <w:rsid w:val="00444F5B"/>
    <w:rsid w:val="0044679E"/>
    <w:rsid w:val="0045141A"/>
    <w:rsid w:val="004551FC"/>
    <w:rsid w:val="0045568B"/>
    <w:rsid w:val="00456303"/>
    <w:rsid w:val="004601E7"/>
    <w:rsid w:val="004618CD"/>
    <w:rsid w:val="00462B1F"/>
    <w:rsid w:val="00463D0B"/>
    <w:rsid w:val="0046421A"/>
    <w:rsid w:val="00464E81"/>
    <w:rsid w:val="004748DC"/>
    <w:rsid w:val="004865AF"/>
    <w:rsid w:val="0049254E"/>
    <w:rsid w:val="00492980"/>
    <w:rsid w:val="00494736"/>
    <w:rsid w:val="00494FCA"/>
    <w:rsid w:val="00495304"/>
    <w:rsid w:val="00496D34"/>
    <w:rsid w:val="004A2F08"/>
    <w:rsid w:val="004B0814"/>
    <w:rsid w:val="004B127D"/>
    <w:rsid w:val="004B1A64"/>
    <w:rsid w:val="004B2C4F"/>
    <w:rsid w:val="004B4172"/>
    <w:rsid w:val="004B7546"/>
    <w:rsid w:val="004C39A8"/>
    <w:rsid w:val="004C553E"/>
    <w:rsid w:val="004D090B"/>
    <w:rsid w:val="004D5B8A"/>
    <w:rsid w:val="004D7755"/>
    <w:rsid w:val="004E0145"/>
    <w:rsid w:val="004E186F"/>
    <w:rsid w:val="004E1C6F"/>
    <w:rsid w:val="004E3CA5"/>
    <w:rsid w:val="004E6167"/>
    <w:rsid w:val="004F4CA3"/>
    <w:rsid w:val="004F5C93"/>
    <w:rsid w:val="004F778C"/>
    <w:rsid w:val="004F79E2"/>
    <w:rsid w:val="00501BAB"/>
    <w:rsid w:val="005170B0"/>
    <w:rsid w:val="00527C53"/>
    <w:rsid w:val="0053260A"/>
    <w:rsid w:val="00532726"/>
    <w:rsid w:val="00533C2C"/>
    <w:rsid w:val="0053454C"/>
    <w:rsid w:val="005364BA"/>
    <w:rsid w:val="0053679A"/>
    <w:rsid w:val="005507AA"/>
    <w:rsid w:val="00550F2B"/>
    <w:rsid w:val="005539D7"/>
    <w:rsid w:val="00553D26"/>
    <w:rsid w:val="00555944"/>
    <w:rsid w:val="00556F26"/>
    <w:rsid w:val="00560C67"/>
    <w:rsid w:val="00560EC8"/>
    <w:rsid w:val="005658A7"/>
    <w:rsid w:val="00570178"/>
    <w:rsid w:val="0057168E"/>
    <w:rsid w:val="0057587C"/>
    <w:rsid w:val="00577325"/>
    <w:rsid w:val="00583361"/>
    <w:rsid w:val="00586960"/>
    <w:rsid w:val="00587B60"/>
    <w:rsid w:val="0059071C"/>
    <w:rsid w:val="00590CEA"/>
    <w:rsid w:val="00591626"/>
    <w:rsid w:val="005A6985"/>
    <w:rsid w:val="005B3F08"/>
    <w:rsid w:val="005B5E71"/>
    <w:rsid w:val="005B6180"/>
    <w:rsid w:val="005C0169"/>
    <w:rsid w:val="005C1886"/>
    <w:rsid w:val="005C249D"/>
    <w:rsid w:val="005C34A6"/>
    <w:rsid w:val="005C4CF7"/>
    <w:rsid w:val="005C6575"/>
    <w:rsid w:val="005D0D3F"/>
    <w:rsid w:val="005E109C"/>
    <w:rsid w:val="005E6072"/>
    <w:rsid w:val="005F5E89"/>
    <w:rsid w:val="00600290"/>
    <w:rsid w:val="00602A3A"/>
    <w:rsid w:val="00604BA5"/>
    <w:rsid w:val="00606BB1"/>
    <w:rsid w:val="00611718"/>
    <w:rsid w:val="00613565"/>
    <w:rsid w:val="0061360D"/>
    <w:rsid w:val="00613DA7"/>
    <w:rsid w:val="006169E8"/>
    <w:rsid w:val="00617282"/>
    <w:rsid w:val="00617778"/>
    <w:rsid w:val="0062261F"/>
    <w:rsid w:val="0063255E"/>
    <w:rsid w:val="00633039"/>
    <w:rsid w:val="00642C4D"/>
    <w:rsid w:val="00643C37"/>
    <w:rsid w:val="006459C5"/>
    <w:rsid w:val="006474B5"/>
    <w:rsid w:val="00653A41"/>
    <w:rsid w:val="00655349"/>
    <w:rsid w:val="00655E88"/>
    <w:rsid w:val="00661721"/>
    <w:rsid w:val="00661888"/>
    <w:rsid w:val="00664D2B"/>
    <w:rsid w:val="00666DC1"/>
    <w:rsid w:val="00670741"/>
    <w:rsid w:val="00671D49"/>
    <w:rsid w:val="0067225E"/>
    <w:rsid w:val="0068233D"/>
    <w:rsid w:val="00682E9B"/>
    <w:rsid w:val="0068364D"/>
    <w:rsid w:val="0068464F"/>
    <w:rsid w:val="006868E0"/>
    <w:rsid w:val="0069239E"/>
    <w:rsid w:val="006930FB"/>
    <w:rsid w:val="00693492"/>
    <w:rsid w:val="006956F7"/>
    <w:rsid w:val="006A22D4"/>
    <w:rsid w:val="006A3A93"/>
    <w:rsid w:val="006B1293"/>
    <w:rsid w:val="006B6537"/>
    <w:rsid w:val="006B7C60"/>
    <w:rsid w:val="006C19EF"/>
    <w:rsid w:val="006C5FAB"/>
    <w:rsid w:val="006D04CF"/>
    <w:rsid w:val="006D3C14"/>
    <w:rsid w:val="006E2C71"/>
    <w:rsid w:val="006E46DA"/>
    <w:rsid w:val="006F026D"/>
    <w:rsid w:val="006F0678"/>
    <w:rsid w:val="006F3D8A"/>
    <w:rsid w:val="006F6D13"/>
    <w:rsid w:val="006F73E8"/>
    <w:rsid w:val="006F7F42"/>
    <w:rsid w:val="00702742"/>
    <w:rsid w:val="00703D24"/>
    <w:rsid w:val="0070521C"/>
    <w:rsid w:val="00713B4B"/>
    <w:rsid w:val="00714B07"/>
    <w:rsid w:val="007164E5"/>
    <w:rsid w:val="0071652D"/>
    <w:rsid w:val="007240E0"/>
    <w:rsid w:val="00724DDD"/>
    <w:rsid w:val="00725A2D"/>
    <w:rsid w:val="00725C6C"/>
    <w:rsid w:val="00736BB8"/>
    <w:rsid w:val="00743223"/>
    <w:rsid w:val="00743547"/>
    <w:rsid w:val="007441CD"/>
    <w:rsid w:val="0075277C"/>
    <w:rsid w:val="0075610E"/>
    <w:rsid w:val="007675F4"/>
    <w:rsid w:val="00775715"/>
    <w:rsid w:val="00776864"/>
    <w:rsid w:val="0078194E"/>
    <w:rsid w:val="00782B95"/>
    <w:rsid w:val="00783BC8"/>
    <w:rsid w:val="00787F8A"/>
    <w:rsid w:val="00791399"/>
    <w:rsid w:val="007942F4"/>
    <w:rsid w:val="00797559"/>
    <w:rsid w:val="007A00C6"/>
    <w:rsid w:val="007A2BB8"/>
    <w:rsid w:val="007A6583"/>
    <w:rsid w:val="007B23FC"/>
    <w:rsid w:val="007B2456"/>
    <w:rsid w:val="007B423C"/>
    <w:rsid w:val="007B7A2E"/>
    <w:rsid w:val="007C2387"/>
    <w:rsid w:val="007C7B6B"/>
    <w:rsid w:val="007D1C7E"/>
    <w:rsid w:val="007D6324"/>
    <w:rsid w:val="007E0F11"/>
    <w:rsid w:val="007F1757"/>
    <w:rsid w:val="007F3143"/>
    <w:rsid w:val="007F6F32"/>
    <w:rsid w:val="008004EE"/>
    <w:rsid w:val="00802BC4"/>
    <w:rsid w:val="00805D80"/>
    <w:rsid w:val="00810862"/>
    <w:rsid w:val="0081576B"/>
    <w:rsid w:val="00816047"/>
    <w:rsid w:val="0081641D"/>
    <w:rsid w:val="00821184"/>
    <w:rsid w:val="00822B7D"/>
    <w:rsid w:val="00826C35"/>
    <w:rsid w:val="008378B8"/>
    <w:rsid w:val="008400CB"/>
    <w:rsid w:val="0084453E"/>
    <w:rsid w:val="00850089"/>
    <w:rsid w:val="008516B0"/>
    <w:rsid w:val="008522A5"/>
    <w:rsid w:val="008559E3"/>
    <w:rsid w:val="0086020E"/>
    <w:rsid w:val="008611FA"/>
    <w:rsid w:val="008642C0"/>
    <w:rsid w:val="00865B69"/>
    <w:rsid w:val="00866E42"/>
    <w:rsid w:val="0087081D"/>
    <w:rsid w:val="0087144A"/>
    <w:rsid w:val="00877A21"/>
    <w:rsid w:val="00884EB4"/>
    <w:rsid w:val="00885694"/>
    <w:rsid w:val="00886506"/>
    <w:rsid w:val="00896498"/>
    <w:rsid w:val="008A3E00"/>
    <w:rsid w:val="008A5F9E"/>
    <w:rsid w:val="008B0D48"/>
    <w:rsid w:val="008B1A60"/>
    <w:rsid w:val="008C2A7D"/>
    <w:rsid w:val="008C3FF6"/>
    <w:rsid w:val="008C60DC"/>
    <w:rsid w:val="008C7819"/>
    <w:rsid w:val="008D0018"/>
    <w:rsid w:val="008D2543"/>
    <w:rsid w:val="008D3C6D"/>
    <w:rsid w:val="008D4328"/>
    <w:rsid w:val="008D6506"/>
    <w:rsid w:val="008E05C7"/>
    <w:rsid w:val="008E2546"/>
    <w:rsid w:val="008E4C1D"/>
    <w:rsid w:val="008E5AFD"/>
    <w:rsid w:val="008F0121"/>
    <w:rsid w:val="008F0D7A"/>
    <w:rsid w:val="008F190D"/>
    <w:rsid w:val="008F6994"/>
    <w:rsid w:val="008F6ADD"/>
    <w:rsid w:val="0090544A"/>
    <w:rsid w:val="00905703"/>
    <w:rsid w:val="00905AF1"/>
    <w:rsid w:val="0091140F"/>
    <w:rsid w:val="00916FEA"/>
    <w:rsid w:val="00920028"/>
    <w:rsid w:val="009201ED"/>
    <w:rsid w:val="00920ED7"/>
    <w:rsid w:val="009219A2"/>
    <w:rsid w:val="00921C6F"/>
    <w:rsid w:val="00923C7B"/>
    <w:rsid w:val="009251C6"/>
    <w:rsid w:val="00934780"/>
    <w:rsid w:val="00935C91"/>
    <w:rsid w:val="00943A6E"/>
    <w:rsid w:val="00947CC3"/>
    <w:rsid w:val="00950171"/>
    <w:rsid w:val="009509A7"/>
    <w:rsid w:val="00955D50"/>
    <w:rsid w:val="009566D0"/>
    <w:rsid w:val="00960E48"/>
    <w:rsid w:val="00964F9A"/>
    <w:rsid w:val="00970A0C"/>
    <w:rsid w:val="009732BA"/>
    <w:rsid w:val="00975206"/>
    <w:rsid w:val="00976FEC"/>
    <w:rsid w:val="00982E80"/>
    <w:rsid w:val="00983074"/>
    <w:rsid w:val="00985133"/>
    <w:rsid w:val="009858FF"/>
    <w:rsid w:val="00985FEB"/>
    <w:rsid w:val="00991DDE"/>
    <w:rsid w:val="009948F3"/>
    <w:rsid w:val="009972BF"/>
    <w:rsid w:val="009A2A6A"/>
    <w:rsid w:val="009A3DFE"/>
    <w:rsid w:val="009B0C5A"/>
    <w:rsid w:val="009B2D21"/>
    <w:rsid w:val="009B3CCA"/>
    <w:rsid w:val="009B5B23"/>
    <w:rsid w:val="009B7598"/>
    <w:rsid w:val="009C20A8"/>
    <w:rsid w:val="009C4359"/>
    <w:rsid w:val="009C6D1A"/>
    <w:rsid w:val="009D0D92"/>
    <w:rsid w:val="009D6159"/>
    <w:rsid w:val="009D75FE"/>
    <w:rsid w:val="009E2A86"/>
    <w:rsid w:val="009E31C1"/>
    <w:rsid w:val="009F3A76"/>
    <w:rsid w:val="009F62C3"/>
    <w:rsid w:val="009F644E"/>
    <w:rsid w:val="00A00123"/>
    <w:rsid w:val="00A00787"/>
    <w:rsid w:val="00A03AED"/>
    <w:rsid w:val="00A04BBC"/>
    <w:rsid w:val="00A06B67"/>
    <w:rsid w:val="00A06F00"/>
    <w:rsid w:val="00A121E7"/>
    <w:rsid w:val="00A149E8"/>
    <w:rsid w:val="00A1720F"/>
    <w:rsid w:val="00A23C33"/>
    <w:rsid w:val="00A2473E"/>
    <w:rsid w:val="00A2774D"/>
    <w:rsid w:val="00A32791"/>
    <w:rsid w:val="00A329CF"/>
    <w:rsid w:val="00A33BCC"/>
    <w:rsid w:val="00A3563A"/>
    <w:rsid w:val="00A4008F"/>
    <w:rsid w:val="00A40B4F"/>
    <w:rsid w:val="00A40FD9"/>
    <w:rsid w:val="00A4214D"/>
    <w:rsid w:val="00A421EC"/>
    <w:rsid w:val="00A431C8"/>
    <w:rsid w:val="00A528F9"/>
    <w:rsid w:val="00A5349B"/>
    <w:rsid w:val="00A5554E"/>
    <w:rsid w:val="00A60220"/>
    <w:rsid w:val="00A615D9"/>
    <w:rsid w:val="00A62F1C"/>
    <w:rsid w:val="00A63E4A"/>
    <w:rsid w:val="00A6487C"/>
    <w:rsid w:val="00A64CDE"/>
    <w:rsid w:val="00A659D2"/>
    <w:rsid w:val="00A65C62"/>
    <w:rsid w:val="00A65E69"/>
    <w:rsid w:val="00A7111E"/>
    <w:rsid w:val="00A7248E"/>
    <w:rsid w:val="00A76B61"/>
    <w:rsid w:val="00A81959"/>
    <w:rsid w:val="00A8373B"/>
    <w:rsid w:val="00A84448"/>
    <w:rsid w:val="00A84C96"/>
    <w:rsid w:val="00A865F6"/>
    <w:rsid w:val="00A97E66"/>
    <w:rsid w:val="00AA0E82"/>
    <w:rsid w:val="00AA3A0F"/>
    <w:rsid w:val="00AA5FE8"/>
    <w:rsid w:val="00AB15FC"/>
    <w:rsid w:val="00AB3651"/>
    <w:rsid w:val="00AB3983"/>
    <w:rsid w:val="00AB5D98"/>
    <w:rsid w:val="00AC0B95"/>
    <w:rsid w:val="00AC1DF4"/>
    <w:rsid w:val="00AC6870"/>
    <w:rsid w:val="00AD4801"/>
    <w:rsid w:val="00AD54ED"/>
    <w:rsid w:val="00AD7F81"/>
    <w:rsid w:val="00AE59EC"/>
    <w:rsid w:val="00AE72EC"/>
    <w:rsid w:val="00AF0BA2"/>
    <w:rsid w:val="00AF4BE7"/>
    <w:rsid w:val="00B01629"/>
    <w:rsid w:val="00B02CA6"/>
    <w:rsid w:val="00B07613"/>
    <w:rsid w:val="00B07F7C"/>
    <w:rsid w:val="00B10131"/>
    <w:rsid w:val="00B22E2D"/>
    <w:rsid w:val="00B32F94"/>
    <w:rsid w:val="00B35B12"/>
    <w:rsid w:val="00B436A4"/>
    <w:rsid w:val="00B45795"/>
    <w:rsid w:val="00B4772E"/>
    <w:rsid w:val="00B54A29"/>
    <w:rsid w:val="00B5559C"/>
    <w:rsid w:val="00B56678"/>
    <w:rsid w:val="00B618B8"/>
    <w:rsid w:val="00B6215F"/>
    <w:rsid w:val="00B654D6"/>
    <w:rsid w:val="00B677C6"/>
    <w:rsid w:val="00B705F3"/>
    <w:rsid w:val="00B72170"/>
    <w:rsid w:val="00B7391A"/>
    <w:rsid w:val="00B76680"/>
    <w:rsid w:val="00B8170C"/>
    <w:rsid w:val="00B82237"/>
    <w:rsid w:val="00B85818"/>
    <w:rsid w:val="00B903B1"/>
    <w:rsid w:val="00B93B6D"/>
    <w:rsid w:val="00B93EEE"/>
    <w:rsid w:val="00B96AC6"/>
    <w:rsid w:val="00B97159"/>
    <w:rsid w:val="00BA1352"/>
    <w:rsid w:val="00BA2BE1"/>
    <w:rsid w:val="00BA341A"/>
    <w:rsid w:val="00BA6537"/>
    <w:rsid w:val="00BA66D2"/>
    <w:rsid w:val="00BB0CC7"/>
    <w:rsid w:val="00BB2A9F"/>
    <w:rsid w:val="00BB606D"/>
    <w:rsid w:val="00BC11BC"/>
    <w:rsid w:val="00BD0524"/>
    <w:rsid w:val="00BD2B8E"/>
    <w:rsid w:val="00BD480A"/>
    <w:rsid w:val="00BD6590"/>
    <w:rsid w:val="00BD7AA2"/>
    <w:rsid w:val="00BE09D2"/>
    <w:rsid w:val="00BE356F"/>
    <w:rsid w:val="00BE7BA4"/>
    <w:rsid w:val="00BF0FA1"/>
    <w:rsid w:val="00BF2E37"/>
    <w:rsid w:val="00BF3269"/>
    <w:rsid w:val="00BF3431"/>
    <w:rsid w:val="00BF6A61"/>
    <w:rsid w:val="00C021EB"/>
    <w:rsid w:val="00C0551D"/>
    <w:rsid w:val="00C12A00"/>
    <w:rsid w:val="00C17494"/>
    <w:rsid w:val="00C26AAB"/>
    <w:rsid w:val="00C4168B"/>
    <w:rsid w:val="00C41CFE"/>
    <w:rsid w:val="00C426ED"/>
    <w:rsid w:val="00C44821"/>
    <w:rsid w:val="00C4487F"/>
    <w:rsid w:val="00C46ABD"/>
    <w:rsid w:val="00C46DA0"/>
    <w:rsid w:val="00C508C3"/>
    <w:rsid w:val="00C50EFA"/>
    <w:rsid w:val="00C51CBB"/>
    <w:rsid w:val="00C53F62"/>
    <w:rsid w:val="00C5418D"/>
    <w:rsid w:val="00C54C89"/>
    <w:rsid w:val="00C5534B"/>
    <w:rsid w:val="00C563D2"/>
    <w:rsid w:val="00C6302E"/>
    <w:rsid w:val="00C6541B"/>
    <w:rsid w:val="00C726CB"/>
    <w:rsid w:val="00C81344"/>
    <w:rsid w:val="00C832E5"/>
    <w:rsid w:val="00C83585"/>
    <w:rsid w:val="00C91A79"/>
    <w:rsid w:val="00C929B3"/>
    <w:rsid w:val="00C9443A"/>
    <w:rsid w:val="00C945F3"/>
    <w:rsid w:val="00C96EA0"/>
    <w:rsid w:val="00C96F02"/>
    <w:rsid w:val="00CA03B9"/>
    <w:rsid w:val="00CA3093"/>
    <w:rsid w:val="00CA3863"/>
    <w:rsid w:val="00CA3E93"/>
    <w:rsid w:val="00CA4EB0"/>
    <w:rsid w:val="00CA5CC7"/>
    <w:rsid w:val="00CB1565"/>
    <w:rsid w:val="00CB7C0D"/>
    <w:rsid w:val="00CC0D6B"/>
    <w:rsid w:val="00CD0A96"/>
    <w:rsid w:val="00CD38DA"/>
    <w:rsid w:val="00CD4A29"/>
    <w:rsid w:val="00CD5737"/>
    <w:rsid w:val="00CD78D3"/>
    <w:rsid w:val="00CE2310"/>
    <w:rsid w:val="00CE6598"/>
    <w:rsid w:val="00CF2528"/>
    <w:rsid w:val="00CF2845"/>
    <w:rsid w:val="00CF6041"/>
    <w:rsid w:val="00D0276D"/>
    <w:rsid w:val="00D02FF5"/>
    <w:rsid w:val="00D07970"/>
    <w:rsid w:val="00D105FA"/>
    <w:rsid w:val="00D14800"/>
    <w:rsid w:val="00D162F5"/>
    <w:rsid w:val="00D24752"/>
    <w:rsid w:val="00D26FA7"/>
    <w:rsid w:val="00D3280B"/>
    <w:rsid w:val="00D4611F"/>
    <w:rsid w:val="00D50CD6"/>
    <w:rsid w:val="00D516C9"/>
    <w:rsid w:val="00D52E2B"/>
    <w:rsid w:val="00D61645"/>
    <w:rsid w:val="00D61D50"/>
    <w:rsid w:val="00D627CA"/>
    <w:rsid w:val="00D6439E"/>
    <w:rsid w:val="00D644B2"/>
    <w:rsid w:val="00D651BD"/>
    <w:rsid w:val="00D66A92"/>
    <w:rsid w:val="00D6728B"/>
    <w:rsid w:val="00D675FC"/>
    <w:rsid w:val="00D678F0"/>
    <w:rsid w:val="00D73932"/>
    <w:rsid w:val="00D86C3E"/>
    <w:rsid w:val="00D912A7"/>
    <w:rsid w:val="00D95DDD"/>
    <w:rsid w:val="00D965C7"/>
    <w:rsid w:val="00D970A9"/>
    <w:rsid w:val="00D97865"/>
    <w:rsid w:val="00D97CED"/>
    <w:rsid w:val="00DA4974"/>
    <w:rsid w:val="00DA552E"/>
    <w:rsid w:val="00DA79DA"/>
    <w:rsid w:val="00DB38E9"/>
    <w:rsid w:val="00DB3C7E"/>
    <w:rsid w:val="00DB3D8D"/>
    <w:rsid w:val="00DB73EB"/>
    <w:rsid w:val="00DC1BD3"/>
    <w:rsid w:val="00DC3FCF"/>
    <w:rsid w:val="00DC701D"/>
    <w:rsid w:val="00DD3749"/>
    <w:rsid w:val="00DD4B78"/>
    <w:rsid w:val="00DD56A5"/>
    <w:rsid w:val="00DE09D0"/>
    <w:rsid w:val="00DE14A0"/>
    <w:rsid w:val="00DE2CFD"/>
    <w:rsid w:val="00DE30ED"/>
    <w:rsid w:val="00DF20E2"/>
    <w:rsid w:val="00DF5C05"/>
    <w:rsid w:val="00E02C7E"/>
    <w:rsid w:val="00E0650C"/>
    <w:rsid w:val="00E06E12"/>
    <w:rsid w:val="00E114DD"/>
    <w:rsid w:val="00E11651"/>
    <w:rsid w:val="00E11FD1"/>
    <w:rsid w:val="00E16E1A"/>
    <w:rsid w:val="00E17200"/>
    <w:rsid w:val="00E20784"/>
    <w:rsid w:val="00E21A25"/>
    <w:rsid w:val="00E24FB6"/>
    <w:rsid w:val="00E27E18"/>
    <w:rsid w:val="00E30456"/>
    <w:rsid w:val="00E3170D"/>
    <w:rsid w:val="00E31D51"/>
    <w:rsid w:val="00E33087"/>
    <w:rsid w:val="00E33EFD"/>
    <w:rsid w:val="00E364DF"/>
    <w:rsid w:val="00E3668B"/>
    <w:rsid w:val="00E47AD8"/>
    <w:rsid w:val="00E51D81"/>
    <w:rsid w:val="00E5261A"/>
    <w:rsid w:val="00E52632"/>
    <w:rsid w:val="00E54B78"/>
    <w:rsid w:val="00E55D24"/>
    <w:rsid w:val="00E564BA"/>
    <w:rsid w:val="00E62DD7"/>
    <w:rsid w:val="00E710C6"/>
    <w:rsid w:val="00E7229C"/>
    <w:rsid w:val="00E72ACE"/>
    <w:rsid w:val="00E7306F"/>
    <w:rsid w:val="00E739EE"/>
    <w:rsid w:val="00E744AD"/>
    <w:rsid w:val="00E7482B"/>
    <w:rsid w:val="00E75484"/>
    <w:rsid w:val="00E766CA"/>
    <w:rsid w:val="00E76FDE"/>
    <w:rsid w:val="00E87488"/>
    <w:rsid w:val="00E87A98"/>
    <w:rsid w:val="00E910FC"/>
    <w:rsid w:val="00E92378"/>
    <w:rsid w:val="00EA4197"/>
    <w:rsid w:val="00EA6AD9"/>
    <w:rsid w:val="00EA6FCF"/>
    <w:rsid w:val="00EB2C3B"/>
    <w:rsid w:val="00EB783C"/>
    <w:rsid w:val="00EC01DF"/>
    <w:rsid w:val="00EC1621"/>
    <w:rsid w:val="00EC1918"/>
    <w:rsid w:val="00EC2FA7"/>
    <w:rsid w:val="00EC6606"/>
    <w:rsid w:val="00EE0F78"/>
    <w:rsid w:val="00EE1D96"/>
    <w:rsid w:val="00EE3EC4"/>
    <w:rsid w:val="00EE7591"/>
    <w:rsid w:val="00EF039E"/>
    <w:rsid w:val="00EF1E53"/>
    <w:rsid w:val="00EF2A75"/>
    <w:rsid w:val="00EF3007"/>
    <w:rsid w:val="00EF3F68"/>
    <w:rsid w:val="00F02A58"/>
    <w:rsid w:val="00F02FB0"/>
    <w:rsid w:val="00F05883"/>
    <w:rsid w:val="00F076CC"/>
    <w:rsid w:val="00F12F8B"/>
    <w:rsid w:val="00F20038"/>
    <w:rsid w:val="00F2241B"/>
    <w:rsid w:val="00F24573"/>
    <w:rsid w:val="00F26307"/>
    <w:rsid w:val="00F26A02"/>
    <w:rsid w:val="00F310B4"/>
    <w:rsid w:val="00F32DB9"/>
    <w:rsid w:val="00F35C45"/>
    <w:rsid w:val="00F35FDD"/>
    <w:rsid w:val="00F36DDA"/>
    <w:rsid w:val="00F36E7D"/>
    <w:rsid w:val="00F418B5"/>
    <w:rsid w:val="00F42A57"/>
    <w:rsid w:val="00F42D61"/>
    <w:rsid w:val="00F4387A"/>
    <w:rsid w:val="00F540AC"/>
    <w:rsid w:val="00F541FC"/>
    <w:rsid w:val="00F549D6"/>
    <w:rsid w:val="00F555E8"/>
    <w:rsid w:val="00F617C0"/>
    <w:rsid w:val="00F672FC"/>
    <w:rsid w:val="00F71BE5"/>
    <w:rsid w:val="00F72438"/>
    <w:rsid w:val="00F72B3F"/>
    <w:rsid w:val="00F7354D"/>
    <w:rsid w:val="00F74CA3"/>
    <w:rsid w:val="00F80993"/>
    <w:rsid w:val="00F812BF"/>
    <w:rsid w:val="00F8338D"/>
    <w:rsid w:val="00F843C2"/>
    <w:rsid w:val="00F843EA"/>
    <w:rsid w:val="00F84DB4"/>
    <w:rsid w:val="00F85D66"/>
    <w:rsid w:val="00F87E12"/>
    <w:rsid w:val="00F87F1C"/>
    <w:rsid w:val="00F900D9"/>
    <w:rsid w:val="00F9068B"/>
    <w:rsid w:val="00F9103F"/>
    <w:rsid w:val="00F910B2"/>
    <w:rsid w:val="00F917C4"/>
    <w:rsid w:val="00F91D8A"/>
    <w:rsid w:val="00F9250D"/>
    <w:rsid w:val="00F942D0"/>
    <w:rsid w:val="00F96A8E"/>
    <w:rsid w:val="00FA11FA"/>
    <w:rsid w:val="00FA307C"/>
    <w:rsid w:val="00FA3DF2"/>
    <w:rsid w:val="00FB21E1"/>
    <w:rsid w:val="00FB2458"/>
    <w:rsid w:val="00FB4ED5"/>
    <w:rsid w:val="00FC01F8"/>
    <w:rsid w:val="00FC256C"/>
    <w:rsid w:val="00FC4D9F"/>
    <w:rsid w:val="00FC680D"/>
    <w:rsid w:val="00FD07A3"/>
    <w:rsid w:val="00FD2446"/>
    <w:rsid w:val="00FD4132"/>
    <w:rsid w:val="00FD4A86"/>
    <w:rsid w:val="00FE3114"/>
    <w:rsid w:val="00FE45BC"/>
    <w:rsid w:val="00FE7014"/>
    <w:rsid w:val="00FF2391"/>
    <w:rsid w:val="00FF24C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88"/>
    <w:rPr>
      <w:rFonts w:ascii="Arial" w:hAnsi="Arial" w:cs="Arial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88"/>
    <w:rPr>
      <w:rFonts w:ascii="Arial" w:hAnsi="Arial" w:cs="Arial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7200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Carlos Salles</cp:lastModifiedBy>
  <cp:revision>2</cp:revision>
  <dcterms:created xsi:type="dcterms:W3CDTF">2016-09-14T20:12:00Z</dcterms:created>
  <dcterms:modified xsi:type="dcterms:W3CDTF">2016-09-14T20:12:00Z</dcterms:modified>
</cp:coreProperties>
</file>