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5"/>
      </w:tblGrid>
      <w:tr w:rsidR="00891801" w:rsidRPr="00064C1F" w14:paraId="3FE57EB1" w14:textId="77777777">
        <w:tc>
          <w:tcPr>
            <w:tcW w:w="1913" w:type="dxa"/>
          </w:tcPr>
          <w:p w14:paraId="351FADA5" w14:textId="77777777" w:rsidR="00891801" w:rsidRPr="00064C1F" w:rsidRDefault="00891801" w:rsidP="00891801">
            <w:pPr>
              <w:pStyle w:val="FootnoteText"/>
            </w:pPr>
            <w:r>
              <w:t xml:space="preserve"> </w:t>
            </w:r>
            <w:r w:rsidR="0049191D" w:rsidRPr="00064C1F">
              <w:rPr>
                <w:noProof/>
                <w:lang w:val="en-US" w:eastAsia="en-US"/>
              </w:rPr>
              <w:drawing>
                <wp:inline distT="0" distB="0" distL="0" distR="0" wp14:anchorId="436B1C4B" wp14:editId="7F295092">
                  <wp:extent cx="1049020" cy="953135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558DA" w14:textId="77777777" w:rsidR="00891801" w:rsidRPr="00064C1F" w:rsidRDefault="00891801" w:rsidP="00891801"/>
        </w:tc>
        <w:tc>
          <w:tcPr>
            <w:tcW w:w="7065" w:type="dxa"/>
          </w:tcPr>
          <w:p w14:paraId="343E68BB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 w:rsidRPr="00064C1F">
              <w:rPr>
                <w:rFonts w:ascii="Arial" w:hAnsi="Arial"/>
                <w:b/>
                <w:spacing w:val="20"/>
                <w:sz w:val="28"/>
              </w:rPr>
              <w:t>UNIVERSIDADE DE SÃO PAULO</w:t>
            </w:r>
          </w:p>
          <w:p w14:paraId="594496FD" w14:textId="77777777" w:rsidR="00891801" w:rsidRPr="00064C1F" w:rsidRDefault="00891801" w:rsidP="00891801">
            <w:pPr>
              <w:spacing w:line="360" w:lineRule="auto"/>
              <w:ind w:left="-1134"/>
              <w:jc w:val="center"/>
              <w:rPr>
                <w:rFonts w:ascii="Arial" w:hAnsi="Arial"/>
                <w:b/>
                <w:sz w:val="28"/>
              </w:rPr>
            </w:pPr>
            <w:r w:rsidRPr="00064C1F">
              <w:rPr>
                <w:rFonts w:ascii="Arial" w:hAnsi="Arial"/>
                <w:b/>
                <w:spacing w:val="20"/>
                <w:sz w:val="28"/>
                <w:u w:val="single"/>
              </w:rPr>
              <w:t>ESCOLA DE ENFERMAGEM</w:t>
            </w:r>
          </w:p>
          <w:p w14:paraId="37614592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z w:val="16"/>
              </w:rPr>
            </w:pPr>
            <w:r w:rsidRPr="00064C1F">
              <w:rPr>
                <w:rFonts w:ascii="Arial" w:hAnsi="Arial"/>
                <w:b/>
                <w:sz w:val="16"/>
              </w:rPr>
              <w:t>Av.  Dr. Enéas  de Carvalho Aguiar, 419  - CEP 05403-000</w:t>
            </w:r>
          </w:p>
          <w:p w14:paraId="29B6CDD4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z w:val="16"/>
              </w:rPr>
            </w:pPr>
            <w:r w:rsidRPr="00064C1F">
              <w:rPr>
                <w:rFonts w:ascii="Arial" w:hAnsi="Arial"/>
                <w:b/>
                <w:sz w:val="16"/>
              </w:rPr>
              <w:t>Tel.: (011) 3066-7503 - Fax: 280-8213 - Telex: 80.902</w:t>
            </w:r>
          </w:p>
          <w:p w14:paraId="6503050C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z w:val="28"/>
              </w:rPr>
            </w:pPr>
            <w:r w:rsidRPr="00064C1F">
              <w:rPr>
                <w:rFonts w:ascii="Arial" w:hAnsi="Arial"/>
                <w:b/>
                <w:sz w:val="16"/>
              </w:rPr>
              <w:t>C.P.  5751  -  CEP  01061-970    -  São Paulo  -  SP  -  Brasil</w:t>
            </w:r>
          </w:p>
        </w:tc>
      </w:tr>
    </w:tbl>
    <w:p w14:paraId="623A2444" w14:textId="77777777" w:rsidR="00891801" w:rsidRPr="00064C1F" w:rsidRDefault="00891801" w:rsidP="00891801">
      <w:pPr>
        <w:spacing w:line="240" w:lineRule="atLeast"/>
        <w:rPr>
          <w:rFonts w:ascii="Modern" w:hAnsi="Modern"/>
        </w:rPr>
      </w:pPr>
    </w:p>
    <w:p w14:paraId="6B8E27FB" w14:textId="77777777" w:rsidR="00891801" w:rsidRPr="00064C1F" w:rsidRDefault="00891801" w:rsidP="00891801">
      <w:pPr>
        <w:spacing w:line="240" w:lineRule="atLeast"/>
        <w:rPr>
          <w:rFonts w:ascii="Modern" w:hAnsi="Modern"/>
        </w:rPr>
      </w:pPr>
    </w:p>
    <w:p w14:paraId="47A0BBDF" w14:textId="77777777" w:rsidR="00891801" w:rsidRPr="00064C1F" w:rsidRDefault="00891801" w:rsidP="00891801">
      <w:pPr>
        <w:spacing w:line="240" w:lineRule="atLeast"/>
        <w:rPr>
          <w:rFonts w:ascii="Modern" w:hAnsi="Modern"/>
        </w:rPr>
      </w:pPr>
    </w:p>
    <w:p w14:paraId="7C54453B" w14:textId="77777777" w:rsidR="00891801" w:rsidRPr="00064C1F" w:rsidRDefault="00891801" w:rsidP="00891801">
      <w:pPr>
        <w:jc w:val="center"/>
        <w:rPr>
          <w:rFonts w:ascii="Arial" w:hAnsi="Arial" w:cs="Arial"/>
          <w:b/>
          <w:i/>
          <w:sz w:val="22"/>
        </w:rPr>
      </w:pPr>
      <w:r w:rsidRPr="00064C1F">
        <w:rPr>
          <w:rFonts w:ascii="Arial" w:hAnsi="Arial" w:cs="Arial"/>
          <w:b/>
          <w:i/>
          <w:sz w:val="22"/>
        </w:rPr>
        <w:t xml:space="preserve">PROGRAMA DE PÓS-GRADUAÇÃO EM ENFERMAGEM - NÍVEL DE MESTRADO </w:t>
      </w:r>
      <w:r w:rsidRPr="00064C1F">
        <w:rPr>
          <w:rFonts w:ascii="Arial" w:hAnsi="Arial" w:cs="Arial"/>
          <w:b/>
          <w:i/>
          <w:sz w:val="22"/>
        </w:rPr>
        <w:br/>
        <w:t xml:space="preserve">ÁREA DE CONCENTRAÇÃO - ENFERMAGEM EM SAÚDE COLETIVA </w:t>
      </w:r>
    </w:p>
    <w:p w14:paraId="47F0E5DD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7FAF2BD1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7E30FDA3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387F5B37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SIGLA DA DISCIPLINA</w:t>
      </w:r>
      <w:r w:rsidRPr="00064C1F">
        <w:rPr>
          <w:rFonts w:ascii="Arial" w:hAnsi="Arial" w:cs="Arial"/>
          <w:sz w:val="22"/>
        </w:rPr>
        <w:t>: ENS 5743</w:t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 xml:space="preserve"> </w:t>
      </w:r>
      <w:r w:rsidRPr="00064C1F">
        <w:rPr>
          <w:rFonts w:ascii="Arial" w:hAnsi="Arial" w:cs="Arial"/>
          <w:b/>
          <w:sz w:val="22"/>
        </w:rPr>
        <w:t>SIGLA DO DEPTO</w:t>
      </w:r>
      <w:r w:rsidRPr="00064C1F">
        <w:rPr>
          <w:rFonts w:ascii="Arial" w:hAnsi="Arial" w:cs="Arial"/>
          <w:sz w:val="22"/>
        </w:rPr>
        <w:t>: ENS</w:t>
      </w:r>
    </w:p>
    <w:p w14:paraId="08DB1058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NOME DA DISCIPLINA</w:t>
      </w:r>
      <w:r w:rsidRPr="00064C1F">
        <w:rPr>
          <w:rFonts w:ascii="Arial" w:hAnsi="Arial" w:cs="Arial"/>
          <w:sz w:val="22"/>
        </w:rPr>
        <w:t>: Enfermagem em Saúde Coletiva II</w:t>
      </w:r>
    </w:p>
    <w:p w14:paraId="570EBEC2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NÚMERO DE CRÉDITOS</w:t>
      </w:r>
      <w:r w:rsidRPr="00064C1F">
        <w:rPr>
          <w:rFonts w:ascii="Arial" w:hAnsi="Arial" w:cs="Arial"/>
          <w:sz w:val="22"/>
        </w:rPr>
        <w:t>: 06</w:t>
      </w:r>
    </w:p>
    <w:p w14:paraId="6BB8FA8E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 xml:space="preserve">PERÍODO: </w:t>
      </w:r>
      <w:r w:rsidR="00421FD8">
        <w:rPr>
          <w:rFonts w:ascii="Arial" w:hAnsi="Arial" w:cs="Arial"/>
          <w:sz w:val="22"/>
        </w:rPr>
        <w:t>16/04 a 29</w:t>
      </w:r>
      <w:r w:rsidR="00D0559D" w:rsidRPr="00064C1F">
        <w:rPr>
          <w:rFonts w:ascii="Arial" w:hAnsi="Arial" w:cs="Arial"/>
          <w:sz w:val="22"/>
        </w:rPr>
        <w:t>/05</w:t>
      </w:r>
    </w:p>
    <w:p w14:paraId="327110DF" w14:textId="77777777" w:rsidR="00891801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DIA DA SEMANA -</w:t>
      </w:r>
      <w:r w:rsidRPr="00064C1F">
        <w:rPr>
          <w:rFonts w:ascii="Arial" w:hAnsi="Arial" w:cs="Arial"/>
          <w:sz w:val="22"/>
        </w:rPr>
        <w:t xml:space="preserve"> quintas-feiras e sextas-feiras</w:t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b/>
          <w:sz w:val="22"/>
        </w:rPr>
        <w:t>HORÁRIO</w:t>
      </w:r>
      <w:r w:rsidRPr="00064C1F">
        <w:rPr>
          <w:rFonts w:ascii="Arial" w:hAnsi="Arial" w:cs="Arial"/>
          <w:sz w:val="22"/>
        </w:rPr>
        <w:t>: 14 às 18 h e 9-13 h</w:t>
      </w:r>
    </w:p>
    <w:p w14:paraId="36A11B72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 xml:space="preserve">NÚMEROS MÁXIMO E MÍNIMO DE ALUNOS </w:t>
      </w:r>
      <w:r w:rsidRPr="00064C1F">
        <w:rPr>
          <w:rFonts w:ascii="Arial" w:hAnsi="Arial" w:cs="Arial"/>
          <w:sz w:val="22"/>
        </w:rPr>
        <w:t xml:space="preserve">- 6 e </w:t>
      </w:r>
      <w:r w:rsidR="00421FD8">
        <w:rPr>
          <w:rFonts w:ascii="Arial" w:hAnsi="Arial" w:cs="Arial"/>
          <w:sz w:val="22"/>
        </w:rPr>
        <w:t>14</w:t>
      </w:r>
    </w:p>
    <w:p w14:paraId="5DA6B57C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</w:p>
    <w:p w14:paraId="5F8D446A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RESPONSÁVEIS</w:t>
      </w:r>
      <w:r w:rsidRPr="00064C1F">
        <w:rPr>
          <w:rFonts w:ascii="Arial" w:hAnsi="Arial" w:cs="Arial"/>
          <w:sz w:val="22"/>
        </w:rPr>
        <w:t xml:space="preserve">: </w:t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b/>
          <w:sz w:val="22"/>
        </w:rPr>
        <w:t>Data de Recredenciamento</w:t>
      </w:r>
      <w:r w:rsidRPr="00064C1F">
        <w:rPr>
          <w:rFonts w:ascii="Arial" w:hAnsi="Arial" w:cs="Arial"/>
          <w:sz w:val="22"/>
        </w:rPr>
        <w:tab/>
      </w:r>
    </w:p>
    <w:p w14:paraId="498685B3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  <w:lang w:val="en-US"/>
        </w:rPr>
      </w:pPr>
      <w:proofErr w:type="spellStart"/>
      <w:r w:rsidRPr="00064C1F">
        <w:rPr>
          <w:rFonts w:ascii="Arial" w:hAnsi="Arial" w:cs="Arial"/>
          <w:sz w:val="22"/>
        </w:rPr>
        <w:t>Profª</w:t>
      </w:r>
      <w:proofErr w:type="spellEnd"/>
      <w:r w:rsidRPr="00064C1F">
        <w:rPr>
          <w:rFonts w:ascii="Arial" w:hAnsi="Arial" w:cs="Arial"/>
          <w:sz w:val="22"/>
        </w:rPr>
        <w:t xml:space="preserve"> Dra. </w:t>
      </w:r>
      <w:r w:rsidR="00731B75" w:rsidRPr="00064C1F">
        <w:rPr>
          <w:rFonts w:ascii="Arial" w:hAnsi="Arial" w:cs="Arial"/>
          <w:sz w:val="22"/>
          <w:lang w:val="en-US"/>
        </w:rPr>
        <w:t xml:space="preserve">Emiko Yoshikawa </w:t>
      </w:r>
      <w:proofErr w:type="spellStart"/>
      <w:r w:rsidR="00731B75" w:rsidRPr="00064C1F">
        <w:rPr>
          <w:rFonts w:ascii="Arial" w:hAnsi="Arial" w:cs="Arial"/>
          <w:sz w:val="22"/>
          <w:lang w:val="en-US"/>
        </w:rPr>
        <w:t>Egry</w:t>
      </w:r>
      <w:proofErr w:type="spellEnd"/>
      <w:r w:rsidR="00064C1F">
        <w:rPr>
          <w:rFonts w:ascii="Arial" w:hAnsi="Arial" w:cs="Arial"/>
          <w:sz w:val="22"/>
          <w:lang w:val="en-US"/>
        </w:rPr>
        <w:t xml:space="preserve"> (45380)</w:t>
      </w:r>
      <w:r w:rsidR="00731B75" w:rsidRPr="00064C1F">
        <w:rPr>
          <w:rFonts w:ascii="Arial" w:hAnsi="Arial" w:cs="Arial"/>
          <w:sz w:val="22"/>
          <w:lang w:val="en-US"/>
        </w:rPr>
        <w:tab/>
      </w:r>
      <w:r w:rsidR="00731B75" w:rsidRPr="00064C1F">
        <w:rPr>
          <w:rFonts w:ascii="Arial" w:hAnsi="Arial" w:cs="Arial"/>
          <w:sz w:val="22"/>
          <w:lang w:val="en-US"/>
        </w:rPr>
        <w:tab/>
      </w:r>
      <w:r w:rsidR="00731B75" w:rsidRPr="00064C1F">
        <w:rPr>
          <w:rFonts w:ascii="Arial" w:hAnsi="Arial" w:cs="Arial"/>
          <w:sz w:val="22"/>
          <w:lang w:val="en-US"/>
        </w:rPr>
        <w:tab/>
      </w:r>
      <w:r w:rsidR="00064C1F">
        <w:rPr>
          <w:rFonts w:ascii="Arial" w:hAnsi="Arial" w:cs="Arial"/>
          <w:sz w:val="22"/>
          <w:lang w:val="en-US"/>
        </w:rPr>
        <w:tab/>
      </w:r>
      <w:r w:rsidR="00064C1F">
        <w:rPr>
          <w:rFonts w:ascii="Arial" w:hAnsi="Arial" w:cs="Arial"/>
          <w:sz w:val="22"/>
          <w:lang w:val="en-US"/>
        </w:rPr>
        <w:tab/>
        <w:t xml:space="preserve">18/11/10 </w:t>
      </w:r>
    </w:p>
    <w:p w14:paraId="48C41325" w14:textId="77777777" w:rsidR="00731B75" w:rsidRPr="00064C1F" w:rsidRDefault="00891801" w:rsidP="00731B75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  <w:lang w:val="en-US"/>
        </w:rPr>
        <w:t xml:space="preserve">Profª </w:t>
      </w:r>
      <w:proofErr w:type="spellStart"/>
      <w:r w:rsidRPr="00064C1F">
        <w:rPr>
          <w:rFonts w:ascii="Arial" w:hAnsi="Arial" w:cs="Arial"/>
          <w:sz w:val="22"/>
          <w:lang w:val="en-US"/>
        </w:rPr>
        <w:t>Dra</w:t>
      </w:r>
      <w:proofErr w:type="spellEnd"/>
      <w:r w:rsidRPr="00064C1F">
        <w:rPr>
          <w:rFonts w:ascii="Arial" w:hAnsi="Arial" w:cs="Arial"/>
          <w:sz w:val="22"/>
          <w:lang w:val="en-US"/>
        </w:rPr>
        <w:t xml:space="preserve">. </w:t>
      </w:r>
      <w:r w:rsidRPr="00064C1F">
        <w:rPr>
          <w:rFonts w:ascii="Arial" w:hAnsi="Arial" w:cs="Arial"/>
          <w:sz w:val="22"/>
        </w:rPr>
        <w:t>Maria Amélia de Campos Ol</w:t>
      </w:r>
      <w:r w:rsidR="00731B75" w:rsidRPr="00064C1F">
        <w:rPr>
          <w:rFonts w:ascii="Arial" w:hAnsi="Arial" w:cs="Arial"/>
          <w:sz w:val="22"/>
        </w:rPr>
        <w:t>iveira</w:t>
      </w:r>
      <w:r w:rsidR="00731B75" w:rsidRP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731B75" w:rsidRPr="00064C1F">
        <w:rPr>
          <w:rFonts w:ascii="Arial" w:hAnsi="Arial" w:cs="Arial"/>
          <w:sz w:val="22"/>
          <w:lang w:val="en-US"/>
        </w:rPr>
        <w:t xml:space="preserve">18/11/10 </w:t>
      </w:r>
    </w:p>
    <w:p w14:paraId="251F5A98" w14:textId="77777777" w:rsidR="00064C1F" w:rsidRDefault="00891801" w:rsidP="00891801">
      <w:pPr>
        <w:rPr>
          <w:rFonts w:ascii="Arial" w:hAnsi="Arial" w:cs="Arial"/>
          <w:sz w:val="22"/>
          <w:lang w:val="en-US"/>
        </w:rPr>
      </w:pPr>
      <w:proofErr w:type="spellStart"/>
      <w:r w:rsidRPr="00064C1F">
        <w:rPr>
          <w:rFonts w:ascii="Arial" w:hAnsi="Arial" w:cs="Arial"/>
          <w:sz w:val="22"/>
        </w:rPr>
        <w:t>Profª</w:t>
      </w:r>
      <w:proofErr w:type="spellEnd"/>
      <w:r w:rsidRPr="00064C1F">
        <w:rPr>
          <w:rFonts w:ascii="Arial" w:hAnsi="Arial" w:cs="Arial"/>
          <w:sz w:val="22"/>
        </w:rPr>
        <w:t xml:space="preserve"> Dra. Rosa</w:t>
      </w:r>
      <w:r w:rsidR="00731B75" w:rsidRPr="00064C1F">
        <w:rPr>
          <w:rFonts w:ascii="Arial" w:hAnsi="Arial" w:cs="Arial"/>
          <w:sz w:val="22"/>
        </w:rPr>
        <w:t xml:space="preserve"> Maria Godoy Serpa da Fonseca</w:t>
      </w:r>
      <w:r w:rsidR="00731B75" w:rsidRP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731B75" w:rsidRPr="00064C1F">
        <w:rPr>
          <w:rFonts w:ascii="Arial" w:hAnsi="Arial" w:cs="Arial"/>
          <w:sz w:val="22"/>
          <w:lang w:val="en-US"/>
        </w:rPr>
        <w:t xml:space="preserve">18/11/10 </w:t>
      </w:r>
    </w:p>
    <w:p w14:paraId="3EE33F21" w14:textId="77777777" w:rsidR="00064C1F" w:rsidRDefault="00064C1F" w:rsidP="00891801">
      <w:pPr>
        <w:rPr>
          <w:rFonts w:ascii="Arial" w:hAnsi="Arial" w:cs="Arial"/>
          <w:sz w:val="22"/>
          <w:lang w:val="en-US"/>
        </w:rPr>
      </w:pPr>
    </w:p>
    <w:p w14:paraId="2EF99A86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Carga Horária</w:t>
      </w:r>
      <w:r w:rsidRPr="00064C1F">
        <w:rPr>
          <w:rFonts w:ascii="Arial" w:hAnsi="Arial" w:cs="Arial"/>
          <w:sz w:val="22"/>
        </w:rPr>
        <w:t>: 06 créditos (90) horas</w:t>
      </w:r>
    </w:p>
    <w:p w14:paraId="38A9CFBC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Distribuição</w:t>
      </w:r>
      <w:r w:rsidR="00D0559D" w:rsidRPr="00064C1F">
        <w:rPr>
          <w:rFonts w:ascii="Arial" w:hAnsi="Arial" w:cs="Arial"/>
          <w:sz w:val="22"/>
        </w:rPr>
        <w:t>: 4-4-7 (15</w:t>
      </w:r>
      <w:r w:rsidR="00881AE1">
        <w:rPr>
          <w:rFonts w:ascii="Arial" w:hAnsi="Arial" w:cs="Arial"/>
          <w:sz w:val="22"/>
        </w:rPr>
        <w:t xml:space="preserve"> horas semanais)</w:t>
      </w:r>
      <w:r w:rsidR="00881AE1">
        <w:rPr>
          <w:rFonts w:ascii="Arial" w:hAnsi="Arial" w:cs="Arial"/>
          <w:sz w:val="22"/>
        </w:rPr>
        <w:tab/>
        <w:t xml:space="preserve"> 7</w:t>
      </w:r>
      <w:r w:rsidRPr="00064C1F">
        <w:rPr>
          <w:rFonts w:ascii="Arial" w:hAnsi="Arial" w:cs="Arial"/>
          <w:sz w:val="22"/>
        </w:rPr>
        <w:t xml:space="preserve"> semanas</w:t>
      </w:r>
    </w:p>
    <w:p w14:paraId="65933CF5" w14:textId="77777777" w:rsidR="00891801" w:rsidRPr="00064C1F" w:rsidRDefault="00D0559D" w:rsidP="00891801">
      <w:pPr>
        <w:spacing w:line="240" w:lineRule="atLeast"/>
        <w:ind w:left="2832" w:firstLine="708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  <w:t>Aulas teóricas: 4</w:t>
      </w:r>
    </w:p>
    <w:p w14:paraId="5C965ECA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>Aulas</w:t>
      </w:r>
      <w:r w:rsidR="00D0559D" w:rsidRPr="00064C1F">
        <w:rPr>
          <w:rFonts w:ascii="Arial" w:hAnsi="Arial" w:cs="Arial"/>
          <w:sz w:val="22"/>
        </w:rPr>
        <w:t xml:space="preserve"> práticas Seminários e outros: 4</w:t>
      </w:r>
    </w:p>
    <w:p w14:paraId="0FBF58C8" w14:textId="77777777" w:rsidR="00891801" w:rsidRPr="00064C1F" w:rsidRDefault="00D0559D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>Horas de estudo: 7</w:t>
      </w:r>
    </w:p>
    <w:p w14:paraId="3ABDABA0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</w:p>
    <w:p w14:paraId="196DF118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Dias da semana com aulas presenciais: ver programação</w:t>
      </w:r>
    </w:p>
    <w:p w14:paraId="29C6E2A3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sz w:val="22"/>
        </w:rPr>
      </w:pPr>
    </w:p>
    <w:p w14:paraId="4DF1548A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b/>
          <w:sz w:val="22"/>
        </w:rPr>
      </w:pPr>
    </w:p>
    <w:p w14:paraId="3E451D5B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b/>
          <w:sz w:val="22"/>
        </w:rPr>
      </w:pPr>
    </w:p>
    <w:p w14:paraId="7C84031F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P R O G R A M A</w:t>
      </w:r>
    </w:p>
    <w:p w14:paraId="6F78BF02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0644AE96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</w:p>
    <w:p w14:paraId="13EA518A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OBJETIVOS</w:t>
      </w:r>
    </w:p>
    <w:p w14:paraId="1F46D295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7B09617C" w14:textId="77777777" w:rsidR="00891801" w:rsidRPr="00064C1F" w:rsidRDefault="00891801" w:rsidP="0089180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Compreender os processos de desenvolvimento do saber da enfermagem em saúde coletiva articulados aos diferentes referenciais teórico-filosóficos.</w:t>
      </w:r>
    </w:p>
    <w:p w14:paraId="31EDDD91" w14:textId="77777777" w:rsidR="00891801" w:rsidRPr="00064C1F" w:rsidRDefault="00891801" w:rsidP="0089180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Interpretar a relação entre o processo de produção em saúde e o processo de produção do conhecimento em saúde coletiva enquanto partes da totalidade social.</w:t>
      </w:r>
    </w:p>
    <w:p w14:paraId="0D59BF8C" w14:textId="77777777" w:rsidR="00891801" w:rsidRPr="00064C1F" w:rsidRDefault="00891801" w:rsidP="0089180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Analisar criticamente os elementos constitutivos dos diferentes processos de trabalho da enfermagem em saúde coletiva  tendo por referência a Teoria de Intervenção </w:t>
      </w:r>
      <w:proofErr w:type="spellStart"/>
      <w:r w:rsidRPr="00064C1F">
        <w:rPr>
          <w:rFonts w:ascii="Arial" w:hAnsi="Arial" w:cs="Arial"/>
          <w:sz w:val="22"/>
        </w:rPr>
        <w:t>Práxica</w:t>
      </w:r>
      <w:proofErr w:type="spellEnd"/>
      <w:r w:rsidRPr="00064C1F">
        <w:rPr>
          <w:rFonts w:ascii="Arial" w:hAnsi="Arial" w:cs="Arial"/>
          <w:sz w:val="22"/>
        </w:rPr>
        <w:t xml:space="preserve"> e sua aplicação no processo de investigação.</w:t>
      </w:r>
    </w:p>
    <w:p w14:paraId="4716165B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</w:p>
    <w:p w14:paraId="35647940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6A8C5E12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JUSTIFICATIVA</w:t>
      </w:r>
    </w:p>
    <w:p w14:paraId="2601BFDE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2C2A6DA2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 xml:space="preserve">As práticas sociais inter-relacionadas e interdependentes, tal como a Enfermagem em Saúde Coletiva se propõem devem contemplar: os determinantes da organização da sociedade, os seus sistemas e instituições, o processo de produção </w:t>
      </w:r>
      <w:r w:rsidRPr="00064C1F">
        <w:rPr>
          <w:rFonts w:ascii="Arial" w:hAnsi="Arial" w:cs="Arial"/>
          <w:sz w:val="22"/>
        </w:rPr>
        <w:lastRenderedPageBreak/>
        <w:t>em saúde e, na interface do biológico com o social, os determinantes do processo saúde-doença.</w:t>
      </w:r>
    </w:p>
    <w:p w14:paraId="72BCAC5A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</w:p>
    <w:p w14:paraId="4B2CE3FE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 xml:space="preserve">A produção do conhecimento nesta área depende da análise e a compreensão das diferentes totalidades que se articulam com o processo de produção em saúde para que o novo conhecimento seja capaz de interferir conscientemente na transformação das práticas de enfermagem em saúde coletiva. O referencial teórico-metodológico apropriado baseado na </w:t>
      </w:r>
      <w:r w:rsidRPr="00064C1F">
        <w:rPr>
          <w:rFonts w:ascii="Arial" w:hAnsi="Arial" w:cs="Arial"/>
          <w:b/>
          <w:i/>
          <w:sz w:val="22"/>
        </w:rPr>
        <w:t xml:space="preserve">dinamicidade </w:t>
      </w:r>
      <w:r w:rsidRPr="00064C1F">
        <w:rPr>
          <w:rFonts w:ascii="Arial" w:hAnsi="Arial" w:cs="Arial"/>
          <w:sz w:val="22"/>
        </w:rPr>
        <w:t xml:space="preserve">e na </w:t>
      </w:r>
      <w:r w:rsidRPr="00064C1F">
        <w:rPr>
          <w:rFonts w:ascii="Arial" w:hAnsi="Arial" w:cs="Arial"/>
          <w:b/>
          <w:i/>
          <w:sz w:val="22"/>
        </w:rPr>
        <w:t>historicidade</w:t>
      </w:r>
      <w:r w:rsidRPr="00064C1F">
        <w:rPr>
          <w:rFonts w:ascii="Arial" w:hAnsi="Arial" w:cs="Arial"/>
          <w:sz w:val="22"/>
        </w:rPr>
        <w:t xml:space="preserve"> dos fenômenos sociais  permite exercitar a práxis criadora. </w:t>
      </w:r>
    </w:p>
    <w:p w14:paraId="14336550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12C25FF8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45E85F85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7EA55485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CONTEÚDO:</w:t>
      </w:r>
    </w:p>
    <w:p w14:paraId="27A85F0A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</w:p>
    <w:p w14:paraId="0152CBB1" w14:textId="77777777" w:rsidR="000069ED" w:rsidRPr="00064C1F" w:rsidRDefault="000069ED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Teoria de Intervenção </w:t>
      </w:r>
      <w:proofErr w:type="spellStart"/>
      <w:r w:rsidRPr="00064C1F">
        <w:rPr>
          <w:rFonts w:ascii="Arial" w:hAnsi="Arial" w:cs="Arial"/>
          <w:sz w:val="22"/>
        </w:rPr>
        <w:t>Práxica</w:t>
      </w:r>
      <w:proofErr w:type="spellEnd"/>
      <w:r w:rsidRPr="00064C1F">
        <w:rPr>
          <w:rFonts w:ascii="Arial" w:hAnsi="Arial" w:cs="Arial"/>
          <w:sz w:val="22"/>
        </w:rPr>
        <w:t xml:space="preserve"> da Enfermagem em Saúde: operacionalidade na prática assistencial e de investigação científica. </w:t>
      </w:r>
    </w:p>
    <w:p w14:paraId="605CFC99" w14:textId="77777777" w:rsidR="000069ED" w:rsidRPr="00064C1F" w:rsidRDefault="000069ED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Referenciais teóricos de necessidades em saúde; as necessidades de saúde na perspectiva da enfermagem em saúde coletiva e como objeto do processo de trabalho em saúde. </w:t>
      </w:r>
    </w:p>
    <w:p w14:paraId="6A53555E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A perspectiva de gênero como construtora do saber em saúde coletiva. Compreendendo os Objetos coletivos por meio do uso da categoria gênero na investigação científica</w:t>
      </w:r>
    </w:p>
    <w:p w14:paraId="19FEF003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A relação entre o processo de produção em saúde e o processo de produção do conhecimento em saúde coletiva enquanto partes da totalidade social. </w:t>
      </w:r>
    </w:p>
    <w:p w14:paraId="644A560A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</w:p>
    <w:p w14:paraId="12D3AB42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5D5DAC7C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6DAF0303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Avaliação</w:t>
      </w:r>
    </w:p>
    <w:p w14:paraId="6E136E7E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7A82C0E5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Participação nos seminários e discussões em grupo.</w:t>
      </w:r>
    </w:p>
    <w:p w14:paraId="052F0B67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Apresentação oral de trabalhos.</w:t>
      </w:r>
    </w:p>
    <w:p w14:paraId="78D52BC8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Relatório  de aplicação da TIPESC  individual e por escrito.</w:t>
      </w:r>
    </w:p>
    <w:p w14:paraId="24FD8ECB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2E5BD465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13EFE795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OBSERVAÇÕES</w:t>
      </w:r>
    </w:p>
    <w:p w14:paraId="7593FE24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4989A210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  <w:t>Buscar-se-á oportunizar aos pós-graduandos o desenvolvimento da prática docente junto às disciplinas de graduação e aos cursos oferecidos pelo Departamento ENS. Será também oportunizada a participação em pesquisas realizadas nas unidades de saúde, de acordo com as linhas de pesquisa desenvolvidas pelos docentes.</w:t>
      </w:r>
    </w:p>
    <w:p w14:paraId="401B2ABC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  <w:t>Será exigida a apresentação de um trabalho final relacionado ao conteúdo da disciplina e à dissertação de mestrado.</w:t>
      </w:r>
    </w:p>
    <w:p w14:paraId="6D434FDA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4A5B4B11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2B5BA22B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75692109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5D25592B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7CDAAD0B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0"/>
          <w:u w:val="single"/>
        </w:rPr>
      </w:pPr>
    </w:p>
    <w:p w14:paraId="6C2D8ACF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0"/>
          <w:u w:val="single"/>
        </w:rPr>
      </w:pPr>
    </w:p>
    <w:p w14:paraId="2A33254E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0"/>
          <w:u w:val="single"/>
        </w:rPr>
      </w:pPr>
      <w:r w:rsidRPr="00064C1F">
        <w:rPr>
          <w:b/>
          <w:sz w:val="20"/>
          <w:u w:val="single"/>
        </w:rPr>
        <w:br w:type="column"/>
      </w:r>
    </w:p>
    <w:p w14:paraId="072AEFCA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/>
          <w:b/>
          <w:sz w:val="20"/>
          <w:u w:val="single"/>
        </w:rPr>
      </w:pPr>
      <w:r w:rsidRPr="00064C1F">
        <w:rPr>
          <w:rFonts w:ascii="Arial" w:hAnsi="Arial" w:cs="Arial"/>
          <w:b/>
          <w:sz w:val="20"/>
          <w:u w:val="single"/>
        </w:rPr>
        <w:t xml:space="preserve">BIBLIOGRAFIA </w:t>
      </w:r>
    </w:p>
    <w:p w14:paraId="153DD2AE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0"/>
        </w:rPr>
      </w:pPr>
    </w:p>
    <w:p w14:paraId="7FC81CD2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 xml:space="preserve">Almeida MCP, Rocha SMM, organizadores. O trabalho de enfermagem. São </w:t>
      </w:r>
      <w:r w:rsidRPr="00076CA9">
        <w:rPr>
          <w:rFonts w:ascii="Arial" w:hAnsi="Arial" w:cs="Arial"/>
          <w:sz w:val="22"/>
          <w:szCs w:val="22"/>
        </w:rPr>
        <w:t>Paulo: Cortez; 1997.</w:t>
      </w:r>
    </w:p>
    <w:p w14:paraId="3B06ACA9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>Ayres JRCM.  Epidemiologia e emancipação. 2</w:t>
      </w:r>
      <w:r w:rsidRPr="00076CA9">
        <w:rPr>
          <w:rFonts w:ascii="Arial" w:hAnsi="Arial" w:cs="Arial"/>
          <w:sz w:val="22"/>
          <w:szCs w:val="22"/>
          <w:vertAlign w:val="superscript"/>
        </w:rPr>
        <w:t>a</w:t>
      </w:r>
      <w:r w:rsidRPr="00076CA9">
        <w:rPr>
          <w:rFonts w:ascii="Arial" w:hAnsi="Arial" w:cs="Arial"/>
          <w:sz w:val="22"/>
          <w:szCs w:val="22"/>
        </w:rPr>
        <w:t xml:space="preserve"> ed. São Paulo: HUCITEC: 2011. </w:t>
      </w:r>
    </w:p>
    <w:p w14:paraId="0A1A995A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 xml:space="preserve">Cecílio LCO. As necessidades de saúde como conceito estruturante na luta pela integralidade e </w:t>
      </w:r>
      <w:proofErr w:type="spellStart"/>
      <w:r w:rsidRPr="00076CA9">
        <w:rPr>
          <w:rFonts w:ascii="Arial" w:hAnsi="Arial" w:cs="Arial"/>
          <w:sz w:val="22"/>
          <w:szCs w:val="22"/>
        </w:rPr>
        <w:t>eqüidade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na atenção em saúde. In: Pinheiro R, Mattos RA (</w:t>
      </w:r>
      <w:proofErr w:type="spellStart"/>
      <w:r w:rsidRPr="00076CA9">
        <w:rPr>
          <w:rFonts w:ascii="Arial" w:hAnsi="Arial" w:cs="Arial"/>
          <w:sz w:val="22"/>
          <w:szCs w:val="22"/>
        </w:rPr>
        <w:t>org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). Os sentidos da integralidade na atenção e no cuidado à saúde. Rio de </w:t>
      </w:r>
      <w:proofErr w:type="spellStart"/>
      <w:r w:rsidRPr="00076CA9">
        <w:rPr>
          <w:rFonts w:ascii="Arial" w:hAnsi="Arial" w:cs="Arial"/>
          <w:sz w:val="22"/>
          <w:szCs w:val="22"/>
        </w:rPr>
        <w:t>Janeiro:INS</w:t>
      </w:r>
      <w:proofErr w:type="spellEnd"/>
      <w:r w:rsidRPr="00076CA9">
        <w:rPr>
          <w:rFonts w:ascii="Arial" w:hAnsi="Arial" w:cs="Arial"/>
          <w:sz w:val="22"/>
          <w:szCs w:val="22"/>
        </w:rPr>
        <w:t>/UERJ/ABRASCO; 2001.</w:t>
      </w:r>
    </w:p>
    <w:p w14:paraId="3979CFE3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76CA9">
        <w:rPr>
          <w:rFonts w:ascii="Arial" w:hAnsi="Arial" w:cs="Arial"/>
          <w:sz w:val="22"/>
          <w:szCs w:val="22"/>
        </w:rPr>
        <w:t>Cowley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76CA9">
        <w:rPr>
          <w:rFonts w:ascii="Arial" w:hAnsi="Arial" w:cs="Arial"/>
          <w:sz w:val="22"/>
          <w:szCs w:val="22"/>
        </w:rPr>
        <w:t>Mitcheson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J, Houston AM.  </w:t>
      </w:r>
      <w:proofErr w:type="spellStart"/>
      <w:r w:rsidRPr="00076CA9">
        <w:rPr>
          <w:rFonts w:ascii="Arial" w:hAnsi="Arial" w:cs="Arial"/>
          <w:sz w:val="22"/>
          <w:szCs w:val="22"/>
        </w:rPr>
        <w:t>Structuring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health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needs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assessments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76CA9">
        <w:rPr>
          <w:rFonts w:ascii="Arial" w:hAnsi="Arial" w:cs="Arial"/>
          <w:sz w:val="22"/>
          <w:szCs w:val="22"/>
        </w:rPr>
        <w:t>the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medicalisation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of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health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visiting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76CA9">
        <w:rPr>
          <w:rFonts w:ascii="Arial" w:hAnsi="Arial" w:cs="Arial"/>
          <w:sz w:val="22"/>
          <w:szCs w:val="22"/>
        </w:rPr>
        <w:t>Sociology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of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Health &amp; </w:t>
      </w:r>
      <w:proofErr w:type="spellStart"/>
      <w:r w:rsidRPr="00076CA9">
        <w:rPr>
          <w:rFonts w:ascii="Arial" w:hAnsi="Arial" w:cs="Arial"/>
          <w:sz w:val="22"/>
          <w:szCs w:val="22"/>
        </w:rPr>
        <w:t>Illness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vl.26 No. 5 2004 ISSN 0141-9889 pp. 503-526.</w:t>
      </w:r>
    </w:p>
    <w:p w14:paraId="1129082A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76CA9">
        <w:rPr>
          <w:rFonts w:ascii="Arial" w:hAnsi="Arial" w:cs="Arial"/>
          <w:sz w:val="22"/>
          <w:szCs w:val="22"/>
        </w:rPr>
        <w:t>Doyal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076CA9">
        <w:rPr>
          <w:rFonts w:ascii="Arial" w:hAnsi="Arial" w:cs="Arial"/>
          <w:sz w:val="22"/>
          <w:szCs w:val="22"/>
        </w:rPr>
        <w:t>Gough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I. </w:t>
      </w:r>
      <w:proofErr w:type="spellStart"/>
      <w:r w:rsidRPr="00076CA9">
        <w:rPr>
          <w:rFonts w:ascii="Arial" w:hAnsi="Arial" w:cs="Arial"/>
          <w:sz w:val="22"/>
          <w:szCs w:val="22"/>
        </w:rPr>
        <w:t>Teoría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76CA9">
        <w:rPr>
          <w:rFonts w:ascii="Arial" w:hAnsi="Arial" w:cs="Arial"/>
          <w:sz w:val="22"/>
          <w:szCs w:val="22"/>
        </w:rPr>
        <w:t>las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necesidades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humanas. [</w:t>
      </w:r>
      <w:proofErr w:type="spellStart"/>
      <w:r w:rsidRPr="00076CA9">
        <w:rPr>
          <w:rFonts w:ascii="Arial" w:hAnsi="Arial" w:cs="Arial"/>
          <w:sz w:val="22"/>
          <w:szCs w:val="22"/>
        </w:rPr>
        <w:t>S.l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.]. FUHEM/ </w:t>
      </w:r>
      <w:proofErr w:type="spellStart"/>
      <w:r w:rsidRPr="00076CA9">
        <w:rPr>
          <w:rFonts w:ascii="Arial" w:hAnsi="Arial" w:cs="Arial"/>
          <w:sz w:val="22"/>
          <w:szCs w:val="22"/>
        </w:rPr>
        <w:t>Icaria</w:t>
      </w:r>
      <w:proofErr w:type="spellEnd"/>
      <w:r w:rsidRPr="00076CA9">
        <w:rPr>
          <w:rFonts w:ascii="Arial" w:hAnsi="Arial" w:cs="Arial"/>
          <w:sz w:val="22"/>
          <w:szCs w:val="22"/>
        </w:rPr>
        <w:t>; 1994. [Resenha de Scherer E. Universidade Sociedade 1997; 7(12): 158-60].</w:t>
      </w:r>
    </w:p>
    <w:p w14:paraId="6E2AFEC8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76CA9">
        <w:rPr>
          <w:rFonts w:ascii="Arial" w:hAnsi="Arial" w:cs="Arial"/>
          <w:sz w:val="22"/>
          <w:szCs w:val="22"/>
        </w:rPr>
        <w:t>Egry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EY, Fonseca RMGS. A família, a visita domiciliária e a enfermagem: revisitando o processo de trabalho da enfermagem em saúde coletiva. </w:t>
      </w:r>
      <w:proofErr w:type="spellStart"/>
      <w:r w:rsidRPr="00076CA9">
        <w:rPr>
          <w:rFonts w:ascii="Arial" w:hAnsi="Arial" w:cs="Arial"/>
          <w:sz w:val="22"/>
          <w:szCs w:val="22"/>
        </w:rPr>
        <w:t>Rev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Esc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Enferm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USP. 2000;34(3):233-9.</w:t>
      </w:r>
    </w:p>
    <w:p w14:paraId="027D4276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76CA9">
        <w:rPr>
          <w:rFonts w:ascii="Arial" w:hAnsi="Arial" w:cs="Arial"/>
          <w:sz w:val="22"/>
          <w:szCs w:val="22"/>
        </w:rPr>
        <w:t>Egry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EY. Saúde coletiva: construindo um novo método em enfermagem. São Paulo: Ícone; 1996.</w:t>
      </w:r>
    </w:p>
    <w:p w14:paraId="1A6B4977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/>
          <w:sz w:val="22"/>
          <w:szCs w:val="22"/>
        </w:rPr>
      </w:pPr>
      <w:r w:rsidRPr="00076CA9">
        <w:rPr>
          <w:rFonts w:ascii="Arial" w:hAnsi="Arial"/>
          <w:sz w:val="22"/>
          <w:szCs w:val="22"/>
        </w:rPr>
        <w:t xml:space="preserve">Fonseca RMGS. Gênero como categoria para a compreensão e a intervenção no processo saúde-doença. PROENF- Programa  de atualização em Enfermagem na saúde do adulto. Porto Alegre: Artmed/ </w:t>
      </w:r>
      <w:proofErr w:type="spellStart"/>
      <w:r w:rsidRPr="00076CA9">
        <w:rPr>
          <w:rFonts w:ascii="Arial" w:hAnsi="Arial"/>
          <w:sz w:val="22"/>
          <w:szCs w:val="22"/>
        </w:rPr>
        <w:t>Panamericana</w:t>
      </w:r>
      <w:proofErr w:type="spellEnd"/>
      <w:r w:rsidRPr="00076CA9">
        <w:rPr>
          <w:rFonts w:ascii="Arial" w:hAnsi="Arial"/>
          <w:sz w:val="22"/>
          <w:szCs w:val="22"/>
        </w:rPr>
        <w:t>, 2008, v.3, p.9-39.</w:t>
      </w:r>
    </w:p>
    <w:p w14:paraId="20EE0E3C" w14:textId="30C9DDDD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/>
          <w:sz w:val="22"/>
          <w:szCs w:val="22"/>
        </w:rPr>
      </w:pPr>
      <w:r w:rsidRPr="00076CA9">
        <w:rPr>
          <w:rFonts w:ascii="Arial" w:hAnsi="Arial"/>
          <w:sz w:val="22"/>
          <w:szCs w:val="22"/>
        </w:rPr>
        <w:t xml:space="preserve">Fonseca RMGS. Gênero e saúde da mulher: uma releitura do processo saúde doença das mulheres. In: Fernandes RAQ; </w:t>
      </w:r>
      <w:proofErr w:type="spellStart"/>
      <w:r w:rsidRPr="00076CA9">
        <w:rPr>
          <w:rFonts w:ascii="Arial" w:hAnsi="Arial"/>
          <w:sz w:val="22"/>
          <w:szCs w:val="22"/>
        </w:rPr>
        <w:t>Narchi</w:t>
      </w:r>
      <w:proofErr w:type="spellEnd"/>
      <w:r w:rsidRPr="00076CA9">
        <w:rPr>
          <w:rFonts w:ascii="Arial" w:hAnsi="Arial"/>
          <w:sz w:val="22"/>
          <w:szCs w:val="22"/>
        </w:rPr>
        <w:t>, NZ. (org.). Enfermagem e saúde d</w:t>
      </w:r>
      <w:r w:rsidR="002D6ADE">
        <w:rPr>
          <w:rFonts w:ascii="Arial" w:hAnsi="Arial"/>
          <w:sz w:val="22"/>
          <w:szCs w:val="22"/>
        </w:rPr>
        <w:t>a mulher. São Paulo: Manole 2013</w:t>
      </w:r>
      <w:r w:rsidRPr="00076CA9">
        <w:rPr>
          <w:rFonts w:ascii="Arial" w:hAnsi="Arial"/>
          <w:sz w:val="22"/>
          <w:szCs w:val="22"/>
        </w:rPr>
        <w:t>; p.30-61.</w:t>
      </w:r>
    </w:p>
    <w:p w14:paraId="67A4E085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sz w:val="22"/>
          <w:szCs w:val="22"/>
        </w:rPr>
      </w:pPr>
      <w:proofErr w:type="spellStart"/>
      <w:r w:rsidRPr="00076CA9">
        <w:rPr>
          <w:rFonts w:ascii="Arial" w:hAnsi="Arial" w:cs="Arial"/>
          <w:sz w:val="22"/>
          <w:szCs w:val="22"/>
        </w:rPr>
        <w:t>Franzoi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NM; Fonseca RMGS Guedes RN. Violência de gênero: concepções de profissionais das equipes de saúde da família.. Revista Latino-Americana de Enfermagem. 2011; 19(3): 589-97.</w:t>
      </w:r>
      <w:r w:rsidRPr="00076CA9">
        <w:rPr>
          <w:sz w:val="22"/>
          <w:szCs w:val="22"/>
        </w:rPr>
        <w:t xml:space="preserve"> </w:t>
      </w:r>
    </w:p>
    <w:p w14:paraId="3B464E85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 xml:space="preserve">Garcia TR, </w:t>
      </w:r>
      <w:proofErr w:type="spellStart"/>
      <w:r w:rsidRPr="00076CA9">
        <w:rPr>
          <w:rFonts w:ascii="Arial" w:hAnsi="Arial" w:cs="Arial"/>
          <w:sz w:val="22"/>
          <w:szCs w:val="22"/>
        </w:rPr>
        <w:t>Egry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EY.   Integralidade na atenção no SUS e sistematização da assistência de enfermagem.  Porto Alegre: Artmed; 2010.  Cap. 4, 5 e 12.</w:t>
      </w:r>
    </w:p>
    <w:p w14:paraId="133F15FE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>Gonçalves RBM. Práticas de saúde: processos de trabalho e necessidades. São Paulo: CEFOR; 1992. (Cadernos CEFOR Textos,1).</w:t>
      </w:r>
    </w:p>
    <w:p w14:paraId="763B644C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 xml:space="preserve">Graziano AP, </w:t>
      </w:r>
      <w:proofErr w:type="spellStart"/>
      <w:r w:rsidRPr="00076CA9">
        <w:rPr>
          <w:rFonts w:ascii="Arial" w:hAnsi="Arial" w:cs="Arial"/>
          <w:sz w:val="22"/>
          <w:szCs w:val="22"/>
        </w:rPr>
        <w:t>Egry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EY.  Micropolítica do trabalho dos profissionais de saúde na UBS: visão sobre necessidades de saúde das famílias. </w:t>
      </w:r>
      <w:proofErr w:type="spellStart"/>
      <w:r w:rsidRPr="00076CA9">
        <w:rPr>
          <w:rFonts w:ascii="Arial" w:hAnsi="Arial" w:cs="Arial"/>
          <w:sz w:val="22"/>
          <w:szCs w:val="22"/>
        </w:rPr>
        <w:t>Rev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Esc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Enf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USP. 2012; 46(3):650-7.</w:t>
      </w:r>
    </w:p>
    <w:p w14:paraId="5F83AC32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 xml:space="preserve">Guedes RN; Silva ATM; Fonseca RMGS. A violência de gênero e o processo saúde-doença das mulheres. Escola Anna Nery Revista. 2009 13(3):625-31. </w:t>
      </w:r>
    </w:p>
    <w:p w14:paraId="5971EC47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 xml:space="preserve">Heller A. </w:t>
      </w:r>
      <w:proofErr w:type="spellStart"/>
      <w:r w:rsidRPr="00076CA9">
        <w:rPr>
          <w:rFonts w:ascii="Arial" w:hAnsi="Arial" w:cs="Arial"/>
          <w:sz w:val="22"/>
          <w:szCs w:val="22"/>
        </w:rPr>
        <w:t>Teoría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76CA9">
        <w:rPr>
          <w:rFonts w:ascii="Arial" w:hAnsi="Arial" w:cs="Arial"/>
          <w:sz w:val="22"/>
          <w:szCs w:val="22"/>
        </w:rPr>
        <w:t>las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necesidades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en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Marx. Barcelona: Península; 1986.</w:t>
      </w:r>
    </w:p>
    <w:p w14:paraId="02825223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76CA9">
        <w:rPr>
          <w:rFonts w:ascii="Arial" w:hAnsi="Arial" w:cs="Arial"/>
          <w:sz w:val="22"/>
          <w:szCs w:val="22"/>
        </w:rPr>
        <w:t>Mandu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ENT, Almeida MCP. Necessidades em saúde: questões importantes para o trabalho da enfermagem. </w:t>
      </w:r>
      <w:proofErr w:type="spellStart"/>
      <w:r w:rsidRPr="00076CA9">
        <w:rPr>
          <w:rFonts w:ascii="Arial" w:hAnsi="Arial" w:cs="Arial"/>
          <w:sz w:val="22"/>
          <w:szCs w:val="22"/>
        </w:rPr>
        <w:t>Rev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Bras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CA9">
        <w:rPr>
          <w:rFonts w:ascii="Arial" w:hAnsi="Arial" w:cs="Arial"/>
          <w:sz w:val="22"/>
          <w:szCs w:val="22"/>
        </w:rPr>
        <w:t>Enferm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1999; 52(1): 54-66.</w:t>
      </w:r>
    </w:p>
    <w:p w14:paraId="5C95C33C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>Marx K. O capital: crítica da economia política. São Paulo: Nova Fronteira; 1985. Processo de trabalho e processo de valorização; p.149-63.</w:t>
      </w:r>
    </w:p>
    <w:p w14:paraId="786FA951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 xml:space="preserve">Melo-Filho DA.  Repensando os desafios de Ulisses e Fausto: a saúde, o indivíduo e a história.   </w:t>
      </w:r>
      <w:proofErr w:type="spellStart"/>
      <w:r w:rsidRPr="00076CA9">
        <w:rPr>
          <w:rFonts w:ascii="Arial" w:hAnsi="Arial" w:cs="Arial"/>
          <w:sz w:val="22"/>
          <w:szCs w:val="22"/>
        </w:rPr>
        <w:t>Cad</w:t>
      </w:r>
      <w:proofErr w:type="spellEnd"/>
      <w:r w:rsidRPr="00076CA9">
        <w:rPr>
          <w:rFonts w:ascii="Arial" w:hAnsi="Arial" w:cs="Arial"/>
          <w:sz w:val="22"/>
          <w:szCs w:val="22"/>
        </w:rPr>
        <w:t xml:space="preserve"> Saúde Públ;1995; 11(1); 05-33.</w:t>
      </w:r>
    </w:p>
    <w:p w14:paraId="6EBF7512" w14:textId="77777777" w:rsidR="00891801" w:rsidRPr="00076CA9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76CA9">
        <w:rPr>
          <w:rFonts w:ascii="Arial" w:hAnsi="Arial" w:cs="Arial"/>
          <w:sz w:val="22"/>
          <w:szCs w:val="22"/>
        </w:rPr>
        <w:t>Mendes-Gonçalves RB. Tecnologia e organização social das práticas de saúde. São Paulo: HUCITEC; 1994.</w:t>
      </w:r>
    </w:p>
    <w:p w14:paraId="41FB1C10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076CA9">
        <w:rPr>
          <w:rFonts w:ascii="Arial" w:hAnsi="Arial" w:cs="Arial"/>
          <w:color w:val="000000"/>
          <w:sz w:val="22"/>
          <w:szCs w:val="22"/>
        </w:rPr>
        <w:t>Meyer DE Teorias e políticas de gênero: fragmentos</w:t>
      </w:r>
      <w:r w:rsidRPr="00064C1F">
        <w:rPr>
          <w:rFonts w:ascii="Arial" w:hAnsi="Arial" w:cs="Arial"/>
          <w:color w:val="000000"/>
          <w:sz w:val="22"/>
          <w:szCs w:val="22"/>
        </w:rPr>
        <w:t xml:space="preserve"> de histórias e desafios atuais. Revista Brasileira de Enfermagem. 2004; 57 (1), </w:t>
      </w:r>
      <w:proofErr w:type="spellStart"/>
      <w:r w:rsidRPr="00064C1F">
        <w:rPr>
          <w:rFonts w:ascii="Arial" w:hAnsi="Arial" w:cs="Arial"/>
          <w:color w:val="000000"/>
          <w:sz w:val="22"/>
          <w:szCs w:val="22"/>
        </w:rPr>
        <w:t>jan</w:t>
      </w:r>
      <w:proofErr w:type="spellEnd"/>
      <w:r w:rsidRPr="00064C1F">
        <w:rPr>
          <w:rFonts w:ascii="Arial" w:hAnsi="Arial" w:cs="Arial"/>
          <w:color w:val="000000"/>
          <w:sz w:val="22"/>
          <w:szCs w:val="22"/>
        </w:rPr>
        <w:t>/fev.</w:t>
      </w:r>
    </w:p>
    <w:p w14:paraId="59707AA3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64C1F">
        <w:rPr>
          <w:rFonts w:ascii="Arial" w:hAnsi="Arial" w:cs="Arial"/>
          <w:sz w:val="22"/>
          <w:szCs w:val="22"/>
        </w:rPr>
        <w:t>Rehen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TCSB, </w:t>
      </w:r>
      <w:proofErr w:type="spellStart"/>
      <w:r w:rsidRPr="00064C1F">
        <w:rPr>
          <w:rFonts w:ascii="Arial" w:hAnsi="Arial" w:cs="Arial"/>
          <w:sz w:val="22"/>
          <w:szCs w:val="22"/>
        </w:rPr>
        <w:t>Egry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EY. Internações por condições sensíveis à atenção primária no estado de São Paulo. Ciência e Saúde Coletiva. 2011;16</w:t>
      </w:r>
      <w:r w:rsidRPr="00064C1F">
        <w:rPr>
          <w:sz w:val="22"/>
          <w:szCs w:val="22"/>
        </w:rPr>
        <w:t>:</w:t>
      </w:r>
      <w:r w:rsidRPr="00064C1F">
        <w:rPr>
          <w:rFonts w:ascii="Arial" w:hAnsi="Arial" w:cs="Arial"/>
          <w:sz w:val="22"/>
          <w:szCs w:val="22"/>
        </w:rPr>
        <w:t>4755-66.</w:t>
      </w:r>
    </w:p>
    <w:p w14:paraId="4B1D9D79" w14:textId="77777777" w:rsidR="00891801" w:rsidRDefault="00891801" w:rsidP="00891801">
      <w:pPr>
        <w:jc w:val="center"/>
        <w:rPr>
          <w:rFonts w:ascii="Arial" w:hAnsi="Arial"/>
          <w:b/>
        </w:rPr>
      </w:pPr>
      <w:r w:rsidRPr="00064C1F">
        <w:rPr>
          <w:sz w:val="20"/>
        </w:rPr>
        <w:br w:type="column"/>
      </w:r>
      <w:r w:rsidRPr="00064C1F">
        <w:rPr>
          <w:rFonts w:ascii="Arial" w:hAnsi="Arial"/>
          <w:b/>
        </w:rPr>
        <w:t>PROGRAMAÇÃO</w:t>
      </w:r>
      <w:r w:rsidR="00257EA3">
        <w:rPr>
          <w:rFonts w:ascii="Arial" w:hAnsi="Arial"/>
          <w:b/>
        </w:rPr>
        <w:t xml:space="preserve"> – todas as aulas na sala 115</w:t>
      </w:r>
    </w:p>
    <w:p w14:paraId="4A2F1821" w14:textId="77777777" w:rsidR="003775FD" w:rsidRPr="00064C1F" w:rsidRDefault="009E605A" w:rsidP="008918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2015</w:t>
      </w:r>
    </w:p>
    <w:tbl>
      <w:tblPr>
        <w:tblpPr w:leftFromText="141" w:rightFromText="141" w:vertAnchor="text" w:tblpY="1"/>
        <w:tblOverlap w:val="never"/>
        <w:tblW w:w="9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4252"/>
        <w:gridCol w:w="3421"/>
      </w:tblGrid>
      <w:tr w:rsidR="00891801" w:rsidRPr="00064C1F" w14:paraId="13C2BBCD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BBD766B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N</w:t>
            </w:r>
            <w:r w:rsidRPr="00064C1F">
              <w:rPr>
                <w:rFonts w:ascii="Arial" w:hAnsi="Arial"/>
                <w:sz w:val="20"/>
                <w:vertAlign w:val="superscript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E74A4D5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Data/ horário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BE487E6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93E5A98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Responsável</w:t>
            </w:r>
          </w:p>
          <w:p w14:paraId="18266378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Estratégia</w:t>
            </w:r>
          </w:p>
        </w:tc>
      </w:tr>
      <w:tr w:rsidR="00891801" w:rsidRPr="00064C1F" w14:paraId="1BFA31E0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6CB5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2F4D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400164C1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1A68" w14:textId="77777777" w:rsidR="00891801" w:rsidRPr="00064C1F" w:rsidRDefault="0089180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Introdução à disciplina: programa e programação. Orientação ao preparo </w:t>
            </w:r>
            <w:r w:rsidR="000069ED" w:rsidRPr="00064C1F">
              <w:rPr>
                <w:rFonts w:ascii="Arial" w:hAnsi="Arial"/>
                <w:sz w:val="20"/>
              </w:rPr>
              <w:t xml:space="preserve">das resenhas e </w:t>
            </w:r>
            <w:r w:rsidRPr="00064C1F">
              <w:rPr>
                <w:rFonts w:ascii="Arial" w:hAnsi="Arial"/>
                <w:sz w:val="20"/>
              </w:rPr>
              <w:t>dos seminários.</w:t>
            </w:r>
          </w:p>
          <w:p w14:paraId="1098B68A" w14:textId="77777777" w:rsidR="00891801" w:rsidRPr="00064C1F" w:rsidRDefault="0089180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Retomando as dimensões e as fases da </w:t>
            </w:r>
            <w:proofErr w:type="spellStart"/>
            <w:r w:rsidRPr="00064C1F">
              <w:rPr>
                <w:rFonts w:ascii="Arial" w:hAnsi="Arial"/>
                <w:sz w:val="20"/>
              </w:rPr>
              <w:t>Tipesc</w:t>
            </w:r>
            <w:proofErr w:type="spellEnd"/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8CCC" w14:textId="77777777" w:rsidR="00274280" w:rsidRPr="00274280" w:rsidRDefault="00274280" w:rsidP="00891801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</w:p>
          <w:p w14:paraId="7CE93E94" w14:textId="77777777" w:rsidR="00891801" w:rsidRPr="00064C1F" w:rsidRDefault="00DF3A9E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Emiko, Meia </w:t>
            </w:r>
          </w:p>
          <w:p w14:paraId="1B12B71E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Exposição dialogada  Emiko</w:t>
            </w:r>
          </w:p>
          <w:p w14:paraId="3807BD69" w14:textId="1A985999" w:rsidR="00891801" w:rsidRPr="00064C1F" w:rsidRDefault="00CA30F7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Leitura dos capítulos 03 e 04 </w:t>
            </w:r>
            <w:proofErr w:type="spellStart"/>
            <w:r>
              <w:rPr>
                <w:rFonts w:ascii="Arial" w:hAnsi="Arial"/>
                <w:sz w:val="20"/>
              </w:rPr>
              <w:t>Tipesc</w:t>
            </w:r>
            <w:proofErr w:type="spellEnd"/>
          </w:p>
        </w:tc>
      </w:tr>
      <w:tr w:rsidR="00891801" w:rsidRPr="00064C1F" w14:paraId="6DABEA49" w14:textId="77777777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85811D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5B1A9DF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5BCE830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C85E4DC" w14:textId="77777777" w:rsidR="00F32DCA" w:rsidRPr="00257EA3" w:rsidRDefault="00257EA3" w:rsidP="00257EA3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257EA3">
              <w:rPr>
                <w:rFonts w:ascii="Arial" w:hAnsi="Arial"/>
                <w:sz w:val="20"/>
              </w:rPr>
              <w:t>Instrumentalizando os profissionais da APS para o enfrentamento da violência infantil.</w:t>
            </w:r>
            <w:r w:rsidR="00F32DCA" w:rsidRPr="00257EA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EA03932" w14:textId="77777777" w:rsidR="00CA30F7" w:rsidRDefault="00CA30F7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57A997AC" w14:textId="77777777" w:rsidR="000069ED" w:rsidRPr="00257EA3" w:rsidRDefault="00742534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257EA3">
              <w:rPr>
                <w:rFonts w:ascii="Arial" w:hAnsi="Arial"/>
                <w:sz w:val="20"/>
              </w:rPr>
              <w:t xml:space="preserve">Maíra </w:t>
            </w:r>
          </w:p>
          <w:p w14:paraId="202C93D4" w14:textId="77777777" w:rsidR="008F6722" w:rsidRPr="00257EA3" w:rsidRDefault="008F6722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692FE688" w14:textId="77777777" w:rsidR="008F6722" w:rsidRPr="00257EA3" w:rsidRDefault="008F6722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891801" w:rsidRPr="00064C1F" w14:paraId="6239AB2B" w14:textId="77777777">
        <w:trPr>
          <w:trHeight w:val="9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EE86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7C33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31276B33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3F9F" w14:textId="77777777" w:rsidR="00770C8B" w:rsidRDefault="00770C8B" w:rsidP="00770C8B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Entendendo o financiamento do SUS na perspectiva da integralidade</w:t>
            </w:r>
          </w:p>
          <w:p w14:paraId="7EBD8429" w14:textId="4B942D72" w:rsidR="00891801" w:rsidRPr="00064C1F" w:rsidRDefault="00891801" w:rsidP="00564E88">
            <w:pPr>
              <w:spacing w:line="240" w:lineRule="atLeast"/>
              <w:jc w:val="both"/>
              <w:rPr>
                <w:rFonts w:ascii="Arial" w:hAnsi="Arial"/>
                <w:b/>
                <w:color w:val="C0504D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0B16" w14:textId="77777777" w:rsidR="002A2CBD" w:rsidRPr="00064C1F" w:rsidRDefault="002A2CBD" w:rsidP="002A2CBD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Jogo </w:t>
            </w:r>
            <w:proofErr w:type="spellStart"/>
            <w:r w:rsidRPr="00064C1F">
              <w:rPr>
                <w:rFonts w:ascii="Arial" w:hAnsi="Arial"/>
                <w:sz w:val="20"/>
              </w:rPr>
              <w:t>Banfisa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e discussão a partir das resenhas.</w:t>
            </w:r>
          </w:p>
          <w:p w14:paraId="2FAA1DF0" w14:textId="0FC1F6F5" w:rsidR="00891801" w:rsidRDefault="002A2CBD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Síntese: </w:t>
            </w:r>
            <w:proofErr w:type="spellStart"/>
            <w:r w:rsidRPr="00064C1F">
              <w:rPr>
                <w:rFonts w:ascii="Arial" w:hAnsi="Arial"/>
                <w:sz w:val="20"/>
              </w:rPr>
              <w:t>Profa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64C1F">
              <w:rPr>
                <w:rFonts w:ascii="Arial" w:hAnsi="Arial"/>
                <w:sz w:val="20"/>
              </w:rPr>
              <w:t>Dra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64C1F">
              <w:rPr>
                <w:rFonts w:ascii="Arial" w:hAnsi="Arial"/>
                <w:sz w:val="20"/>
              </w:rPr>
              <w:t>Sayuri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Tanaka </w:t>
            </w:r>
            <w:proofErr w:type="spellStart"/>
            <w:r w:rsidRPr="00064C1F">
              <w:rPr>
                <w:rFonts w:ascii="Arial" w:hAnsi="Arial"/>
                <w:sz w:val="20"/>
              </w:rPr>
              <w:t>Maeda</w:t>
            </w:r>
            <w:proofErr w:type="spellEnd"/>
            <w:r w:rsidR="006F2FAD">
              <w:rPr>
                <w:rFonts w:ascii="Arial" w:hAnsi="Arial"/>
                <w:sz w:val="20"/>
              </w:rPr>
              <w:t xml:space="preserve"> e </w:t>
            </w:r>
            <w:proofErr w:type="spellStart"/>
            <w:r w:rsidR="006F2FAD">
              <w:rPr>
                <w:rFonts w:ascii="Arial" w:hAnsi="Arial"/>
                <w:sz w:val="20"/>
              </w:rPr>
              <w:t>Prof</w:t>
            </w:r>
            <w:proofErr w:type="spellEnd"/>
            <w:r w:rsidR="006F2FAD">
              <w:rPr>
                <w:rFonts w:ascii="Arial" w:hAnsi="Arial"/>
                <w:sz w:val="20"/>
              </w:rPr>
              <w:t xml:space="preserve"> Adilson</w:t>
            </w:r>
          </w:p>
          <w:p w14:paraId="2C4B5CF3" w14:textId="77777777" w:rsidR="00FD2EFD" w:rsidRPr="00FD2EFD" w:rsidRDefault="00FD2EFD" w:rsidP="00891801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</w:p>
        </w:tc>
      </w:tr>
      <w:tr w:rsidR="00891801" w:rsidRPr="00064C1F" w14:paraId="756698A2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968891B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A60ADA6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09F26ECF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491A2D6" w14:textId="34DD5B1D" w:rsidR="00770C8B" w:rsidRPr="00064C1F" w:rsidRDefault="00907F2B" w:rsidP="00770C8B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Leitura de epidemiologia</w:t>
            </w:r>
          </w:p>
          <w:p w14:paraId="5220C8F4" w14:textId="77777777" w:rsidR="00891801" w:rsidRPr="00064C1F" w:rsidRDefault="00891801" w:rsidP="0089180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8FA4CF1" w14:textId="05330414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891801" w:rsidRPr="00064C1F" w14:paraId="1B7AEF12" w14:textId="77777777">
        <w:trPr>
          <w:trHeight w:val="68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6BF2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0EBC" w14:textId="77777777" w:rsidR="00891801" w:rsidRPr="00421FD8" w:rsidRDefault="00421FD8" w:rsidP="00421FD8">
            <w:pPr>
              <w:spacing w:line="240" w:lineRule="atLeast"/>
              <w:rPr>
                <w:rFonts w:ascii="Arial" w:hAnsi="Arial"/>
                <w:sz w:val="20"/>
              </w:rPr>
            </w:pPr>
            <w:r w:rsidRPr="00421FD8">
              <w:rPr>
                <w:rFonts w:ascii="Arial" w:hAnsi="Arial"/>
                <w:sz w:val="20"/>
              </w:rPr>
              <w:t>07/05</w:t>
            </w:r>
          </w:p>
          <w:p w14:paraId="569E2AD2" w14:textId="77777777" w:rsidR="00421FD8" w:rsidRPr="00881AE1" w:rsidRDefault="00421FD8" w:rsidP="00421FD8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 w:rsidRPr="00421FD8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30B" w14:textId="77777777" w:rsidR="00891801" w:rsidRPr="00770C8B" w:rsidRDefault="00770C8B" w:rsidP="00770C8B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64C1F">
              <w:rPr>
                <w:rFonts w:ascii="Arial" w:hAnsi="Arial"/>
                <w:sz w:val="20"/>
              </w:rPr>
              <w:t>Epidemiologia social como instrumento de intervenção da enfermagem em saúde coletiva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DED" w14:textId="77777777" w:rsidR="00770C8B" w:rsidRDefault="002C7EAB" w:rsidP="00770C8B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Leitura, apresentação de filme e discussão.</w:t>
            </w:r>
          </w:p>
          <w:p w14:paraId="68858806" w14:textId="77777777" w:rsidR="002C7EAB" w:rsidRPr="00064C1F" w:rsidRDefault="002C7EAB" w:rsidP="00770C8B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65C04098" w14:textId="77777777" w:rsidR="00891801" w:rsidRPr="00064C1F" w:rsidRDefault="00891801" w:rsidP="00770C8B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Debatedora: </w:t>
            </w:r>
            <w:r w:rsidR="003206D1">
              <w:rPr>
                <w:rFonts w:ascii="Arial" w:hAnsi="Arial"/>
                <w:sz w:val="20"/>
              </w:rPr>
              <w:t>Rosa</w:t>
            </w:r>
          </w:p>
        </w:tc>
      </w:tr>
      <w:tr w:rsidR="00891801" w:rsidRPr="00064C1F" w14:paraId="4127CAD7" w14:textId="77777777">
        <w:trPr>
          <w:trHeight w:val="6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63255F0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417AE34" w14:textId="77777777" w:rsidR="00891801" w:rsidRPr="00421FD8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  <w:r w:rsidRPr="00421FD8">
              <w:rPr>
                <w:rFonts w:ascii="Arial" w:hAnsi="Arial"/>
                <w:sz w:val="20"/>
              </w:rPr>
              <w:t>/05</w:t>
            </w:r>
          </w:p>
          <w:p w14:paraId="7B82EECF" w14:textId="77777777" w:rsidR="00421FD8" w:rsidRPr="00881AE1" w:rsidRDefault="00421FD8" w:rsidP="00891801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91066F2" w14:textId="77777777" w:rsidR="00891801" w:rsidRDefault="00632987" w:rsidP="0063298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Conferência</w:t>
            </w:r>
            <w:r w:rsidR="00482882">
              <w:rPr>
                <w:rFonts w:ascii="Arial" w:hAnsi="Arial"/>
                <w:b/>
                <w:sz w:val="20"/>
              </w:rPr>
              <w:t xml:space="preserve"> (9-12)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064C1F">
              <w:rPr>
                <w:rFonts w:ascii="Arial" w:hAnsi="Arial"/>
                <w:sz w:val="20"/>
              </w:rPr>
              <w:t xml:space="preserve">Processo de produção em saúde e Processo de Trabalho: </w:t>
            </w:r>
            <w:r>
              <w:rPr>
                <w:rFonts w:ascii="Arial" w:hAnsi="Arial"/>
                <w:sz w:val="20"/>
              </w:rPr>
              <w:t>“A</w:t>
            </w:r>
            <w:r w:rsidRPr="00064C1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64C1F">
              <w:rPr>
                <w:rFonts w:ascii="Arial" w:hAnsi="Arial"/>
                <w:sz w:val="20"/>
              </w:rPr>
              <w:t>Cipesc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como ferramenta de autonomia das práticas de enfermagem em saúde coletiva”</w:t>
            </w:r>
          </w:p>
          <w:p w14:paraId="354A338C" w14:textId="77777777" w:rsidR="00482882" w:rsidRPr="00064C1F" w:rsidRDefault="00482882" w:rsidP="0063298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12-13: comentários da docente </w:t>
            </w:r>
            <w:proofErr w:type="spellStart"/>
            <w:r>
              <w:rPr>
                <w:rFonts w:ascii="Arial" w:hAnsi="Arial"/>
                <w:sz w:val="20"/>
              </w:rPr>
              <w:t>sb</w:t>
            </w:r>
            <w:proofErr w:type="spellEnd"/>
            <w:r>
              <w:rPr>
                <w:rFonts w:ascii="Arial" w:hAnsi="Arial"/>
                <w:sz w:val="20"/>
              </w:rPr>
              <w:t xml:space="preserve"> debate dos alunos.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AA84F55" w14:textId="77777777" w:rsidR="00632987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Conferência seguida de debate pelos alunos</w:t>
            </w:r>
          </w:p>
          <w:p w14:paraId="25F8690A" w14:textId="77777777" w:rsidR="00632987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Coordenação: </w:t>
            </w:r>
            <w:r w:rsidR="00564E88">
              <w:rPr>
                <w:rFonts w:ascii="Arial" w:hAnsi="Arial"/>
                <w:sz w:val="20"/>
              </w:rPr>
              <w:t>Emiko</w:t>
            </w:r>
          </w:p>
          <w:p w14:paraId="45E27388" w14:textId="77777777" w:rsidR="00632987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Profa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Dra</w:t>
            </w:r>
            <w:proofErr w:type="spellEnd"/>
            <w:r>
              <w:rPr>
                <w:rFonts w:ascii="Arial" w:hAnsi="Arial"/>
                <w:sz w:val="20"/>
              </w:rPr>
              <w:t xml:space="preserve"> Marcia Cubas PUCPR</w:t>
            </w:r>
          </w:p>
          <w:p w14:paraId="1B770C83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91801" w:rsidRPr="00064C1F" w14:paraId="106C1018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7E5C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6A9B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14/05</w:t>
            </w:r>
          </w:p>
          <w:p w14:paraId="49D7BEAF" w14:textId="77777777" w:rsidR="00E71DA8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F36E" w14:textId="4F8F4A2B" w:rsidR="00907F2B" w:rsidRDefault="00907F2B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categorias sociais (gênero, geração, raça/etnia e classe social) para compreensão da realidade objetiva</w:t>
            </w:r>
          </w:p>
          <w:p w14:paraId="74BB1B82" w14:textId="76B683C0" w:rsidR="003206D1" w:rsidRPr="00064C1F" w:rsidRDefault="003206D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58F" w14:textId="5C5E7DD6" w:rsidR="00632987" w:rsidRPr="00064C1F" w:rsidRDefault="00907F2B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Discussão sobre o filme Chocolate</w:t>
            </w:r>
          </w:p>
          <w:p w14:paraId="36485831" w14:textId="77777777" w:rsidR="009814E1" w:rsidRPr="00407704" w:rsidRDefault="00632987" w:rsidP="00632987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Debatedora:  Rosa</w:t>
            </w:r>
          </w:p>
        </w:tc>
      </w:tr>
      <w:tr w:rsidR="00891801" w:rsidRPr="00064C1F" w14:paraId="760ECE7B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CB2165A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71045EC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465756A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4746019" w14:textId="51A37D6E" w:rsidR="00906DEE" w:rsidRPr="00064C1F" w:rsidRDefault="00907F2B" w:rsidP="00906DEE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64C1F">
              <w:rPr>
                <w:rFonts w:ascii="Arial" w:hAnsi="Arial"/>
                <w:sz w:val="20"/>
              </w:rPr>
              <w:t xml:space="preserve">Interface das categorias </w:t>
            </w:r>
            <w:r>
              <w:rPr>
                <w:rFonts w:ascii="Arial" w:hAnsi="Arial"/>
                <w:sz w:val="20"/>
              </w:rPr>
              <w:t>g</w:t>
            </w:r>
            <w:r w:rsidRPr="00064C1F">
              <w:rPr>
                <w:rFonts w:ascii="Arial" w:hAnsi="Arial"/>
                <w:sz w:val="20"/>
              </w:rPr>
              <w:t>ênero, classes sociais e geração em saúde coletiva</w:t>
            </w:r>
          </w:p>
          <w:p w14:paraId="1FA468D7" w14:textId="62D08467" w:rsidR="00891801" w:rsidRPr="00957998" w:rsidRDefault="00891801" w:rsidP="0063298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276B6ED" w14:textId="77777777" w:rsidR="00906DEE" w:rsidRPr="00064C1F" w:rsidRDefault="00906DEE" w:rsidP="00906DEE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Apresentação e discussão das resenhas.</w:t>
            </w:r>
          </w:p>
          <w:p w14:paraId="0156B29C" w14:textId="51F563B5" w:rsidR="00891801" w:rsidRPr="00957998" w:rsidRDefault="00351F1E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Rosa</w:t>
            </w:r>
            <w:r w:rsidR="00907F2B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91801" w:rsidRPr="00064C1F" w14:paraId="0994BA67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2D4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E69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7B0D9AA0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F18" w14:textId="7C1C8538" w:rsidR="00891801" w:rsidRPr="00064C1F" w:rsidRDefault="00785956" w:rsidP="0078595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Preparo dos seminários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023E" w14:textId="6D2FB206" w:rsidR="00891801" w:rsidRPr="00064C1F" w:rsidRDefault="00785956" w:rsidP="00907F2B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(fora da sala)</w:t>
            </w:r>
          </w:p>
        </w:tc>
      </w:tr>
      <w:tr w:rsidR="00891801" w:rsidRPr="00064C1F" w14:paraId="4BA81D30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9BFA58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83E4160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475EDA17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CE17282" w14:textId="77777777" w:rsidR="00632987" w:rsidRPr="008F6722" w:rsidRDefault="00770C8B" w:rsidP="00632987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Seminário:</w:t>
            </w:r>
            <w:r w:rsidRPr="00064C1F">
              <w:rPr>
                <w:rFonts w:ascii="Arial" w:hAnsi="Arial"/>
                <w:sz w:val="20"/>
              </w:rPr>
              <w:t xml:space="preserve"> </w:t>
            </w:r>
          </w:p>
          <w:p w14:paraId="6B710530" w14:textId="6006E787" w:rsidR="00632987" w:rsidRPr="006F2FAD" w:rsidRDefault="00632987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957998">
              <w:rPr>
                <w:rFonts w:ascii="Arial" w:hAnsi="Arial"/>
                <w:sz w:val="20"/>
              </w:rPr>
              <w:t>As múltiplas faces das necessidades em saúde do idoso: as vulnerabilidades em destaque</w:t>
            </w:r>
            <w:r w:rsidR="00C13865">
              <w:rPr>
                <w:rFonts w:ascii="Arial" w:hAnsi="Arial"/>
                <w:sz w:val="20"/>
              </w:rPr>
              <w:t xml:space="preserve"> (Fioc</w:t>
            </w:r>
            <w:r w:rsidR="00806534">
              <w:rPr>
                <w:rFonts w:ascii="Arial" w:hAnsi="Arial"/>
                <w:sz w:val="20"/>
              </w:rPr>
              <w:t>ruz e MS)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9E0E2F1" w14:textId="77777777" w:rsidR="003206D1" w:rsidRPr="00064C1F" w:rsidRDefault="003206D1" w:rsidP="003206D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Apresentadores: grupo B</w:t>
            </w:r>
          </w:p>
          <w:p w14:paraId="736F35F4" w14:textId="77777777" w:rsidR="003206D1" w:rsidRPr="00064C1F" w:rsidRDefault="003206D1" w:rsidP="003206D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Debatedor: grupo A</w:t>
            </w:r>
          </w:p>
          <w:p w14:paraId="0C75BBE4" w14:textId="02AD23FA" w:rsidR="00564E88" w:rsidRDefault="003206D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Síntese</w:t>
            </w:r>
            <w:r w:rsidR="00806534">
              <w:rPr>
                <w:rFonts w:ascii="Arial" w:hAnsi="Arial"/>
                <w:sz w:val="20"/>
              </w:rPr>
              <w:t xml:space="preserve">: Suely </w:t>
            </w:r>
            <w:proofErr w:type="spellStart"/>
            <w:r w:rsidR="00806534">
              <w:rPr>
                <w:rFonts w:ascii="Arial" w:hAnsi="Arial"/>
                <w:sz w:val="20"/>
              </w:rPr>
              <w:t>Ciosak</w:t>
            </w:r>
            <w:proofErr w:type="spellEnd"/>
          </w:p>
          <w:p w14:paraId="2BD9553F" w14:textId="3E96B792" w:rsidR="00F32DCA" w:rsidRPr="00064C1F" w:rsidRDefault="00564E88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Coordenadora: </w:t>
            </w:r>
            <w:r w:rsidR="00907F2B">
              <w:rPr>
                <w:rFonts w:ascii="Arial" w:hAnsi="Arial"/>
                <w:sz w:val="20"/>
              </w:rPr>
              <w:t>Emiko</w:t>
            </w:r>
          </w:p>
        </w:tc>
      </w:tr>
      <w:tr w:rsidR="00891801" w:rsidRPr="00064C1F" w14:paraId="2E435FD4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4A956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0F521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75189EE5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17D4A" w14:textId="77777777" w:rsidR="00351F1E" w:rsidRDefault="00351F1E" w:rsidP="00351F1E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  <w:r w:rsidRPr="007D4DF8">
              <w:rPr>
                <w:rFonts w:ascii="Arial" w:hAnsi="Arial"/>
                <w:b/>
                <w:sz w:val="20"/>
              </w:rPr>
              <w:t>Simpósio: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64C1F">
              <w:rPr>
                <w:rFonts w:ascii="Arial" w:hAnsi="Arial"/>
                <w:sz w:val="20"/>
              </w:rPr>
              <w:t xml:space="preserve"> Avaliação das necessidades em saúde de grupos sociais na perspectiva da equidade</w:t>
            </w:r>
            <w:r w:rsidRPr="008F6722">
              <w:rPr>
                <w:rFonts w:ascii="Arial" w:hAnsi="Arial"/>
                <w:color w:val="C0504D" w:themeColor="accent2"/>
                <w:sz w:val="20"/>
              </w:rPr>
              <w:t xml:space="preserve">. </w:t>
            </w:r>
          </w:p>
          <w:p w14:paraId="4C94A1F7" w14:textId="47E5735B" w:rsidR="00055043" w:rsidRPr="00064C1F" w:rsidRDefault="00055043" w:rsidP="00891801">
            <w:pPr>
              <w:spacing w:line="240" w:lineRule="atLeast"/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17643" w14:textId="77777777" w:rsidR="00351F1E" w:rsidRPr="00064C1F" w:rsidRDefault="00351F1E" w:rsidP="00351F1E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Apresentadores: grupo A</w:t>
            </w:r>
          </w:p>
          <w:p w14:paraId="1DE2B704" w14:textId="77777777" w:rsidR="00351F1E" w:rsidRPr="00064C1F" w:rsidRDefault="00351F1E" w:rsidP="00351F1E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Debatedor: grupo B</w:t>
            </w:r>
          </w:p>
          <w:p w14:paraId="279F8879" w14:textId="1D93E3A8" w:rsidR="007A05C8" w:rsidRPr="00564E88" w:rsidRDefault="00351F1E" w:rsidP="00351F1E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Síntese: </w:t>
            </w:r>
            <w:proofErr w:type="spellStart"/>
            <w:r>
              <w:rPr>
                <w:rFonts w:ascii="Arial" w:hAnsi="Arial"/>
                <w:sz w:val="20"/>
              </w:rPr>
              <w:t>Méia</w:t>
            </w:r>
            <w:proofErr w:type="spellEnd"/>
            <w:r>
              <w:rPr>
                <w:rFonts w:ascii="Arial" w:hAnsi="Arial"/>
                <w:sz w:val="20"/>
              </w:rPr>
              <w:t>, Rosa e Emiko</w:t>
            </w:r>
          </w:p>
        </w:tc>
      </w:tr>
      <w:tr w:rsidR="00891801" w:rsidRPr="00064C1F" w14:paraId="5F59D2FB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9C001A2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60B97D8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05CCF3D7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  <w:p w14:paraId="22B345B1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52854ED2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F2DBEFB" w14:textId="4E0A24E1" w:rsidR="00891801" w:rsidRPr="00FC2A7E" w:rsidRDefault="00CA30F7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FC2A7E">
              <w:rPr>
                <w:rFonts w:ascii="Arial" w:hAnsi="Arial"/>
                <w:sz w:val="20"/>
              </w:rPr>
              <w:t>Apresentação de trabalho final</w:t>
            </w:r>
            <w:r w:rsidR="008E3B51">
              <w:rPr>
                <w:rFonts w:ascii="Arial" w:hAnsi="Arial"/>
                <w:sz w:val="20"/>
              </w:rPr>
              <w:t xml:space="preserve"> - </w:t>
            </w:r>
            <w:proofErr w:type="spellStart"/>
            <w:r w:rsidR="008E3B51">
              <w:rPr>
                <w:rFonts w:ascii="Arial" w:hAnsi="Arial"/>
                <w:sz w:val="20"/>
              </w:rPr>
              <w:t>poster</w:t>
            </w:r>
            <w:proofErr w:type="spellEnd"/>
          </w:p>
          <w:p w14:paraId="67C1BC89" w14:textId="77777777" w:rsidR="00FC2A7E" w:rsidRDefault="00FC2A7E" w:rsidP="00891801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</w:p>
          <w:p w14:paraId="6A89DA3C" w14:textId="77777777" w:rsidR="00891801" w:rsidRPr="004B2AF8" w:rsidRDefault="0089180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Avaliação e encerramento  da disciplina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7E961CD" w14:textId="173DBE44" w:rsidR="004B2AF8" w:rsidRPr="00064C1F" w:rsidRDefault="00CA30F7" w:rsidP="00CA30F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Todas</w:t>
            </w:r>
          </w:p>
        </w:tc>
      </w:tr>
    </w:tbl>
    <w:p w14:paraId="13FFDB66" w14:textId="77777777" w:rsidR="00DA20A0" w:rsidRDefault="00DA20A0" w:rsidP="00891801">
      <w:pPr>
        <w:spacing w:line="240" w:lineRule="atLeast"/>
      </w:pPr>
    </w:p>
    <w:p w14:paraId="5990A754" w14:textId="77777777" w:rsidR="00DA20A0" w:rsidRDefault="00DA20A0" w:rsidP="00891801">
      <w:pPr>
        <w:spacing w:line="240" w:lineRule="atLeast"/>
      </w:pPr>
      <w:bookmarkStart w:id="0" w:name="_GoBack"/>
      <w:bookmarkEnd w:id="0"/>
    </w:p>
    <w:p w14:paraId="1D70221A" w14:textId="77777777" w:rsidR="00891801" w:rsidRPr="00064C1F" w:rsidRDefault="00891801" w:rsidP="00891801">
      <w:pPr>
        <w:spacing w:line="240" w:lineRule="atLeast"/>
      </w:pPr>
    </w:p>
    <w:p w14:paraId="71D8F817" w14:textId="7C4928C3" w:rsidR="00DA20A0" w:rsidRDefault="000A59D8" w:rsidP="00891801">
      <w:pPr>
        <w:rPr>
          <w:szCs w:val="16"/>
        </w:rPr>
      </w:pPr>
      <w:r>
        <w:rPr>
          <w:szCs w:val="16"/>
        </w:rPr>
        <w:br w:type="column"/>
      </w:r>
      <w:r w:rsidR="00891801" w:rsidRPr="00DA20A0">
        <w:rPr>
          <w:szCs w:val="16"/>
        </w:rPr>
        <w:t>Nos seminários deverão ser ressaltados obrigatoriamente pelos alunos e docentes:</w:t>
      </w:r>
    </w:p>
    <w:p w14:paraId="2BB2707C" w14:textId="77777777" w:rsidR="00891801" w:rsidRPr="00DA20A0" w:rsidRDefault="00891801" w:rsidP="00891801">
      <w:pPr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368"/>
      </w:tblGrid>
      <w:tr w:rsidR="00891801" w:rsidRPr="00DA20A0" w14:paraId="35DF09CA" w14:textId="77777777">
        <w:tc>
          <w:tcPr>
            <w:tcW w:w="4489" w:type="dxa"/>
          </w:tcPr>
          <w:p w14:paraId="77920EB3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>A relação entre o processo de produção em saúde e o processo de produção do conhecimento em saúde coletiva como partes da totalidade social.</w:t>
            </w:r>
          </w:p>
          <w:p w14:paraId="394AD812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 xml:space="preserve">Teoria de Intervenção </w:t>
            </w:r>
            <w:proofErr w:type="spellStart"/>
            <w:r w:rsidRPr="00DA20A0">
              <w:rPr>
                <w:szCs w:val="16"/>
              </w:rPr>
              <w:t>Práxica</w:t>
            </w:r>
            <w:proofErr w:type="spellEnd"/>
            <w:r w:rsidRPr="00DA20A0">
              <w:rPr>
                <w:szCs w:val="16"/>
              </w:rPr>
              <w:t xml:space="preserve"> da Enfermagem em Saúde Coletiva e a aplicação no processo de investigação científica.</w:t>
            </w:r>
          </w:p>
          <w:p w14:paraId="07500BE0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 xml:space="preserve">Possibilidades de </w:t>
            </w:r>
            <w:proofErr w:type="spellStart"/>
            <w:r w:rsidRPr="00DA20A0">
              <w:rPr>
                <w:szCs w:val="16"/>
              </w:rPr>
              <w:t>generificação</w:t>
            </w:r>
            <w:proofErr w:type="spellEnd"/>
            <w:r w:rsidRPr="00DA20A0">
              <w:rPr>
                <w:szCs w:val="16"/>
              </w:rPr>
              <w:t xml:space="preserve"> dos objetos coletivos.</w:t>
            </w:r>
          </w:p>
        </w:tc>
        <w:tc>
          <w:tcPr>
            <w:tcW w:w="4489" w:type="dxa"/>
          </w:tcPr>
          <w:p w14:paraId="24E441FB" w14:textId="77777777" w:rsidR="00891801" w:rsidRPr="00DA20A0" w:rsidRDefault="00891801" w:rsidP="00891801">
            <w:pPr>
              <w:rPr>
                <w:szCs w:val="16"/>
              </w:rPr>
            </w:pPr>
            <w:r w:rsidRPr="00DA20A0">
              <w:rPr>
                <w:szCs w:val="16"/>
              </w:rPr>
              <w:t>Os processos de desenvolvimento do saber da saúde coletiva articulados aos diferentes referenciais teórico-filosóficos.</w:t>
            </w:r>
          </w:p>
          <w:p w14:paraId="63C3F719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>A perspectiva de gênero como construtora do saber em saúde coletiva.</w:t>
            </w:r>
          </w:p>
          <w:p w14:paraId="6FEB6DC5" w14:textId="77777777" w:rsidR="00891801" w:rsidRPr="00DA20A0" w:rsidRDefault="00891801" w:rsidP="00891801">
            <w:pPr>
              <w:rPr>
                <w:szCs w:val="16"/>
              </w:rPr>
            </w:pPr>
            <w:r w:rsidRPr="00DA20A0">
              <w:rPr>
                <w:szCs w:val="16"/>
              </w:rPr>
              <w:t>As possibilidades de recorte dos Objetos Coletivos dos processos de investigação e intervenção.</w:t>
            </w:r>
          </w:p>
        </w:tc>
      </w:tr>
    </w:tbl>
    <w:p w14:paraId="48876186" w14:textId="77777777" w:rsidR="007D4DF8" w:rsidRDefault="007D4DF8" w:rsidP="00891801">
      <w:pPr>
        <w:rPr>
          <w:sz w:val="16"/>
          <w:szCs w:val="16"/>
        </w:rPr>
      </w:pPr>
    </w:p>
    <w:p w14:paraId="0CB5350A" w14:textId="77777777" w:rsidR="007D4DF8" w:rsidRDefault="007D4DF8" w:rsidP="00891801">
      <w:pPr>
        <w:rPr>
          <w:sz w:val="16"/>
          <w:szCs w:val="16"/>
        </w:rPr>
      </w:pPr>
    </w:p>
    <w:p w14:paraId="718CD8EE" w14:textId="328F0BB7" w:rsidR="00482882" w:rsidRPr="00482882" w:rsidRDefault="00482882" w:rsidP="00891801">
      <w:pPr>
        <w:rPr>
          <w:color w:val="C0504D" w:themeColor="accent2"/>
          <w:sz w:val="28"/>
          <w:szCs w:val="16"/>
        </w:rPr>
      </w:pPr>
    </w:p>
    <w:sectPr w:rsidR="00482882" w:rsidRPr="00482882" w:rsidSect="00891801">
      <w:headerReference w:type="default" r:id="rId9"/>
      <w:pgSz w:w="11909" w:h="1684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9024" w14:textId="77777777" w:rsidR="00DA6B5F" w:rsidRDefault="00DA6B5F">
      <w:r>
        <w:separator/>
      </w:r>
    </w:p>
  </w:endnote>
  <w:endnote w:type="continuationSeparator" w:id="0">
    <w:p w14:paraId="141FDC16" w14:textId="77777777" w:rsidR="00DA6B5F" w:rsidRDefault="00D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EB9E" w14:textId="77777777" w:rsidR="00DA6B5F" w:rsidRDefault="00DA6B5F">
      <w:r>
        <w:separator/>
      </w:r>
    </w:p>
  </w:footnote>
  <w:footnote w:type="continuationSeparator" w:id="0">
    <w:p w14:paraId="0E690FBC" w14:textId="77777777" w:rsidR="00DA6B5F" w:rsidRDefault="00DA6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77E3A" w14:textId="3B71DAA2" w:rsidR="00DA6B5F" w:rsidRPr="003032C0" w:rsidRDefault="00DA6B5F" w:rsidP="0089180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ENS2-Programação2015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2A"/>
    <w:multiLevelType w:val="hybridMultilevel"/>
    <w:tmpl w:val="B57CDD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64ADB"/>
    <w:multiLevelType w:val="hybridMultilevel"/>
    <w:tmpl w:val="D470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367"/>
    <w:multiLevelType w:val="hybridMultilevel"/>
    <w:tmpl w:val="77D80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592DCA"/>
    <w:multiLevelType w:val="hybridMultilevel"/>
    <w:tmpl w:val="B46064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F1C6C"/>
    <w:multiLevelType w:val="hybridMultilevel"/>
    <w:tmpl w:val="38FEE010"/>
    <w:lvl w:ilvl="0" w:tplc="B7FA81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B21C1"/>
    <w:multiLevelType w:val="hybridMultilevel"/>
    <w:tmpl w:val="4A7259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03508"/>
    <w:multiLevelType w:val="multilevel"/>
    <w:tmpl w:val="D470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E0817"/>
    <w:multiLevelType w:val="multilevel"/>
    <w:tmpl w:val="B4606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918C0"/>
    <w:multiLevelType w:val="hybridMultilevel"/>
    <w:tmpl w:val="5AD06A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D1B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85"/>
    <w:rsid w:val="000069ED"/>
    <w:rsid w:val="00055043"/>
    <w:rsid w:val="00064C1F"/>
    <w:rsid w:val="00076CA9"/>
    <w:rsid w:val="000A5703"/>
    <w:rsid w:val="000A59D8"/>
    <w:rsid w:val="000C28E8"/>
    <w:rsid w:val="0013218A"/>
    <w:rsid w:val="001F212D"/>
    <w:rsid w:val="00257EA3"/>
    <w:rsid w:val="00274280"/>
    <w:rsid w:val="002A2CBD"/>
    <w:rsid w:val="002C7EAB"/>
    <w:rsid w:val="002D6ADE"/>
    <w:rsid w:val="003206D1"/>
    <w:rsid w:val="00351F1E"/>
    <w:rsid w:val="003775FD"/>
    <w:rsid w:val="00387484"/>
    <w:rsid w:val="003A133A"/>
    <w:rsid w:val="00407704"/>
    <w:rsid w:val="0041455F"/>
    <w:rsid w:val="00421FD8"/>
    <w:rsid w:val="00445705"/>
    <w:rsid w:val="00482882"/>
    <w:rsid w:val="0049191D"/>
    <w:rsid w:val="004B2AF8"/>
    <w:rsid w:val="0055577A"/>
    <w:rsid w:val="0056303D"/>
    <w:rsid w:val="00564E88"/>
    <w:rsid w:val="00571669"/>
    <w:rsid w:val="0059081F"/>
    <w:rsid w:val="005A121C"/>
    <w:rsid w:val="006108D0"/>
    <w:rsid w:val="00623E6E"/>
    <w:rsid w:val="00632987"/>
    <w:rsid w:val="00650E16"/>
    <w:rsid w:val="00655658"/>
    <w:rsid w:val="006F2FAD"/>
    <w:rsid w:val="00731B75"/>
    <w:rsid w:val="00736D85"/>
    <w:rsid w:val="00742534"/>
    <w:rsid w:val="007469DC"/>
    <w:rsid w:val="00770C8B"/>
    <w:rsid w:val="00785956"/>
    <w:rsid w:val="007873B1"/>
    <w:rsid w:val="007A05C8"/>
    <w:rsid w:val="007B4819"/>
    <w:rsid w:val="007C047B"/>
    <w:rsid w:val="007D4DF8"/>
    <w:rsid w:val="00806534"/>
    <w:rsid w:val="008355C4"/>
    <w:rsid w:val="00881AE1"/>
    <w:rsid w:val="00891801"/>
    <w:rsid w:val="00896E90"/>
    <w:rsid w:val="008E3B51"/>
    <w:rsid w:val="008F6722"/>
    <w:rsid w:val="00904AC2"/>
    <w:rsid w:val="00906DEE"/>
    <w:rsid w:val="00907F2B"/>
    <w:rsid w:val="009260E2"/>
    <w:rsid w:val="00957998"/>
    <w:rsid w:val="009814E1"/>
    <w:rsid w:val="00990E40"/>
    <w:rsid w:val="009E605A"/>
    <w:rsid w:val="00A54D77"/>
    <w:rsid w:val="00A74CD9"/>
    <w:rsid w:val="00AD3A85"/>
    <w:rsid w:val="00B2341C"/>
    <w:rsid w:val="00BF4A90"/>
    <w:rsid w:val="00C13865"/>
    <w:rsid w:val="00C34DC8"/>
    <w:rsid w:val="00CA30F7"/>
    <w:rsid w:val="00CD614A"/>
    <w:rsid w:val="00D0559D"/>
    <w:rsid w:val="00D45DBB"/>
    <w:rsid w:val="00DA20A0"/>
    <w:rsid w:val="00DA6B5F"/>
    <w:rsid w:val="00DF3A9E"/>
    <w:rsid w:val="00E02BBE"/>
    <w:rsid w:val="00E1207C"/>
    <w:rsid w:val="00E132A8"/>
    <w:rsid w:val="00E60BC5"/>
    <w:rsid w:val="00E71DA8"/>
    <w:rsid w:val="00F32DCA"/>
    <w:rsid w:val="00F34DE4"/>
    <w:rsid w:val="00F5603E"/>
    <w:rsid w:val="00FC2A7E"/>
    <w:rsid w:val="00FD2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91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2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556E12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55FEF"/>
    <w:rPr>
      <w:sz w:val="20"/>
      <w:lang w:val="pt-PT"/>
    </w:rPr>
  </w:style>
  <w:style w:type="paragraph" w:styleId="Header">
    <w:name w:val="header"/>
    <w:basedOn w:val="Normal"/>
    <w:rsid w:val="003032C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032C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2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A53EA"/>
    <w:rPr>
      <w:color w:val="0000FF"/>
      <w:u w:val="single"/>
    </w:rPr>
  </w:style>
  <w:style w:type="character" w:customStyle="1" w:styleId="apple-converted-space">
    <w:name w:val="apple-converted-space"/>
    <w:rsid w:val="002A53EA"/>
  </w:style>
  <w:style w:type="paragraph" w:styleId="ListParagraph">
    <w:name w:val="List Paragraph"/>
    <w:basedOn w:val="Normal"/>
    <w:uiPriority w:val="34"/>
    <w:qFormat/>
    <w:rsid w:val="00774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1F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C28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E8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E8"/>
    <w:rPr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2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556E12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55FEF"/>
    <w:rPr>
      <w:sz w:val="20"/>
      <w:lang w:val="pt-PT"/>
    </w:rPr>
  </w:style>
  <w:style w:type="paragraph" w:styleId="Header">
    <w:name w:val="header"/>
    <w:basedOn w:val="Normal"/>
    <w:rsid w:val="003032C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032C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2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A53EA"/>
    <w:rPr>
      <w:color w:val="0000FF"/>
      <w:u w:val="single"/>
    </w:rPr>
  </w:style>
  <w:style w:type="character" w:customStyle="1" w:styleId="apple-converted-space">
    <w:name w:val="apple-converted-space"/>
    <w:rsid w:val="002A53EA"/>
  </w:style>
  <w:style w:type="paragraph" w:styleId="ListParagraph">
    <w:name w:val="List Paragraph"/>
    <w:basedOn w:val="Normal"/>
    <w:uiPriority w:val="34"/>
    <w:qFormat/>
    <w:rsid w:val="00774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1F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C28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E8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E8"/>
    <w:rPr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1406</Words>
  <Characters>8018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ProgramaçãoENS22004</vt:lpstr>
    </vt:vector>
  </TitlesOfParts>
  <Company>Escola de Enfermagem da USP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ProgramaçãoENS22004</dc:title>
  <dc:subject/>
  <dc:creator>45380</dc:creator>
  <cp:keywords/>
  <dc:description/>
  <cp:lastModifiedBy>EMIKO EGRY</cp:lastModifiedBy>
  <cp:revision>4</cp:revision>
  <cp:lastPrinted>2012-08-30T17:57:00Z</cp:lastPrinted>
  <dcterms:created xsi:type="dcterms:W3CDTF">2015-05-05T22:53:00Z</dcterms:created>
  <dcterms:modified xsi:type="dcterms:W3CDTF">2015-05-06T02:21:00Z</dcterms:modified>
</cp:coreProperties>
</file>