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09AA" w14:textId="77777777" w:rsidR="0008562C" w:rsidRPr="00157CAC" w:rsidRDefault="003C031F" w:rsidP="00157CAC">
      <w:pPr>
        <w:jc w:val="both"/>
        <w:rPr>
          <w:rFonts w:ascii="Century Gothic" w:hAnsi="Century Gothic"/>
          <w:b/>
          <w:u w:val="single"/>
        </w:rPr>
      </w:pPr>
      <w:r w:rsidRPr="00157CAC">
        <w:rPr>
          <w:rFonts w:ascii="Century Gothic" w:hAnsi="Century Gothic"/>
          <w:b/>
          <w:u w:val="single"/>
        </w:rPr>
        <w:t>CRP0468 – PATRIMÔNIO CULTURAL EM TURISMO E BENS IMATERIAIS</w:t>
      </w:r>
    </w:p>
    <w:p w14:paraId="42799959" w14:textId="77777777" w:rsidR="006F671C" w:rsidRPr="00157CAC" w:rsidRDefault="006F671C" w:rsidP="00157CAC">
      <w:pPr>
        <w:jc w:val="both"/>
        <w:rPr>
          <w:rFonts w:ascii="Century Gothic" w:hAnsi="Century Gothic"/>
        </w:rPr>
      </w:pPr>
    </w:p>
    <w:p w14:paraId="4DFCB5F6" w14:textId="77777777" w:rsidR="006F671C" w:rsidRPr="00157CAC" w:rsidRDefault="006F671C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Objetivos:</w:t>
      </w:r>
    </w:p>
    <w:p w14:paraId="72DD74E8" w14:textId="77777777" w:rsidR="006F671C" w:rsidRPr="00157CAC" w:rsidRDefault="006F671C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 disciplina tem por objetivo capacitar o aluno a refletir e posicionar-se criticamente diante das </w:t>
      </w:r>
      <w:r w:rsidR="00AA506B" w:rsidRPr="00157CAC">
        <w:rPr>
          <w:rFonts w:ascii="Century Gothic" w:hAnsi="Century Gothic"/>
        </w:rPr>
        <w:t xml:space="preserve">apropriações do patrimônio </w:t>
      </w:r>
      <w:r w:rsidR="0050390A" w:rsidRPr="00157CAC">
        <w:rPr>
          <w:rFonts w:ascii="Century Gothic" w:hAnsi="Century Gothic"/>
        </w:rPr>
        <w:t xml:space="preserve">cultural </w:t>
      </w:r>
      <w:r w:rsidR="00AA506B" w:rsidRPr="00157CAC">
        <w:rPr>
          <w:rFonts w:ascii="Century Gothic" w:hAnsi="Century Gothic"/>
        </w:rPr>
        <w:t xml:space="preserve">pelo turismo; </w:t>
      </w:r>
      <w:r w:rsidR="00C0239D" w:rsidRPr="00157CAC">
        <w:rPr>
          <w:rFonts w:ascii="Century Gothic" w:hAnsi="Century Gothic"/>
        </w:rPr>
        <w:t xml:space="preserve">a </w:t>
      </w:r>
      <w:r w:rsidR="00AA506B" w:rsidRPr="00157CAC">
        <w:rPr>
          <w:rFonts w:ascii="Century Gothic" w:hAnsi="Century Gothic"/>
        </w:rPr>
        <w:t>entender a construção social do conceito de patrimônio</w:t>
      </w:r>
      <w:r w:rsidR="006545F1" w:rsidRPr="00157CAC">
        <w:rPr>
          <w:rFonts w:ascii="Century Gothic" w:hAnsi="Century Gothic"/>
        </w:rPr>
        <w:t xml:space="preserve"> e</w:t>
      </w:r>
      <w:r w:rsidR="00AA506B" w:rsidRPr="00157CAC">
        <w:rPr>
          <w:rFonts w:ascii="Century Gothic" w:hAnsi="Century Gothic"/>
        </w:rPr>
        <w:t xml:space="preserve"> identificar as relações de poder implícitas nos processos de produção de memóri</w:t>
      </w:r>
      <w:r w:rsidR="006545F1" w:rsidRPr="00157CAC">
        <w:rPr>
          <w:rFonts w:ascii="Century Gothic" w:hAnsi="Century Gothic"/>
        </w:rPr>
        <w:t>as e de esquecimentos, articulado</w:t>
      </w:r>
      <w:r w:rsidR="00AA506B" w:rsidRPr="00157CAC">
        <w:rPr>
          <w:rFonts w:ascii="Century Gothic" w:hAnsi="Century Gothic"/>
        </w:rPr>
        <w:t>s pelas políticas de patrimônio</w:t>
      </w:r>
      <w:r w:rsidR="00A508BF" w:rsidRPr="00157CAC">
        <w:rPr>
          <w:rFonts w:ascii="Century Gothic" w:hAnsi="Century Gothic"/>
        </w:rPr>
        <w:t xml:space="preserve"> e de turismo</w:t>
      </w:r>
      <w:r w:rsidR="00AA506B" w:rsidRPr="00157CAC">
        <w:rPr>
          <w:rFonts w:ascii="Century Gothic" w:hAnsi="Century Gothic"/>
        </w:rPr>
        <w:t xml:space="preserve">. </w:t>
      </w:r>
      <w:r w:rsidR="0050390A" w:rsidRPr="00157CAC">
        <w:rPr>
          <w:rFonts w:ascii="Century Gothic" w:hAnsi="Century Gothic"/>
        </w:rPr>
        <w:t>Em particular, b</w:t>
      </w:r>
      <w:r w:rsidR="006545F1" w:rsidRPr="00157CAC">
        <w:rPr>
          <w:rFonts w:ascii="Century Gothic" w:hAnsi="Century Gothic"/>
        </w:rPr>
        <w:t>usca-se discutir a relação das políticas de patrimônio</w:t>
      </w:r>
      <w:r w:rsidR="00C0239D" w:rsidRPr="00157CAC">
        <w:rPr>
          <w:rFonts w:ascii="Century Gothic" w:hAnsi="Century Gothic"/>
        </w:rPr>
        <w:t xml:space="preserve"> cultural</w:t>
      </w:r>
      <w:r w:rsidR="006545F1" w:rsidRPr="00157CAC">
        <w:rPr>
          <w:rFonts w:ascii="Century Gothic" w:hAnsi="Century Gothic"/>
        </w:rPr>
        <w:t xml:space="preserve"> imaterial e suas interfaces o turismo, tendo por referência convenções internacionais</w:t>
      </w:r>
      <w:r w:rsidR="0050390A" w:rsidRPr="00157CAC">
        <w:rPr>
          <w:rFonts w:ascii="Century Gothic" w:hAnsi="Century Gothic"/>
        </w:rPr>
        <w:t>,</w:t>
      </w:r>
      <w:r w:rsidR="006545F1" w:rsidRPr="00157CAC">
        <w:rPr>
          <w:rFonts w:ascii="Century Gothic" w:hAnsi="Century Gothic"/>
        </w:rPr>
        <w:t xml:space="preserve"> experiências brasileiras de salvaguarda</w:t>
      </w:r>
      <w:r w:rsidR="0050390A" w:rsidRPr="00157CAC">
        <w:rPr>
          <w:rFonts w:ascii="Century Gothic" w:hAnsi="Century Gothic"/>
        </w:rPr>
        <w:t xml:space="preserve"> e a análise de bens</w:t>
      </w:r>
      <w:r w:rsidR="00BB53B8" w:rsidRPr="00157CAC">
        <w:rPr>
          <w:rFonts w:ascii="Century Gothic" w:hAnsi="Century Gothic"/>
        </w:rPr>
        <w:t xml:space="preserve"> culturais</w:t>
      </w:r>
      <w:r w:rsidR="0050390A" w:rsidRPr="00157CAC">
        <w:rPr>
          <w:rFonts w:ascii="Century Gothic" w:hAnsi="Century Gothic"/>
        </w:rPr>
        <w:t xml:space="preserve"> imateriais passíveis de aproveitamento turístico.</w:t>
      </w:r>
    </w:p>
    <w:p w14:paraId="34DAE09E" w14:textId="77777777" w:rsidR="0050390A" w:rsidRPr="00157CAC" w:rsidRDefault="0050390A" w:rsidP="00157CAC">
      <w:pPr>
        <w:jc w:val="both"/>
        <w:rPr>
          <w:rFonts w:ascii="Century Gothic" w:hAnsi="Century Gothic"/>
        </w:rPr>
      </w:pPr>
    </w:p>
    <w:p w14:paraId="4BE7DC73" w14:textId="77777777" w:rsidR="00C3482A" w:rsidRPr="00157CAC" w:rsidRDefault="00C3482A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Docente Responsável:</w:t>
      </w:r>
    </w:p>
    <w:p w14:paraId="1900F375" w14:textId="77777777" w:rsidR="00C3482A" w:rsidRPr="00157CAC" w:rsidRDefault="00C3482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Clarissa M. R. Gagliardi</w:t>
      </w:r>
    </w:p>
    <w:p w14:paraId="54889483" w14:textId="77777777" w:rsidR="00C3482A" w:rsidRPr="00157CAC" w:rsidRDefault="00C3482A" w:rsidP="00157CAC">
      <w:pPr>
        <w:jc w:val="both"/>
        <w:rPr>
          <w:rFonts w:ascii="Century Gothic" w:hAnsi="Century Gothic"/>
          <w:b/>
        </w:rPr>
      </w:pPr>
    </w:p>
    <w:p w14:paraId="16B64A99" w14:textId="77777777" w:rsidR="0050390A" w:rsidRPr="00157CAC" w:rsidRDefault="0050390A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Programa resumido:</w:t>
      </w:r>
    </w:p>
    <w:p w14:paraId="6A587D5C" w14:textId="77777777" w:rsidR="0050390A" w:rsidRPr="00157CAC" w:rsidRDefault="0050390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 disciplina aborda os conceitos relacionados </w:t>
      </w:r>
      <w:r w:rsidR="00C0239D" w:rsidRPr="00157CAC">
        <w:rPr>
          <w:rFonts w:ascii="Century Gothic" w:hAnsi="Century Gothic"/>
        </w:rPr>
        <w:t xml:space="preserve">à </w:t>
      </w:r>
      <w:r w:rsidR="00BB53B8" w:rsidRPr="00157CAC">
        <w:rPr>
          <w:rFonts w:ascii="Century Gothic" w:hAnsi="Century Gothic"/>
        </w:rPr>
        <w:t>invenção do patrimônio,</w:t>
      </w:r>
      <w:r w:rsidR="00C0239D" w:rsidRPr="00157CAC">
        <w:rPr>
          <w:rFonts w:ascii="Century Gothic" w:hAnsi="Century Gothic"/>
        </w:rPr>
        <w:t xml:space="preserve"> os</w:t>
      </w:r>
      <w:r w:rsidRPr="00157CAC">
        <w:rPr>
          <w:rFonts w:ascii="Century Gothic" w:hAnsi="Century Gothic"/>
        </w:rPr>
        <w:t xml:space="preserve"> processo</w:t>
      </w:r>
      <w:r w:rsidR="00C0239D" w:rsidRPr="00157CAC">
        <w:rPr>
          <w:rFonts w:ascii="Century Gothic" w:hAnsi="Century Gothic"/>
        </w:rPr>
        <w:t>s</w:t>
      </w:r>
      <w:r w:rsidRPr="00157CAC">
        <w:rPr>
          <w:rFonts w:ascii="Century Gothic" w:hAnsi="Century Gothic"/>
        </w:rPr>
        <w:t xml:space="preserve"> de </w:t>
      </w:r>
      <w:r w:rsidR="00C62535" w:rsidRPr="00157CAC">
        <w:rPr>
          <w:rFonts w:ascii="Century Gothic" w:hAnsi="Century Gothic"/>
        </w:rPr>
        <w:t>alargamento do universo dos bens a preservar</w:t>
      </w:r>
      <w:r w:rsidR="00A508BF" w:rsidRPr="00157CAC">
        <w:rPr>
          <w:rFonts w:ascii="Century Gothic" w:hAnsi="Century Gothic"/>
        </w:rPr>
        <w:t xml:space="preserve"> </w:t>
      </w:r>
      <w:r w:rsidR="00BB53B8" w:rsidRPr="00157CAC">
        <w:rPr>
          <w:rFonts w:ascii="Century Gothic" w:hAnsi="Century Gothic"/>
        </w:rPr>
        <w:t xml:space="preserve">e as especificidades do patrimônio cultural imaterial em termos de políticas de salvaguarda. Discute o aproveitamento do patrimônio cultural pelo turismo e percorre diversos exemplos de bens culturais imateriais brasileiros. </w:t>
      </w:r>
      <w:r w:rsidR="00C0239D" w:rsidRPr="00157CAC">
        <w:rPr>
          <w:rFonts w:ascii="Century Gothic" w:hAnsi="Century Gothic"/>
        </w:rPr>
        <w:t xml:space="preserve"> </w:t>
      </w:r>
      <w:r w:rsidRPr="00157CAC">
        <w:rPr>
          <w:rFonts w:ascii="Century Gothic" w:hAnsi="Century Gothic"/>
        </w:rPr>
        <w:t xml:space="preserve"> </w:t>
      </w:r>
      <w:r w:rsidR="00C0239D" w:rsidRPr="00157CAC">
        <w:rPr>
          <w:rFonts w:ascii="Century Gothic" w:hAnsi="Century Gothic"/>
        </w:rPr>
        <w:t xml:space="preserve"> </w:t>
      </w:r>
      <w:r w:rsidRPr="00157CAC">
        <w:rPr>
          <w:rFonts w:ascii="Century Gothic" w:hAnsi="Century Gothic"/>
        </w:rPr>
        <w:t xml:space="preserve"> </w:t>
      </w:r>
    </w:p>
    <w:p w14:paraId="5FCE31F3" w14:textId="77777777" w:rsidR="00C0239D" w:rsidRPr="00157CAC" w:rsidRDefault="00C0239D" w:rsidP="00157CAC">
      <w:pPr>
        <w:jc w:val="both"/>
        <w:rPr>
          <w:rFonts w:ascii="Century Gothic" w:hAnsi="Century Gothic"/>
        </w:rPr>
      </w:pPr>
    </w:p>
    <w:p w14:paraId="045F16F7" w14:textId="77777777" w:rsidR="00C0239D" w:rsidRPr="00157CAC" w:rsidRDefault="00C0239D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Programa</w:t>
      </w:r>
    </w:p>
    <w:p w14:paraId="4F00B37B" w14:textId="77777777" w:rsidR="00C0239D" w:rsidRPr="00157CAC" w:rsidRDefault="00C0239D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O que é patrimônio</w:t>
      </w:r>
    </w:p>
    <w:p w14:paraId="68F266E6" w14:textId="77777777" w:rsidR="00C0239D" w:rsidRPr="00157CAC" w:rsidRDefault="00A66EBE" w:rsidP="00157CAC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A</w:t>
      </w:r>
      <w:r w:rsidR="00C0239D" w:rsidRPr="00157CAC">
        <w:rPr>
          <w:rFonts w:ascii="Century Gothic" w:hAnsi="Century Gothic"/>
        </w:rPr>
        <w:t xml:space="preserve"> construção da </w:t>
      </w:r>
      <w:proofErr w:type="spellStart"/>
      <w:r w:rsidR="00C0239D" w:rsidRPr="00157CAC">
        <w:rPr>
          <w:rFonts w:ascii="Century Gothic" w:hAnsi="Century Gothic"/>
        </w:rPr>
        <w:t>idéia</w:t>
      </w:r>
      <w:proofErr w:type="spellEnd"/>
      <w:r w:rsidR="00C0239D" w:rsidRPr="00157CAC">
        <w:rPr>
          <w:rFonts w:ascii="Century Gothic" w:hAnsi="Century Gothic"/>
        </w:rPr>
        <w:t xml:space="preserve"> de nação e a invenção do patrimônio nacional brasileiro</w:t>
      </w:r>
    </w:p>
    <w:p w14:paraId="36627101" w14:textId="77777777" w:rsidR="00A66EBE" w:rsidRPr="00157CAC" w:rsidRDefault="00A66EBE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Ampliação conceitual do patrimônio cultural e definições dos bens de natureza imaterial</w:t>
      </w:r>
    </w:p>
    <w:p w14:paraId="7995F8F8" w14:textId="77777777" w:rsidR="00A66EBE" w:rsidRPr="00157CAC" w:rsidRDefault="00A66EBE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Cartas patrimoniais: recomendações e problematizações a respeito da salvaguarda do patrimônio cultural imaterial</w:t>
      </w:r>
    </w:p>
    <w:p w14:paraId="097D387C" w14:textId="77777777" w:rsidR="00C0239D" w:rsidRPr="00157CAC" w:rsidRDefault="00A66EBE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Especificidades das políticas de salvaguarda</w:t>
      </w:r>
      <w:r w:rsidR="00C0239D" w:rsidRPr="00157CAC">
        <w:rPr>
          <w:rFonts w:ascii="Century Gothic" w:hAnsi="Century Gothic"/>
        </w:rPr>
        <w:t xml:space="preserve"> do patrimônio imaterial</w:t>
      </w:r>
    </w:p>
    <w:p w14:paraId="23ECA03A" w14:textId="77777777" w:rsidR="00C0239D" w:rsidRPr="00157CAC" w:rsidRDefault="00C0239D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A política de salvaguarda do patrimônio cultural imaterial no Brasil</w:t>
      </w:r>
    </w:p>
    <w:p w14:paraId="47CB86DE" w14:textId="77777777" w:rsidR="00C3482A" w:rsidRPr="00157CAC" w:rsidRDefault="00C3482A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Bens imateriais da cultura como vetores do turismo</w:t>
      </w:r>
    </w:p>
    <w:p w14:paraId="6601DC85" w14:textId="77777777" w:rsidR="00C3482A" w:rsidRPr="00157CAC" w:rsidRDefault="00C3482A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Patrimônio cultural e negócios turísticos</w:t>
      </w:r>
    </w:p>
    <w:p w14:paraId="7075CD67" w14:textId="77777777" w:rsidR="00A57D3B" w:rsidRPr="00157CAC" w:rsidRDefault="00A508BF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P</w:t>
      </w:r>
      <w:r w:rsidR="00A57D3B" w:rsidRPr="00157CAC">
        <w:rPr>
          <w:rFonts w:ascii="Century Gothic" w:hAnsi="Century Gothic"/>
        </w:rPr>
        <w:t xml:space="preserve">olíticas </w:t>
      </w:r>
      <w:r w:rsidRPr="00157CAC">
        <w:rPr>
          <w:rFonts w:ascii="Century Gothic" w:hAnsi="Century Gothic"/>
        </w:rPr>
        <w:t>patrimoniais</w:t>
      </w:r>
      <w:r w:rsidR="00A57D3B" w:rsidRPr="00157CAC">
        <w:rPr>
          <w:rFonts w:ascii="Century Gothic" w:hAnsi="Century Gothic"/>
        </w:rPr>
        <w:t xml:space="preserve">, mercado turístico e interesses </w:t>
      </w:r>
      <w:r w:rsidRPr="00157CAC">
        <w:rPr>
          <w:rFonts w:ascii="Century Gothic" w:hAnsi="Century Gothic"/>
        </w:rPr>
        <w:t>locais</w:t>
      </w:r>
    </w:p>
    <w:p w14:paraId="7255E89E" w14:textId="77777777" w:rsidR="00427BC2" w:rsidRPr="00157CAC" w:rsidRDefault="00A66EBE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B</w:t>
      </w:r>
      <w:r w:rsidR="00427BC2" w:rsidRPr="00157CAC">
        <w:rPr>
          <w:rFonts w:ascii="Century Gothic" w:hAnsi="Century Gothic"/>
        </w:rPr>
        <w:t>ens culturais imateriais</w:t>
      </w:r>
      <w:r w:rsidRPr="00157CAC">
        <w:rPr>
          <w:rFonts w:ascii="Century Gothic" w:hAnsi="Century Gothic"/>
        </w:rPr>
        <w:t xml:space="preserve"> brasileiros</w:t>
      </w:r>
      <w:r w:rsidR="00427BC2" w:rsidRPr="00157CAC">
        <w:rPr>
          <w:rFonts w:ascii="Century Gothic" w:hAnsi="Century Gothic"/>
        </w:rPr>
        <w:t>: Formas de Expressão e Saberes</w:t>
      </w:r>
    </w:p>
    <w:p w14:paraId="64C9ED82" w14:textId="77777777" w:rsidR="00427BC2" w:rsidRPr="00157CAC" w:rsidRDefault="00A66EBE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B</w:t>
      </w:r>
      <w:r w:rsidR="00427BC2" w:rsidRPr="00157CAC">
        <w:rPr>
          <w:rFonts w:ascii="Century Gothic" w:hAnsi="Century Gothic"/>
        </w:rPr>
        <w:t>ens culturais imateriais</w:t>
      </w:r>
      <w:r w:rsidRPr="00157CAC">
        <w:rPr>
          <w:rFonts w:ascii="Century Gothic" w:hAnsi="Century Gothic"/>
        </w:rPr>
        <w:t xml:space="preserve"> brasileiros</w:t>
      </w:r>
      <w:r w:rsidR="00427BC2" w:rsidRPr="00157CAC">
        <w:rPr>
          <w:rFonts w:ascii="Century Gothic" w:hAnsi="Century Gothic"/>
        </w:rPr>
        <w:t>: Lugares e Celebrações</w:t>
      </w:r>
    </w:p>
    <w:p w14:paraId="31A974A9" w14:textId="77777777" w:rsidR="00A57D3B" w:rsidRPr="00157CAC" w:rsidRDefault="00A57D3B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Novas atribuições de sentido </w:t>
      </w:r>
      <w:r w:rsidR="005C6094" w:rsidRPr="00157CAC">
        <w:rPr>
          <w:rFonts w:ascii="Century Gothic" w:hAnsi="Century Gothic"/>
        </w:rPr>
        <w:t xml:space="preserve">ao patrimônio cultural </w:t>
      </w:r>
      <w:r w:rsidRPr="00157CAC">
        <w:rPr>
          <w:rFonts w:ascii="Century Gothic" w:hAnsi="Century Gothic"/>
        </w:rPr>
        <w:t xml:space="preserve">por políticas públicas e pela ação social </w:t>
      </w:r>
    </w:p>
    <w:p w14:paraId="4CED4877" w14:textId="77777777" w:rsidR="00427BC2" w:rsidRPr="00157CAC" w:rsidRDefault="00427BC2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Patrimônios culturais imateriais brasileiros e formas de apropriação turística: manifestações religiosas</w:t>
      </w:r>
      <w:r w:rsidR="004A4AAA" w:rsidRPr="00157CAC">
        <w:rPr>
          <w:rFonts w:ascii="Century Gothic" w:hAnsi="Century Gothic"/>
        </w:rPr>
        <w:t xml:space="preserve"> e </w:t>
      </w:r>
      <w:r w:rsidR="00A66EBE" w:rsidRPr="00157CAC">
        <w:rPr>
          <w:rFonts w:ascii="Century Gothic" w:hAnsi="Century Gothic"/>
        </w:rPr>
        <w:t>festas populares</w:t>
      </w:r>
    </w:p>
    <w:p w14:paraId="4601EB9A" w14:textId="77777777" w:rsidR="00A66EBE" w:rsidRPr="00157CAC" w:rsidRDefault="00A66EBE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Patrimônios culturais imateriais brasileiros e formas de apropriação turística: culinária regional</w:t>
      </w:r>
      <w:r w:rsidR="004A4AAA" w:rsidRPr="00157CAC">
        <w:rPr>
          <w:rFonts w:ascii="Century Gothic" w:hAnsi="Century Gothic"/>
        </w:rPr>
        <w:t xml:space="preserve"> e saberes populares</w:t>
      </w:r>
    </w:p>
    <w:p w14:paraId="52B83BC6" w14:textId="77777777" w:rsidR="00427BC2" w:rsidRPr="00157CAC" w:rsidRDefault="005C6094" w:rsidP="00157CA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Análise</w:t>
      </w:r>
      <w:r w:rsidR="00A66EBE" w:rsidRPr="00157CAC">
        <w:rPr>
          <w:rFonts w:ascii="Century Gothic" w:hAnsi="Century Gothic"/>
        </w:rPr>
        <w:t xml:space="preserve"> de produtos turísticos </w:t>
      </w:r>
      <w:r w:rsidRPr="00157CAC">
        <w:rPr>
          <w:rFonts w:ascii="Century Gothic" w:hAnsi="Century Gothic"/>
        </w:rPr>
        <w:t>do segmento de turismo cultural</w:t>
      </w:r>
    </w:p>
    <w:p w14:paraId="00DA0A0D" w14:textId="77777777" w:rsidR="00C0239D" w:rsidRPr="00157CAC" w:rsidRDefault="00C0239D" w:rsidP="00157CAC">
      <w:pPr>
        <w:jc w:val="both"/>
        <w:rPr>
          <w:rFonts w:ascii="Century Gothic" w:hAnsi="Century Gothic"/>
        </w:rPr>
      </w:pPr>
    </w:p>
    <w:p w14:paraId="47C05682" w14:textId="77777777" w:rsidR="00C0239D" w:rsidRPr="00157CAC" w:rsidRDefault="003C031F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 xml:space="preserve">Aulas e </w:t>
      </w:r>
      <w:r w:rsidR="00C0239D" w:rsidRPr="00157CAC">
        <w:rPr>
          <w:rFonts w:ascii="Century Gothic" w:hAnsi="Century Gothic"/>
          <w:b/>
        </w:rPr>
        <w:t>Avaliação</w:t>
      </w:r>
    </w:p>
    <w:p w14:paraId="38C3A580" w14:textId="77777777" w:rsidR="003C031F" w:rsidRPr="00157CAC" w:rsidRDefault="003C031F" w:rsidP="00157CAC">
      <w:pPr>
        <w:jc w:val="both"/>
        <w:rPr>
          <w:rFonts w:ascii="Century Gothic" w:hAnsi="Century Gothic"/>
          <w:b/>
        </w:rPr>
      </w:pPr>
    </w:p>
    <w:p w14:paraId="44B0F07F" w14:textId="77777777" w:rsidR="00C0239D" w:rsidRPr="00157CAC" w:rsidRDefault="00C0239D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Método</w:t>
      </w:r>
    </w:p>
    <w:p w14:paraId="53071F89" w14:textId="77777777" w:rsidR="00C0239D" w:rsidRPr="00157CAC" w:rsidRDefault="00C0239D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Aulas teórico-expositivas, uso de recursos audiovisuais</w:t>
      </w:r>
      <w:r w:rsidR="00C145C7" w:rsidRPr="00157CAC">
        <w:rPr>
          <w:rFonts w:ascii="Century Gothic" w:hAnsi="Century Gothic"/>
        </w:rPr>
        <w:t xml:space="preserve"> (especialmente exibição de</w:t>
      </w:r>
      <w:r w:rsidR="00A57D3B" w:rsidRPr="00157CAC">
        <w:rPr>
          <w:rFonts w:ascii="Century Gothic" w:hAnsi="Century Gothic"/>
        </w:rPr>
        <w:t xml:space="preserve"> filmes</w:t>
      </w:r>
      <w:r w:rsidR="00C145C7" w:rsidRPr="00157CAC">
        <w:rPr>
          <w:rFonts w:ascii="Century Gothic" w:hAnsi="Century Gothic"/>
        </w:rPr>
        <w:t xml:space="preserve"> e documentário sobre </w:t>
      </w:r>
      <w:r w:rsidR="00A57D3B" w:rsidRPr="00157CAC">
        <w:rPr>
          <w:rFonts w:ascii="Century Gothic" w:hAnsi="Century Gothic"/>
        </w:rPr>
        <w:t xml:space="preserve">patrimônio e </w:t>
      </w:r>
      <w:r w:rsidR="00C145C7" w:rsidRPr="00157CAC">
        <w:rPr>
          <w:rFonts w:ascii="Century Gothic" w:hAnsi="Century Gothic"/>
        </w:rPr>
        <w:t>bens imateriais e</w:t>
      </w:r>
      <w:r w:rsidR="00A57D3B" w:rsidRPr="00157CAC">
        <w:rPr>
          <w:rFonts w:ascii="Century Gothic" w:hAnsi="Century Gothic"/>
        </w:rPr>
        <w:t xml:space="preserve"> vídeos</w:t>
      </w:r>
      <w:r w:rsidR="00C145C7" w:rsidRPr="00157CAC">
        <w:rPr>
          <w:rFonts w:ascii="Century Gothic" w:hAnsi="Century Gothic"/>
        </w:rPr>
        <w:t xml:space="preserve"> </w:t>
      </w:r>
      <w:r w:rsidR="00A57D3B" w:rsidRPr="00157CAC">
        <w:rPr>
          <w:rFonts w:ascii="Century Gothic" w:hAnsi="Century Gothic"/>
        </w:rPr>
        <w:t xml:space="preserve">de </w:t>
      </w:r>
      <w:r w:rsidR="00C145C7" w:rsidRPr="00157CAC">
        <w:rPr>
          <w:rFonts w:ascii="Century Gothic" w:hAnsi="Century Gothic"/>
        </w:rPr>
        <w:t>experiências no segmento de turismo cultural)</w:t>
      </w:r>
      <w:r w:rsidRPr="00157CAC">
        <w:rPr>
          <w:rFonts w:ascii="Century Gothic" w:hAnsi="Century Gothic"/>
        </w:rPr>
        <w:t>, leituras programadas, ati</w:t>
      </w:r>
      <w:r w:rsidR="00C145C7" w:rsidRPr="00157CAC">
        <w:rPr>
          <w:rFonts w:ascii="Century Gothic" w:hAnsi="Century Gothic"/>
        </w:rPr>
        <w:t xml:space="preserve">vidades </w:t>
      </w:r>
      <w:proofErr w:type="spellStart"/>
      <w:r w:rsidR="00C145C7" w:rsidRPr="00157CAC">
        <w:rPr>
          <w:rFonts w:ascii="Century Gothic" w:hAnsi="Century Gothic"/>
        </w:rPr>
        <w:t>extra-classe</w:t>
      </w:r>
      <w:proofErr w:type="spellEnd"/>
      <w:r w:rsidR="00C145C7" w:rsidRPr="00157CAC">
        <w:rPr>
          <w:rFonts w:ascii="Century Gothic" w:hAnsi="Century Gothic"/>
        </w:rPr>
        <w:t>, trabalhos</w:t>
      </w:r>
    </w:p>
    <w:p w14:paraId="5351BE15" w14:textId="77777777" w:rsidR="00C0239D" w:rsidRPr="00157CAC" w:rsidRDefault="00C0239D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Critério</w:t>
      </w:r>
    </w:p>
    <w:p w14:paraId="01F61A61" w14:textId="77777777" w:rsidR="00C0239D" w:rsidRPr="00157CAC" w:rsidRDefault="00C0239D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Trabalho escrito em grupo acompanhado de seminário, leituras, prova escrita individual, participação</w:t>
      </w:r>
      <w:r w:rsidR="00C145C7" w:rsidRPr="00157CAC">
        <w:rPr>
          <w:rFonts w:ascii="Century Gothic" w:hAnsi="Century Gothic"/>
        </w:rPr>
        <w:t xml:space="preserve"> nas aulas</w:t>
      </w:r>
    </w:p>
    <w:p w14:paraId="595E9A2F" w14:textId="77777777" w:rsidR="00C0239D" w:rsidRPr="00157CAC" w:rsidRDefault="00C0239D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Norma de Recuperação</w:t>
      </w:r>
    </w:p>
    <w:p w14:paraId="1D4DD798" w14:textId="77777777" w:rsidR="00C0239D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Prova ou t</w:t>
      </w:r>
      <w:r w:rsidR="00C0239D" w:rsidRPr="00157CAC">
        <w:rPr>
          <w:rFonts w:ascii="Century Gothic" w:hAnsi="Century Gothic"/>
        </w:rPr>
        <w:t>rabalho</w:t>
      </w:r>
    </w:p>
    <w:p w14:paraId="4E549685" w14:textId="77777777" w:rsidR="004A4AAA" w:rsidRPr="00157CAC" w:rsidRDefault="004A4AAA" w:rsidP="00157CAC">
      <w:pPr>
        <w:jc w:val="both"/>
        <w:rPr>
          <w:rFonts w:ascii="Century Gothic" w:hAnsi="Century Gothic"/>
        </w:rPr>
      </w:pPr>
    </w:p>
    <w:p w14:paraId="1E1F3DEA" w14:textId="77777777" w:rsidR="00C0239D" w:rsidRPr="00157CAC" w:rsidRDefault="004A4AAA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Bibliografia</w:t>
      </w:r>
    </w:p>
    <w:p w14:paraId="2F970C6E" w14:textId="77777777" w:rsidR="004A4AAA" w:rsidRPr="00157CAC" w:rsidRDefault="004A4AAA" w:rsidP="00157CAC">
      <w:pPr>
        <w:jc w:val="both"/>
        <w:rPr>
          <w:rFonts w:ascii="Century Gothic" w:hAnsi="Century Gothic"/>
        </w:rPr>
      </w:pPr>
    </w:p>
    <w:p w14:paraId="50C4AA4E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ARANTES, </w:t>
      </w:r>
      <w:proofErr w:type="spellStart"/>
      <w:r w:rsidRPr="00157CAC">
        <w:rPr>
          <w:rFonts w:ascii="Century Gothic" w:hAnsi="Century Gothic"/>
        </w:rPr>
        <w:t>Antonio</w:t>
      </w:r>
      <w:proofErr w:type="spellEnd"/>
      <w:r w:rsidRPr="00157CAC">
        <w:rPr>
          <w:rFonts w:ascii="Century Gothic" w:hAnsi="Century Gothic"/>
        </w:rPr>
        <w:t xml:space="preserve"> Augusto, </w:t>
      </w:r>
      <w:r w:rsidRPr="00157CAC">
        <w:rPr>
          <w:rFonts w:ascii="Century Gothic" w:hAnsi="Century Gothic"/>
          <w:b/>
        </w:rPr>
        <w:t>Sobre Inventários e outros Instrumentos de Salvaguarda do Patrimônio Cultural Intangível: ensaios de antropologia pública</w:t>
      </w:r>
      <w:r w:rsidRPr="00157CAC">
        <w:rPr>
          <w:rFonts w:ascii="Century Gothic" w:hAnsi="Century Gothic"/>
        </w:rPr>
        <w:t>. Anuário Antropológico/2007-2008. RJ: 2009.</w:t>
      </w:r>
    </w:p>
    <w:p w14:paraId="23C66414" w14:textId="77777777" w:rsidR="00C145C7" w:rsidRPr="00157CAC" w:rsidRDefault="00C145C7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lang w:val="it-IT"/>
        </w:rPr>
        <w:t xml:space="preserve">BANDUCCI </w:t>
      </w:r>
      <w:proofErr w:type="gramStart"/>
      <w:r w:rsidRPr="00157CAC">
        <w:rPr>
          <w:rFonts w:ascii="Century Gothic" w:hAnsi="Century Gothic"/>
          <w:lang w:val="it-IT"/>
        </w:rPr>
        <w:t>JR.</w:t>
      </w:r>
      <w:proofErr w:type="gramEnd"/>
      <w:r w:rsidRPr="00157CAC">
        <w:rPr>
          <w:rFonts w:ascii="Century Gothic" w:hAnsi="Century Gothic"/>
          <w:lang w:val="it-IT"/>
        </w:rPr>
        <w:t xml:space="preserve">, </w:t>
      </w:r>
      <w:proofErr w:type="spellStart"/>
      <w:r w:rsidRPr="00157CAC">
        <w:rPr>
          <w:rFonts w:ascii="Century Gothic" w:hAnsi="Century Gothic"/>
          <w:lang w:val="it-IT"/>
        </w:rPr>
        <w:t>Álvaro</w:t>
      </w:r>
      <w:proofErr w:type="spellEnd"/>
      <w:r w:rsidRPr="00157CAC">
        <w:rPr>
          <w:rFonts w:ascii="Century Gothic" w:hAnsi="Century Gothic"/>
          <w:lang w:val="it-IT"/>
        </w:rPr>
        <w:t xml:space="preserve"> e BARRETTO, Margarita (</w:t>
      </w:r>
      <w:proofErr w:type="spellStart"/>
      <w:r w:rsidRPr="00157CAC">
        <w:rPr>
          <w:rFonts w:ascii="Century Gothic" w:hAnsi="Century Gothic"/>
          <w:lang w:val="it-IT"/>
        </w:rPr>
        <w:t>orgs</w:t>
      </w:r>
      <w:proofErr w:type="spellEnd"/>
      <w:r w:rsidRPr="00157CAC">
        <w:rPr>
          <w:rFonts w:ascii="Century Gothic" w:hAnsi="Century Gothic"/>
          <w:lang w:val="it-IT"/>
        </w:rPr>
        <w:t xml:space="preserve">.) </w:t>
      </w:r>
      <w:r w:rsidRPr="00157CAC">
        <w:rPr>
          <w:rFonts w:ascii="Century Gothic" w:hAnsi="Century Gothic"/>
          <w:b/>
        </w:rPr>
        <w:t>Turismo e Identidade Local: uma visão antropológica</w:t>
      </w:r>
      <w:r w:rsidRPr="00157CAC">
        <w:rPr>
          <w:rFonts w:ascii="Century Gothic" w:hAnsi="Century Gothic"/>
        </w:rPr>
        <w:t>. SP: Papirus, 2001</w:t>
      </w:r>
    </w:p>
    <w:p w14:paraId="0CFA22C5" w14:textId="77777777" w:rsidR="004A4AAA" w:rsidRPr="00157CAC" w:rsidRDefault="004A4AAA" w:rsidP="00157CAC">
      <w:pPr>
        <w:jc w:val="both"/>
        <w:rPr>
          <w:rFonts w:ascii="Century Gothic" w:hAnsi="Century Gothic"/>
          <w:b/>
          <w:bCs/>
          <w:kern w:val="36"/>
          <w:lang w:val="pt-PT"/>
        </w:rPr>
      </w:pPr>
      <w:r w:rsidRPr="00157CAC">
        <w:rPr>
          <w:rFonts w:ascii="Century Gothic" w:hAnsi="Century Gothic"/>
          <w:lang w:val="it-IT"/>
        </w:rPr>
        <w:t xml:space="preserve">BARRETTO, Margarita. </w:t>
      </w:r>
      <w:r w:rsidRPr="00157CAC">
        <w:rPr>
          <w:rFonts w:ascii="Century Gothic" w:hAnsi="Century Gothic"/>
          <w:b/>
          <w:bCs/>
          <w:kern w:val="36"/>
          <w:lang w:val="pt-PT"/>
        </w:rPr>
        <w:t xml:space="preserve">Turismo e Legado Cultural, </w:t>
      </w:r>
      <w:r w:rsidRPr="00157CAC">
        <w:rPr>
          <w:rFonts w:ascii="Century Gothic" w:hAnsi="Century Gothic"/>
          <w:bCs/>
          <w:kern w:val="36"/>
          <w:lang w:val="pt-PT"/>
        </w:rPr>
        <w:t xml:space="preserve">SP: </w:t>
      </w:r>
      <w:proofErr w:type="spellStart"/>
      <w:r w:rsidRPr="00157CAC">
        <w:rPr>
          <w:rFonts w:ascii="Century Gothic" w:hAnsi="Century Gothic"/>
          <w:bCs/>
          <w:kern w:val="36"/>
          <w:lang w:val="pt-PT"/>
        </w:rPr>
        <w:t>Papirus</w:t>
      </w:r>
      <w:proofErr w:type="spellEnd"/>
      <w:r w:rsidRPr="00157CAC">
        <w:rPr>
          <w:rFonts w:ascii="Century Gothic" w:hAnsi="Century Gothic"/>
          <w:bCs/>
          <w:kern w:val="36"/>
          <w:lang w:val="pt-PT"/>
        </w:rPr>
        <w:t>, 2003</w:t>
      </w:r>
      <w:r w:rsidRPr="00157CAC">
        <w:rPr>
          <w:rFonts w:ascii="Century Gothic" w:hAnsi="Century Gothic"/>
          <w:b/>
          <w:bCs/>
          <w:kern w:val="36"/>
          <w:lang w:val="pt-PT"/>
        </w:rPr>
        <w:t>.</w:t>
      </w:r>
    </w:p>
    <w:p w14:paraId="73148853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CAMARGO, Haroldo Leitão. </w:t>
      </w:r>
      <w:r w:rsidRPr="00157CAC">
        <w:rPr>
          <w:rFonts w:ascii="Century Gothic" w:hAnsi="Century Gothic"/>
          <w:b/>
        </w:rPr>
        <w:t>Conceitos de Patrimônio: técnica ou ideologia?</w:t>
      </w:r>
      <w:r w:rsidRPr="00157CAC">
        <w:rPr>
          <w:rFonts w:ascii="Century Gothic" w:hAnsi="Century Gothic"/>
        </w:rPr>
        <w:t xml:space="preserve"> s/d </w:t>
      </w:r>
      <w:proofErr w:type="spellStart"/>
      <w:r w:rsidRPr="00157CAC">
        <w:rPr>
          <w:rFonts w:ascii="Century Gothic" w:hAnsi="Century Gothic"/>
        </w:rPr>
        <w:t>Mimeo</w:t>
      </w:r>
      <w:proofErr w:type="spellEnd"/>
      <w:r w:rsidRPr="00157CAC">
        <w:rPr>
          <w:rFonts w:ascii="Century Gothic" w:hAnsi="Century Gothic"/>
        </w:rPr>
        <w:t>.</w:t>
      </w:r>
    </w:p>
    <w:p w14:paraId="75BED129" w14:textId="77777777" w:rsidR="00A57D3B" w:rsidRPr="00157CAC" w:rsidRDefault="00A57D3B" w:rsidP="00157CAC">
      <w:pPr>
        <w:jc w:val="both"/>
        <w:rPr>
          <w:rFonts w:ascii="Century Gothic" w:hAnsi="Century Gothic"/>
          <w:color w:val="000000"/>
        </w:rPr>
      </w:pPr>
      <w:r w:rsidRPr="00157CAC">
        <w:rPr>
          <w:rFonts w:ascii="Century Gothic" w:hAnsi="Century Gothic"/>
          <w:color w:val="000000"/>
        </w:rPr>
        <w:t xml:space="preserve">CASCUDO, Câmara. </w:t>
      </w:r>
      <w:r w:rsidRPr="00157CAC">
        <w:rPr>
          <w:rFonts w:ascii="Century Gothic" w:hAnsi="Century Gothic"/>
          <w:b/>
          <w:color w:val="000000"/>
        </w:rPr>
        <w:t>Dicionário do Folclore Brasileiro</w:t>
      </w:r>
      <w:r w:rsidRPr="00157CAC">
        <w:rPr>
          <w:rFonts w:ascii="Century Gothic" w:hAnsi="Century Gothic"/>
          <w:color w:val="000000"/>
        </w:rPr>
        <w:t>.</w:t>
      </w:r>
      <w:r w:rsidRPr="00157CAC">
        <w:rPr>
          <w:rFonts w:ascii="Century Gothic" w:hAnsi="Century Gothic"/>
          <w:color w:val="251A14"/>
        </w:rPr>
        <w:t xml:space="preserve"> SP: </w:t>
      </w:r>
      <w:r w:rsidRPr="00157CAC">
        <w:rPr>
          <w:rFonts w:ascii="Century Gothic" w:hAnsi="Century Gothic"/>
          <w:color w:val="000000"/>
        </w:rPr>
        <w:t xml:space="preserve">Global Editora, </w:t>
      </w:r>
      <w:r w:rsidRPr="00157CAC">
        <w:rPr>
          <w:rFonts w:ascii="Century Gothic" w:hAnsi="Century Gothic"/>
          <w:color w:val="251A14"/>
        </w:rPr>
        <w:t>12ª edição, 2012</w:t>
      </w:r>
    </w:p>
    <w:p w14:paraId="346AF939" w14:textId="77777777" w:rsidR="004A4AAA" w:rsidRPr="00157CAC" w:rsidRDefault="004A4AAA" w:rsidP="00157CAC">
      <w:pPr>
        <w:jc w:val="both"/>
        <w:rPr>
          <w:rFonts w:ascii="Century Gothic" w:hAnsi="Century Gothic"/>
          <w:color w:val="000000"/>
        </w:rPr>
      </w:pPr>
      <w:r w:rsidRPr="00157CAC">
        <w:rPr>
          <w:rFonts w:ascii="Century Gothic" w:hAnsi="Century Gothic"/>
          <w:color w:val="000000"/>
        </w:rPr>
        <w:t xml:space="preserve">CASTRIOTA, Leonardo </w:t>
      </w:r>
      <w:proofErr w:type="spellStart"/>
      <w:r w:rsidRPr="00157CAC">
        <w:rPr>
          <w:rFonts w:ascii="Century Gothic" w:hAnsi="Century Gothic"/>
          <w:color w:val="000000"/>
        </w:rPr>
        <w:t>Barci</w:t>
      </w:r>
      <w:proofErr w:type="spellEnd"/>
      <w:r w:rsidRPr="00157CAC">
        <w:rPr>
          <w:rFonts w:ascii="Century Gothic" w:hAnsi="Century Gothic"/>
          <w:color w:val="000000"/>
        </w:rPr>
        <w:t xml:space="preserve">. </w:t>
      </w:r>
      <w:r w:rsidRPr="00157CAC">
        <w:rPr>
          <w:rFonts w:ascii="Century Gothic" w:hAnsi="Century Gothic"/>
          <w:b/>
          <w:color w:val="000000"/>
        </w:rPr>
        <w:t>Patrimônio Cultural: conceitos, políticas, instrumentos</w:t>
      </w:r>
      <w:r w:rsidRPr="00157CAC">
        <w:rPr>
          <w:rFonts w:ascii="Century Gothic" w:hAnsi="Century Gothic"/>
          <w:color w:val="000000"/>
        </w:rPr>
        <w:t xml:space="preserve">. SP: </w:t>
      </w:r>
      <w:proofErr w:type="spellStart"/>
      <w:r w:rsidRPr="00157CAC">
        <w:rPr>
          <w:rFonts w:ascii="Century Gothic" w:hAnsi="Century Gothic"/>
          <w:color w:val="000000"/>
        </w:rPr>
        <w:t>Annablume</w:t>
      </w:r>
      <w:proofErr w:type="spellEnd"/>
      <w:r w:rsidRPr="00157CAC">
        <w:rPr>
          <w:rFonts w:ascii="Century Gothic" w:hAnsi="Century Gothic"/>
          <w:color w:val="000000"/>
        </w:rPr>
        <w:t>, Belo Horizonte: IEDS, 2009.</w:t>
      </w:r>
    </w:p>
    <w:p w14:paraId="06E7C5C5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CHOAY, Françoise (2001). </w:t>
      </w:r>
      <w:r w:rsidRPr="00157CAC">
        <w:rPr>
          <w:rFonts w:ascii="Century Gothic" w:hAnsi="Century Gothic"/>
          <w:b/>
        </w:rPr>
        <w:t xml:space="preserve">A Alegoria do Patrimônio. </w:t>
      </w:r>
      <w:r w:rsidRPr="00157CAC">
        <w:rPr>
          <w:rFonts w:ascii="Century Gothic" w:hAnsi="Century Gothic"/>
        </w:rPr>
        <w:t>SP: Unesp.</w:t>
      </w:r>
    </w:p>
    <w:p w14:paraId="049AC3AD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CHUVA, Márcia Regina Romeiro (2009). </w:t>
      </w:r>
      <w:r w:rsidRPr="00157CAC">
        <w:rPr>
          <w:rFonts w:ascii="Century Gothic" w:hAnsi="Century Gothic"/>
          <w:b/>
        </w:rPr>
        <w:t xml:space="preserve">Os Arquitetos da Memória: </w:t>
      </w:r>
      <w:proofErr w:type="spellStart"/>
      <w:r w:rsidRPr="00157CAC">
        <w:rPr>
          <w:rFonts w:ascii="Century Gothic" w:hAnsi="Century Gothic"/>
          <w:b/>
        </w:rPr>
        <w:t>sociogênese</w:t>
      </w:r>
      <w:proofErr w:type="spellEnd"/>
      <w:r w:rsidRPr="00157CAC">
        <w:rPr>
          <w:rFonts w:ascii="Century Gothic" w:hAnsi="Century Gothic"/>
          <w:b/>
        </w:rPr>
        <w:t xml:space="preserve"> das práticas de preservação do patrimônio cultural no Brasil (anos 1930-</w:t>
      </w:r>
      <w:r w:rsidR="00C145C7" w:rsidRPr="00157CAC">
        <w:rPr>
          <w:rFonts w:ascii="Century Gothic" w:hAnsi="Century Gothic"/>
          <w:b/>
        </w:rPr>
        <w:t>19</w:t>
      </w:r>
      <w:r w:rsidRPr="00157CAC">
        <w:rPr>
          <w:rFonts w:ascii="Century Gothic" w:hAnsi="Century Gothic"/>
          <w:b/>
        </w:rPr>
        <w:t>40)</w:t>
      </w:r>
      <w:r w:rsidRPr="00157CAC">
        <w:rPr>
          <w:rFonts w:ascii="Century Gothic" w:hAnsi="Century Gothic"/>
        </w:rPr>
        <w:t xml:space="preserve">, RJ: Editora UFRJ. </w:t>
      </w:r>
    </w:p>
    <w:p w14:paraId="405184A9" w14:textId="77777777" w:rsidR="00B81B92" w:rsidRPr="00157CAC" w:rsidRDefault="00B81B92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COSTA, Everaldo B.; BRUSADIN, </w:t>
      </w:r>
      <w:proofErr w:type="spellStart"/>
      <w:r w:rsidRPr="00157CAC">
        <w:rPr>
          <w:rFonts w:ascii="Century Gothic" w:hAnsi="Century Gothic"/>
        </w:rPr>
        <w:t>eandro</w:t>
      </w:r>
      <w:proofErr w:type="spellEnd"/>
      <w:r w:rsidRPr="00157CAC">
        <w:rPr>
          <w:rFonts w:ascii="Century Gothic" w:hAnsi="Century Gothic"/>
        </w:rPr>
        <w:t xml:space="preserve"> B; PIRES, Maria do Carmo (</w:t>
      </w:r>
      <w:proofErr w:type="spellStart"/>
      <w:r w:rsidRPr="00157CAC">
        <w:rPr>
          <w:rFonts w:ascii="Century Gothic" w:hAnsi="Century Gothic"/>
        </w:rPr>
        <w:t>orgs</w:t>
      </w:r>
      <w:proofErr w:type="spellEnd"/>
      <w:r w:rsidRPr="00157CAC">
        <w:rPr>
          <w:rFonts w:ascii="Century Gothic" w:hAnsi="Century Gothic"/>
        </w:rPr>
        <w:t xml:space="preserve">.) </w:t>
      </w:r>
      <w:r w:rsidRPr="00157CAC">
        <w:rPr>
          <w:rFonts w:ascii="Century Gothic" w:hAnsi="Century Gothic"/>
          <w:b/>
        </w:rPr>
        <w:t>Valor Patrimonial e Turismo: limiar entre história, território e poder.</w:t>
      </w:r>
      <w:r w:rsidRPr="00157CAC">
        <w:rPr>
          <w:rFonts w:ascii="Century Gothic" w:hAnsi="Century Gothic"/>
        </w:rPr>
        <w:t xml:space="preserve"> SP: Outras Expressões, 2012.</w:t>
      </w:r>
    </w:p>
    <w:p w14:paraId="125B25CF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DIEGUES, </w:t>
      </w:r>
      <w:proofErr w:type="spellStart"/>
      <w:r w:rsidRPr="00157CAC">
        <w:rPr>
          <w:rFonts w:ascii="Century Gothic" w:hAnsi="Century Gothic"/>
        </w:rPr>
        <w:t>Antonio</w:t>
      </w:r>
      <w:proofErr w:type="spellEnd"/>
      <w:r w:rsidRPr="00157CAC">
        <w:rPr>
          <w:rFonts w:ascii="Century Gothic" w:hAnsi="Century Gothic"/>
        </w:rPr>
        <w:t xml:space="preserve"> Carlos. </w:t>
      </w:r>
      <w:r w:rsidRPr="00157CAC">
        <w:rPr>
          <w:rFonts w:ascii="Century Gothic" w:hAnsi="Century Gothic"/>
          <w:i/>
        </w:rPr>
        <w:t xml:space="preserve">O Vale do Ribeira e o Litoral de São Paulo: meio ambiente, história e população. </w:t>
      </w:r>
      <w:r w:rsidRPr="00157CAC">
        <w:rPr>
          <w:rFonts w:ascii="Century Gothic" w:hAnsi="Century Gothic"/>
        </w:rPr>
        <w:t xml:space="preserve">In: </w:t>
      </w:r>
      <w:r w:rsidRPr="00157CAC">
        <w:rPr>
          <w:rFonts w:ascii="Century Gothic" w:hAnsi="Century Gothic"/>
          <w:b/>
        </w:rPr>
        <w:t xml:space="preserve">Terra Paulista: trajetórias contemporâneas. </w:t>
      </w:r>
      <w:r w:rsidRPr="00157CAC">
        <w:rPr>
          <w:rFonts w:ascii="Century Gothic" w:hAnsi="Century Gothic"/>
        </w:rPr>
        <w:t>Maria Alice Setúbal</w:t>
      </w:r>
      <w:r w:rsidRPr="00157CAC">
        <w:rPr>
          <w:rFonts w:ascii="Century Gothic" w:hAnsi="Century Gothic"/>
          <w:b/>
        </w:rPr>
        <w:t xml:space="preserve"> </w:t>
      </w:r>
      <w:r w:rsidRPr="00157CAC">
        <w:rPr>
          <w:rFonts w:ascii="Century Gothic" w:hAnsi="Century Gothic"/>
        </w:rPr>
        <w:t>(coordenação do projeto), Imprensa Oficial do Estado de São Paulo, 2008.</w:t>
      </w:r>
    </w:p>
    <w:p w14:paraId="4DC62494" w14:textId="77777777" w:rsidR="004A4AAA" w:rsidRPr="00157CAC" w:rsidRDefault="004A4AAA" w:rsidP="00157CAC">
      <w:pPr>
        <w:pStyle w:val="BodyTextIndent"/>
        <w:ind w:firstLine="0"/>
        <w:rPr>
          <w:rFonts w:ascii="Century Gothic" w:hAnsi="Century Gothic"/>
          <w:spacing w:val="0"/>
          <w:szCs w:val="24"/>
        </w:rPr>
      </w:pPr>
      <w:r w:rsidRPr="00157CAC">
        <w:rPr>
          <w:rFonts w:ascii="Century Gothic" w:hAnsi="Century Gothic"/>
          <w:spacing w:val="0"/>
          <w:szCs w:val="24"/>
        </w:rPr>
        <w:t xml:space="preserve">FONSECA, Maria Cecília Londres (1997). </w:t>
      </w:r>
      <w:r w:rsidRPr="00157CAC">
        <w:rPr>
          <w:rFonts w:ascii="Century Gothic" w:hAnsi="Century Gothic"/>
          <w:b/>
          <w:spacing w:val="0"/>
          <w:szCs w:val="24"/>
        </w:rPr>
        <w:t>O Patrimônio em processo</w:t>
      </w:r>
      <w:r w:rsidRPr="00157CAC">
        <w:rPr>
          <w:rFonts w:ascii="Century Gothic" w:hAnsi="Century Gothic"/>
          <w:i/>
          <w:spacing w:val="0"/>
          <w:szCs w:val="24"/>
        </w:rPr>
        <w:t xml:space="preserve">. </w:t>
      </w:r>
      <w:r w:rsidRPr="00157CAC">
        <w:rPr>
          <w:rFonts w:ascii="Century Gothic" w:hAnsi="Century Gothic"/>
          <w:spacing w:val="0"/>
          <w:szCs w:val="24"/>
        </w:rPr>
        <w:t>RJ. Ed. UFRJ / Iphan.</w:t>
      </w:r>
    </w:p>
    <w:p w14:paraId="45762C50" w14:textId="77777777" w:rsidR="00C145C7" w:rsidRPr="00157CAC" w:rsidRDefault="00C145C7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FUNARI, Pedro Paulo e PINSKY, Jaime (</w:t>
      </w:r>
      <w:proofErr w:type="spellStart"/>
      <w:r w:rsidRPr="00157CAC">
        <w:rPr>
          <w:rFonts w:ascii="Century Gothic" w:hAnsi="Century Gothic"/>
        </w:rPr>
        <w:t>orgs</w:t>
      </w:r>
      <w:proofErr w:type="spellEnd"/>
      <w:r w:rsidRPr="00157CAC">
        <w:rPr>
          <w:rFonts w:ascii="Century Gothic" w:hAnsi="Century Gothic"/>
        </w:rPr>
        <w:t xml:space="preserve">). </w:t>
      </w:r>
      <w:r w:rsidRPr="00157CAC">
        <w:rPr>
          <w:rFonts w:ascii="Century Gothic" w:hAnsi="Century Gothic"/>
          <w:b/>
        </w:rPr>
        <w:t>Turismo e Patrimônio Cultural</w:t>
      </w:r>
      <w:r w:rsidRPr="00157CAC">
        <w:rPr>
          <w:rFonts w:ascii="Century Gothic" w:hAnsi="Century Gothic"/>
        </w:rPr>
        <w:t>. SP: Contexto, 2007.</w:t>
      </w:r>
    </w:p>
    <w:p w14:paraId="5EF3A29E" w14:textId="77777777" w:rsidR="00A33B22" w:rsidRPr="00A33B22" w:rsidRDefault="00A33B22" w:rsidP="00A33B22">
      <w:pPr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t xml:space="preserve">KARA-JOSÉ, Beatriz. </w:t>
      </w:r>
      <w:r w:rsidRPr="00A33B22">
        <w:rPr>
          <w:rFonts w:ascii="Century Gothic" w:hAnsi="Century Gothic"/>
          <w:b/>
          <w:color w:val="000000"/>
        </w:rPr>
        <w:t>Políticas Culturais e Negócios Urbanos: a instrumentalização da cultura na revitalização do centro de São Paulo – 1975-2000.</w:t>
      </w:r>
      <w:r w:rsidRPr="00A33B22">
        <w:rPr>
          <w:rFonts w:ascii="Century Gothic" w:hAnsi="Century Gothic"/>
          <w:color w:val="000000"/>
        </w:rPr>
        <w:t xml:space="preserve"> SP: </w:t>
      </w:r>
      <w:proofErr w:type="spellStart"/>
      <w:r w:rsidRPr="00A33B22">
        <w:rPr>
          <w:rFonts w:ascii="Century Gothic" w:hAnsi="Century Gothic"/>
          <w:color w:val="000000"/>
        </w:rPr>
        <w:t>Annablume</w:t>
      </w:r>
      <w:proofErr w:type="spellEnd"/>
      <w:r w:rsidRPr="00A33B22">
        <w:rPr>
          <w:rFonts w:ascii="Century Gothic" w:hAnsi="Century Gothic"/>
          <w:color w:val="000000"/>
        </w:rPr>
        <w:t xml:space="preserve"> / Fapesp, 2007</w:t>
      </w:r>
    </w:p>
    <w:p w14:paraId="43B26BF4" w14:textId="77777777" w:rsidR="00A33B22" w:rsidRPr="00A33B22" w:rsidRDefault="00A33B22" w:rsidP="00A33B22">
      <w:pPr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lastRenderedPageBreak/>
        <w:t xml:space="preserve">LEITE, Rogério Proença. </w:t>
      </w:r>
      <w:r w:rsidRPr="00A33B22">
        <w:rPr>
          <w:rFonts w:ascii="Century Gothic" w:hAnsi="Century Gothic"/>
          <w:b/>
          <w:color w:val="000000"/>
        </w:rPr>
        <w:t>Contra-Usos da Cidade: lugares e espaço público na experiência urbana contemporânea</w:t>
      </w:r>
      <w:r w:rsidRPr="00A33B22">
        <w:rPr>
          <w:rFonts w:ascii="Century Gothic" w:hAnsi="Century Gothic"/>
          <w:color w:val="000000"/>
        </w:rPr>
        <w:t>. Campinas – SP: Editora da UNICAMP; Aracaju, SE: Editora UFS, 2004.</w:t>
      </w:r>
    </w:p>
    <w:p w14:paraId="618EDE24" w14:textId="77777777" w:rsidR="009063F0" w:rsidRPr="00157CAC" w:rsidRDefault="009063F0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LEMOS, Carlos A. C. </w:t>
      </w:r>
      <w:r w:rsidRPr="00157CAC">
        <w:rPr>
          <w:rFonts w:ascii="Century Gothic" w:hAnsi="Century Gothic"/>
          <w:b/>
        </w:rPr>
        <w:t>O que é patrimônio histórico</w:t>
      </w:r>
      <w:r w:rsidRPr="00157CAC">
        <w:rPr>
          <w:rFonts w:ascii="Century Gothic" w:hAnsi="Century Gothic"/>
        </w:rPr>
        <w:t>. SP: Brasiliense, 1985 (cap. “Patrimônio Cultural” – p.7-10 e “Dos Artefatos” p. 11-23)</w:t>
      </w:r>
    </w:p>
    <w:p w14:paraId="40ECE631" w14:textId="77777777" w:rsidR="00B81B92" w:rsidRPr="00157CAC" w:rsidRDefault="00B81B92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LIMA, Flaviana Barreto. </w:t>
      </w:r>
      <w:r w:rsidRPr="00157CAC">
        <w:rPr>
          <w:rFonts w:ascii="Century Gothic" w:hAnsi="Century Gothic"/>
          <w:b/>
        </w:rPr>
        <w:t>O Patrimônio Cultural e autenticidade: montagem de um sistema de indicadores para o monitoramento</w:t>
      </w:r>
      <w:r w:rsidRPr="00157CAC">
        <w:rPr>
          <w:rFonts w:ascii="Century Gothic" w:hAnsi="Century Gothic"/>
        </w:rPr>
        <w:t>. Recife: Editora Universitária UFPE, 2010</w:t>
      </w:r>
    </w:p>
    <w:p w14:paraId="5B47BAD8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MARINS, Paulo César Garcez. </w:t>
      </w:r>
      <w:r w:rsidRPr="00157CAC">
        <w:rPr>
          <w:rFonts w:ascii="Century Gothic" w:hAnsi="Century Gothic"/>
          <w:i/>
        </w:rPr>
        <w:t xml:space="preserve">Trajetórias de Preservação do Patrimônio Cultural Paulista. </w:t>
      </w:r>
      <w:r w:rsidRPr="00157CAC">
        <w:rPr>
          <w:rFonts w:ascii="Century Gothic" w:hAnsi="Century Gothic"/>
        </w:rPr>
        <w:t xml:space="preserve">In: </w:t>
      </w:r>
      <w:r w:rsidRPr="00157CAC">
        <w:rPr>
          <w:rFonts w:ascii="Century Gothic" w:hAnsi="Century Gothic"/>
          <w:b/>
        </w:rPr>
        <w:t xml:space="preserve">Terra Paulista: trajetórias contemporâneas. </w:t>
      </w:r>
      <w:r w:rsidRPr="00157CAC">
        <w:rPr>
          <w:rFonts w:ascii="Century Gothic" w:hAnsi="Century Gothic"/>
        </w:rPr>
        <w:t>Maria Alice Setúbal</w:t>
      </w:r>
      <w:r w:rsidRPr="00157CAC">
        <w:rPr>
          <w:rFonts w:ascii="Century Gothic" w:hAnsi="Century Gothic"/>
          <w:b/>
        </w:rPr>
        <w:t xml:space="preserve"> </w:t>
      </w:r>
      <w:r w:rsidRPr="00157CAC">
        <w:rPr>
          <w:rFonts w:ascii="Century Gothic" w:hAnsi="Century Gothic"/>
        </w:rPr>
        <w:t xml:space="preserve">(coordenação do projeto), Imprensa Oficial do Estado de São Paulo, 2008. </w:t>
      </w:r>
    </w:p>
    <w:p w14:paraId="05851523" w14:textId="77777777" w:rsidR="00A33B22" w:rsidRPr="00A33B22" w:rsidRDefault="00A33B22" w:rsidP="00A33B22">
      <w:pPr>
        <w:tabs>
          <w:tab w:val="left" w:pos="8340"/>
        </w:tabs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t xml:space="preserve">SMITH, Neil. </w:t>
      </w:r>
      <w:r w:rsidRPr="00A33B22">
        <w:rPr>
          <w:rFonts w:ascii="Century Gothic" w:hAnsi="Century Gothic"/>
          <w:i/>
          <w:color w:val="000000"/>
        </w:rPr>
        <w:t xml:space="preserve">A </w:t>
      </w:r>
      <w:proofErr w:type="spellStart"/>
      <w:r w:rsidRPr="00A33B22">
        <w:rPr>
          <w:rFonts w:ascii="Century Gothic" w:hAnsi="Century Gothic"/>
          <w:i/>
          <w:color w:val="000000"/>
        </w:rPr>
        <w:t>gentrificação</w:t>
      </w:r>
      <w:proofErr w:type="spellEnd"/>
      <w:r w:rsidRPr="00A33B22">
        <w:rPr>
          <w:rFonts w:ascii="Century Gothic" w:hAnsi="Century Gothic"/>
          <w:i/>
          <w:color w:val="000000"/>
        </w:rPr>
        <w:t xml:space="preserve"> generalizada: de uma anomalia local à “regeneração” urbana como estratégia urbana global</w:t>
      </w:r>
      <w:r w:rsidRPr="00A33B22">
        <w:rPr>
          <w:rFonts w:ascii="Century Gothic" w:hAnsi="Century Gothic"/>
          <w:color w:val="000000"/>
        </w:rPr>
        <w:t>. In: BIDOU-ZACHARIASEN, Catherine (</w:t>
      </w:r>
      <w:proofErr w:type="spellStart"/>
      <w:r w:rsidRPr="00A33B22">
        <w:rPr>
          <w:rFonts w:ascii="Century Gothic" w:hAnsi="Century Gothic"/>
          <w:color w:val="000000"/>
        </w:rPr>
        <w:t>coord</w:t>
      </w:r>
      <w:proofErr w:type="spellEnd"/>
      <w:r w:rsidRPr="00A33B22">
        <w:rPr>
          <w:rFonts w:ascii="Century Gothic" w:hAnsi="Century Gothic"/>
          <w:color w:val="000000"/>
        </w:rPr>
        <w:t xml:space="preserve">). </w:t>
      </w:r>
      <w:r w:rsidRPr="00A33B22">
        <w:rPr>
          <w:rFonts w:ascii="Century Gothic" w:hAnsi="Century Gothic"/>
          <w:b/>
          <w:color w:val="000000"/>
        </w:rPr>
        <w:t xml:space="preserve">De Volta à Cidade: dos processos de </w:t>
      </w:r>
      <w:proofErr w:type="spellStart"/>
      <w:r w:rsidRPr="00A33B22">
        <w:rPr>
          <w:rFonts w:ascii="Century Gothic" w:hAnsi="Century Gothic"/>
          <w:b/>
          <w:color w:val="000000"/>
        </w:rPr>
        <w:t>gentrificação</w:t>
      </w:r>
      <w:proofErr w:type="spellEnd"/>
      <w:r w:rsidRPr="00A33B22">
        <w:rPr>
          <w:rFonts w:ascii="Century Gothic" w:hAnsi="Century Gothic"/>
          <w:b/>
          <w:color w:val="000000"/>
        </w:rPr>
        <w:t xml:space="preserve"> às políticas de “revitalização” dos centros urbanos</w:t>
      </w:r>
      <w:r w:rsidRPr="00A33B22">
        <w:rPr>
          <w:rFonts w:ascii="Century Gothic" w:hAnsi="Century Gothic"/>
          <w:color w:val="000000"/>
        </w:rPr>
        <w:t xml:space="preserve">. SP: </w:t>
      </w:r>
      <w:proofErr w:type="spellStart"/>
      <w:r w:rsidRPr="00A33B22">
        <w:rPr>
          <w:rFonts w:ascii="Century Gothic" w:hAnsi="Century Gothic"/>
          <w:color w:val="000000"/>
        </w:rPr>
        <w:t>Annablume</w:t>
      </w:r>
      <w:proofErr w:type="spellEnd"/>
      <w:r w:rsidRPr="00A33B22">
        <w:rPr>
          <w:rFonts w:ascii="Century Gothic" w:hAnsi="Century Gothic"/>
          <w:color w:val="000000"/>
        </w:rPr>
        <w:t>, 2006.</w:t>
      </w:r>
    </w:p>
    <w:p w14:paraId="69D7D086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b/>
        </w:rPr>
        <w:t>Os sambas, as rodas, os bumbas, os meus e os bois: princípios, ações e resultados da política de salvaguarda do patrimônio cultural imaterial no Brasil</w:t>
      </w:r>
      <w:r w:rsidRPr="00157CAC">
        <w:rPr>
          <w:rFonts w:ascii="Century Gothic" w:hAnsi="Century Gothic"/>
        </w:rPr>
        <w:t>. 2003-2010. Ministério da Cultura.</w:t>
      </w:r>
    </w:p>
    <w:p w14:paraId="17679FA4" w14:textId="77777777" w:rsidR="004A4AAA" w:rsidRPr="00157CAC" w:rsidRDefault="004A4AAA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b/>
        </w:rPr>
        <w:t>Convenção para Salvaguarda do Patrimônio Cultural Imaterial</w:t>
      </w:r>
      <w:r w:rsidRPr="00157CAC">
        <w:rPr>
          <w:rFonts w:ascii="Century Gothic" w:hAnsi="Century Gothic"/>
        </w:rPr>
        <w:t>, 2003. UNESCO</w:t>
      </w:r>
    </w:p>
    <w:p w14:paraId="7D640CD3" w14:textId="77777777" w:rsidR="00CB15DD" w:rsidRPr="00157CAC" w:rsidRDefault="00CB15DD" w:rsidP="00157CAC">
      <w:pPr>
        <w:ind w:left="360"/>
        <w:jc w:val="both"/>
        <w:rPr>
          <w:rFonts w:ascii="Century Gothic" w:hAnsi="Century Gothic"/>
        </w:rPr>
      </w:pPr>
    </w:p>
    <w:p w14:paraId="024CE7FA" w14:textId="65347BC4" w:rsidR="00CB15DD" w:rsidRPr="00157CAC" w:rsidRDefault="003C031F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CRONOGRAMA DE AULAS</w:t>
      </w:r>
      <w:r w:rsidR="00C97CEC">
        <w:rPr>
          <w:rFonts w:ascii="Century Gothic" w:hAnsi="Century Gothic"/>
          <w:b/>
        </w:rPr>
        <w:t xml:space="preserve"> 2015</w:t>
      </w:r>
      <w:r w:rsidR="00FB63B3" w:rsidRPr="00157CAC">
        <w:rPr>
          <w:rFonts w:ascii="Century Gothic" w:hAnsi="Century Gothic"/>
          <w:b/>
        </w:rPr>
        <w:t xml:space="preserve"> (5</w:t>
      </w:r>
      <w:r w:rsidR="00FB63B3" w:rsidRPr="00157CAC">
        <w:rPr>
          <w:rFonts w:ascii="Century Gothic" w:hAnsi="Century Gothic"/>
          <w:b/>
          <w:vertAlign w:val="superscript"/>
        </w:rPr>
        <w:t>a</w:t>
      </w:r>
      <w:r w:rsidR="00FB63B3" w:rsidRPr="00157CAC">
        <w:rPr>
          <w:rFonts w:ascii="Century Gothic" w:hAnsi="Century Gothic"/>
          <w:b/>
        </w:rPr>
        <w:t>. feira)</w:t>
      </w:r>
    </w:p>
    <w:p w14:paraId="5B6C15E5" w14:textId="77777777" w:rsidR="007708C2" w:rsidRPr="00157CAC" w:rsidRDefault="007708C2" w:rsidP="00157CAC">
      <w:pPr>
        <w:jc w:val="both"/>
        <w:rPr>
          <w:rFonts w:ascii="Century Gothic" w:hAnsi="Century Gothic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E2F21" w:rsidRPr="00AC7507" w14:paraId="1A0E9C68" w14:textId="77777777" w:rsidTr="00AE2F21">
        <w:trPr>
          <w:jc w:val="center"/>
        </w:trPr>
        <w:tc>
          <w:tcPr>
            <w:tcW w:w="2180" w:type="dxa"/>
            <w:shd w:val="clear" w:color="auto" w:fill="auto"/>
          </w:tcPr>
          <w:p w14:paraId="76EC629E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 xml:space="preserve">Aula 1: </w:t>
            </w:r>
            <w:r>
              <w:rPr>
                <w:rFonts w:ascii="Century Gothic" w:hAnsi="Century Gothic"/>
                <w:sz w:val="20"/>
                <w:szCs w:val="20"/>
              </w:rPr>
              <w:t>12/03</w:t>
            </w:r>
          </w:p>
          <w:p w14:paraId="65904CEB" w14:textId="77777777" w:rsidR="00AE2F21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Apresentação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disciplina e proposta de trabalho semestral</w:t>
            </w:r>
          </w:p>
          <w:p w14:paraId="6BE3C795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C6C94C5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2: 19/03</w:t>
            </w:r>
          </w:p>
          <w:p w14:paraId="0C9403F0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 xml:space="preserve">O que é patrimônio </w:t>
            </w:r>
          </w:p>
        </w:tc>
        <w:tc>
          <w:tcPr>
            <w:tcW w:w="2180" w:type="dxa"/>
            <w:shd w:val="clear" w:color="auto" w:fill="auto"/>
          </w:tcPr>
          <w:p w14:paraId="2567D4C6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3: 2</w:t>
            </w:r>
            <w:r w:rsidRPr="00AC7507">
              <w:rPr>
                <w:rFonts w:ascii="Century Gothic" w:hAnsi="Century Gothic"/>
                <w:sz w:val="20"/>
                <w:szCs w:val="20"/>
              </w:rPr>
              <w:t>6/3</w:t>
            </w:r>
          </w:p>
          <w:p w14:paraId="1B5A6774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Nação e patrimônio</w:t>
            </w:r>
          </w:p>
        </w:tc>
        <w:tc>
          <w:tcPr>
            <w:tcW w:w="2180" w:type="dxa"/>
            <w:shd w:val="clear" w:color="auto" w:fill="auto"/>
          </w:tcPr>
          <w:p w14:paraId="763F9777" w14:textId="77777777" w:rsidR="00AE2F21" w:rsidRDefault="00AE2F21" w:rsidP="00AE2F21">
            <w:pPr>
              <w:jc w:val="center"/>
              <w:rPr>
                <w:rFonts w:ascii="Century Gothic" w:hAnsi="Century Gothic"/>
                <w:color w:val="3366FF"/>
                <w:sz w:val="20"/>
                <w:szCs w:val="20"/>
              </w:rPr>
            </w:pPr>
            <w:r>
              <w:rPr>
                <w:rFonts w:ascii="Century Gothic" w:hAnsi="Century Gothic"/>
                <w:color w:val="3366FF"/>
                <w:sz w:val="20"/>
                <w:szCs w:val="20"/>
              </w:rPr>
              <w:t>30/3 - 04/04</w:t>
            </w:r>
          </w:p>
          <w:p w14:paraId="00A2B7A1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507">
              <w:rPr>
                <w:rFonts w:ascii="Century Gothic" w:hAnsi="Century Gothic"/>
                <w:color w:val="3366FF"/>
                <w:sz w:val="20"/>
                <w:szCs w:val="20"/>
              </w:rPr>
              <w:t>Recesso Semana Santa</w:t>
            </w:r>
          </w:p>
          <w:p w14:paraId="7D6B57A7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E2F21" w:rsidRPr="00AC7507" w14:paraId="38A73346" w14:textId="77777777" w:rsidTr="00AE2F21">
        <w:trPr>
          <w:jc w:val="center"/>
        </w:trPr>
        <w:tc>
          <w:tcPr>
            <w:tcW w:w="2180" w:type="dxa"/>
            <w:shd w:val="clear" w:color="auto" w:fill="auto"/>
          </w:tcPr>
          <w:p w14:paraId="3D92EEAA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4: 09/04</w:t>
            </w:r>
          </w:p>
          <w:p w14:paraId="48DAC207" w14:textId="16744630" w:rsidR="00AE2F21" w:rsidRPr="00AC7507" w:rsidRDefault="002D5F9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Requalificação urbana, patrimônio cultural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e turismo</w:t>
            </w:r>
          </w:p>
        </w:tc>
        <w:tc>
          <w:tcPr>
            <w:tcW w:w="2180" w:type="dxa"/>
            <w:shd w:val="clear" w:color="auto" w:fill="auto"/>
          </w:tcPr>
          <w:p w14:paraId="0B527152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Aulas 5: 16/04</w:t>
            </w:r>
          </w:p>
          <w:p w14:paraId="74D2040B" w14:textId="136A638C" w:rsidR="00AE2F21" w:rsidRPr="00AC7507" w:rsidRDefault="002D5F91" w:rsidP="00AE2F21">
            <w:pPr>
              <w:jc w:val="center"/>
              <w:rPr>
                <w:rFonts w:ascii="Century Gothic" w:hAnsi="Century Gothic"/>
                <w:color w:val="008000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Cartas patrimoniais</w:t>
            </w:r>
          </w:p>
          <w:p w14:paraId="37F20F1C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5C3A7B6A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Aulas 6: 23/04</w:t>
            </w:r>
          </w:p>
          <w:p w14:paraId="4A9D6DF8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008000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Problematização de definições, critérios e formas de conservação</w:t>
            </w:r>
          </w:p>
        </w:tc>
        <w:tc>
          <w:tcPr>
            <w:tcW w:w="2180" w:type="dxa"/>
            <w:shd w:val="clear" w:color="auto" w:fill="auto"/>
          </w:tcPr>
          <w:p w14:paraId="1490A27B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7: 30</w:t>
            </w:r>
            <w:r w:rsidRPr="00AC7507">
              <w:rPr>
                <w:rFonts w:ascii="Century Gothic" w:hAnsi="Century Gothic"/>
                <w:sz w:val="20"/>
                <w:szCs w:val="20"/>
              </w:rPr>
              <w:t>/04</w:t>
            </w:r>
          </w:p>
          <w:p w14:paraId="0BB604EE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008000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Salvaguarda no Brasil e Turismo</w:t>
            </w:r>
          </w:p>
          <w:p w14:paraId="60E7D36F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F21" w:rsidRPr="00AC7507" w14:paraId="3554A23D" w14:textId="77777777" w:rsidTr="00AE2F21">
        <w:trPr>
          <w:jc w:val="center"/>
        </w:trPr>
        <w:tc>
          <w:tcPr>
            <w:tcW w:w="2180" w:type="dxa"/>
            <w:shd w:val="clear" w:color="auto" w:fill="auto"/>
          </w:tcPr>
          <w:p w14:paraId="0166D821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8: 07/05</w:t>
            </w:r>
          </w:p>
          <w:p w14:paraId="617E1957" w14:textId="77777777" w:rsidR="00AE2F21" w:rsidRPr="00D520A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20A7">
              <w:rPr>
                <w:rFonts w:ascii="Century Gothic" w:hAnsi="Century Gothic"/>
                <w:sz w:val="20"/>
                <w:szCs w:val="20"/>
              </w:rPr>
              <w:t>Turismo e patrimônio no Vale do Paraíba Paulista</w:t>
            </w:r>
          </w:p>
          <w:p w14:paraId="3D9F1704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1B42D5CA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9: 14/05</w:t>
            </w:r>
          </w:p>
          <w:p w14:paraId="6E1057FC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Manifestações não registradas e aproveitamento turístico</w:t>
            </w:r>
          </w:p>
        </w:tc>
        <w:tc>
          <w:tcPr>
            <w:tcW w:w="2180" w:type="dxa"/>
            <w:shd w:val="clear" w:color="auto" w:fill="auto"/>
          </w:tcPr>
          <w:p w14:paraId="040C41D5" w14:textId="77777777" w:rsidR="00AE2F21" w:rsidRDefault="00AE2F21" w:rsidP="00AE2F21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16 e 17/05</w:t>
            </w:r>
          </w:p>
          <w:p w14:paraId="65462F6A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>VT Vale do Paraíba</w:t>
            </w:r>
          </w:p>
        </w:tc>
        <w:tc>
          <w:tcPr>
            <w:tcW w:w="2180" w:type="dxa"/>
            <w:shd w:val="clear" w:color="auto" w:fill="auto"/>
          </w:tcPr>
          <w:p w14:paraId="5095E7B3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10: 21</w:t>
            </w:r>
            <w:r w:rsidRPr="00AC7507">
              <w:rPr>
                <w:rFonts w:ascii="Century Gothic" w:hAnsi="Century Gothic"/>
                <w:sz w:val="20"/>
                <w:szCs w:val="20"/>
              </w:rPr>
              <w:t>/05</w:t>
            </w:r>
          </w:p>
          <w:p w14:paraId="21E690FA" w14:textId="77777777" w:rsidR="00AE2F21" w:rsidRDefault="00AE2F21" w:rsidP="00AE2F21">
            <w:pPr>
              <w:jc w:val="center"/>
              <w:rPr>
                <w:rFonts w:ascii="Century Gothic" w:hAnsi="Century Gothic"/>
                <w:color w:val="008000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Seminários</w:t>
            </w:r>
            <w:r w:rsidRPr="00AC7507">
              <w:rPr>
                <w:rFonts w:ascii="Century Gothic" w:hAnsi="Century Gothic"/>
                <w:color w:val="008000"/>
                <w:sz w:val="20"/>
                <w:szCs w:val="20"/>
              </w:rPr>
              <w:t xml:space="preserve"> </w:t>
            </w:r>
          </w:p>
          <w:p w14:paraId="25547D38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F21" w:rsidRPr="00AC7507" w14:paraId="4EE2082B" w14:textId="77777777" w:rsidTr="00AE2F21">
        <w:trPr>
          <w:jc w:val="center"/>
        </w:trPr>
        <w:tc>
          <w:tcPr>
            <w:tcW w:w="2180" w:type="dxa"/>
            <w:shd w:val="clear" w:color="auto" w:fill="auto"/>
          </w:tcPr>
          <w:p w14:paraId="0AE0D049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Aulas 11: 28</w:t>
            </w:r>
            <w:r w:rsidRPr="00AC7507">
              <w:rPr>
                <w:rFonts w:ascii="Century Gothic" w:hAnsi="Century Gothic"/>
                <w:sz w:val="20"/>
                <w:szCs w:val="20"/>
              </w:rPr>
              <w:t>/05</w:t>
            </w:r>
          </w:p>
          <w:p w14:paraId="6DA336FD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3366FF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Seminários</w:t>
            </w:r>
          </w:p>
        </w:tc>
        <w:tc>
          <w:tcPr>
            <w:tcW w:w="2180" w:type="dxa"/>
            <w:shd w:val="clear" w:color="auto" w:fill="auto"/>
          </w:tcPr>
          <w:p w14:paraId="29818A23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008000"/>
                <w:sz w:val="20"/>
                <w:szCs w:val="20"/>
              </w:rPr>
            </w:pPr>
            <w:r>
              <w:rPr>
                <w:rFonts w:ascii="Century Gothic" w:hAnsi="Century Gothic"/>
                <w:color w:val="3366FF"/>
                <w:sz w:val="20"/>
                <w:szCs w:val="20"/>
              </w:rPr>
              <w:t>04,05,06</w:t>
            </w:r>
            <w:r w:rsidRPr="00AC7507">
              <w:rPr>
                <w:rFonts w:ascii="Century Gothic" w:hAnsi="Century Gothic"/>
                <w:color w:val="3366FF"/>
                <w:sz w:val="20"/>
                <w:szCs w:val="20"/>
              </w:rPr>
              <w:t>/06 – Recesso Corpus Christi</w:t>
            </w:r>
          </w:p>
        </w:tc>
        <w:tc>
          <w:tcPr>
            <w:tcW w:w="2180" w:type="dxa"/>
            <w:shd w:val="clear" w:color="auto" w:fill="auto"/>
          </w:tcPr>
          <w:p w14:paraId="699D2EDD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12: 11/06</w:t>
            </w:r>
          </w:p>
          <w:p w14:paraId="4E1BBF6F" w14:textId="77777777" w:rsidR="00AE2F21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>Exibição do filme Narradores de Javé</w:t>
            </w:r>
          </w:p>
          <w:p w14:paraId="198BD56D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48770BE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13: 18</w:t>
            </w:r>
            <w:r w:rsidRPr="00AC7507">
              <w:rPr>
                <w:rFonts w:ascii="Century Gothic" w:hAnsi="Century Gothic"/>
                <w:sz w:val="20"/>
                <w:szCs w:val="20"/>
              </w:rPr>
              <w:t>/06</w:t>
            </w:r>
          </w:p>
          <w:p w14:paraId="7AFD0110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 xml:space="preserve">Avaliação </w:t>
            </w:r>
          </w:p>
          <w:p w14:paraId="571EAD0F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3366FF"/>
                <w:sz w:val="20"/>
                <w:szCs w:val="20"/>
              </w:rPr>
            </w:pPr>
          </w:p>
        </w:tc>
      </w:tr>
      <w:tr w:rsidR="00AE2F21" w:rsidRPr="00AC7507" w14:paraId="2A42B1EE" w14:textId="77777777" w:rsidTr="00AE2F21">
        <w:trPr>
          <w:jc w:val="center"/>
        </w:trPr>
        <w:tc>
          <w:tcPr>
            <w:tcW w:w="2180" w:type="dxa"/>
            <w:shd w:val="clear" w:color="auto" w:fill="auto"/>
          </w:tcPr>
          <w:p w14:paraId="50602CCA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14: 25/06</w:t>
            </w:r>
          </w:p>
          <w:p w14:paraId="14A3330D" w14:textId="77777777" w:rsidR="00AE2F21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AC7507">
              <w:rPr>
                <w:rFonts w:ascii="Century Gothic" w:hAnsi="Century Gothic"/>
                <w:sz w:val="20"/>
                <w:szCs w:val="20"/>
              </w:rPr>
              <w:t xml:space="preserve">Entrega de notas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AC7507">
              <w:rPr>
                <w:rFonts w:ascii="Century Gothic" w:hAnsi="Century Gothic"/>
                <w:sz w:val="20"/>
                <w:szCs w:val="20"/>
              </w:rPr>
              <w:t xml:space="preserve">encerramento  </w:t>
            </w:r>
            <w:r>
              <w:rPr>
                <w:rFonts w:ascii="Century Gothic" w:hAnsi="Century Gothic"/>
                <w:sz w:val="20"/>
                <w:szCs w:val="20"/>
              </w:rPr>
              <w:t>do</w:t>
            </w:r>
            <w:r w:rsidRPr="00AC750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curso</w:t>
            </w:r>
            <w:r w:rsidRPr="00AC75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3EA4241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5CFC8ADB" w14:textId="77777777" w:rsidR="00AE2F21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Aula 15: 2/7</w:t>
            </w:r>
          </w:p>
          <w:p w14:paraId="5F67EC31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507">
              <w:rPr>
                <w:rFonts w:ascii="Century Gothic" w:hAnsi="Century Gothic"/>
                <w:sz w:val="20"/>
                <w:szCs w:val="20"/>
              </w:rPr>
              <w:t xml:space="preserve">recuperação </w:t>
            </w:r>
          </w:p>
        </w:tc>
        <w:tc>
          <w:tcPr>
            <w:tcW w:w="2180" w:type="dxa"/>
            <w:shd w:val="clear" w:color="auto" w:fill="auto"/>
          </w:tcPr>
          <w:p w14:paraId="30DCFE93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</w:tcPr>
          <w:p w14:paraId="291F2106" w14:textId="77777777" w:rsidR="00AE2F21" w:rsidRPr="00AC7507" w:rsidRDefault="00AE2F21" w:rsidP="00AE2F21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14:paraId="0359BD48" w14:textId="299DEC9D" w:rsidR="007708C2" w:rsidRPr="00157CAC" w:rsidRDefault="007708C2" w:rsidP="00157CAC">
      <w:pPr>
        <w:jc w:val="both"/>
        <w:rPr>
          <w:rFonts w:ascii="Century Gothic" w:hAnsi="Century Gothic"/>
          <w:b/>
        </w:rPr>
      </w:pPr>
    </w:p>
    <w:p w14:paraId="52C9F714" w14:textId="4A4B98AE" w:rsidR="003C031F" w:rsidRPr="00157CAC" w:rsidRDefault="00A963BE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b/>
        </w:rPr>
        <w:lastRenderedPageBreak/>
        <w:t xml:space="preserve">Aula 1: </w:t>
      </w:r>
      <w:r w:rsidR="007B3975">
        <w:rPr>
          <w:rFonts w:ascii="Century Gothic" w:hAnsi="Century Gothic"/>
          <w:b/>
        </w:rPr>
        <w:t>13/03</w:t>
      </w:r>
    </w:p>
    <w:p w14:paraId="4274AB16" w14:textId="0F7295BF" w:rsidR="003B0D88" w:rsidRPr="003B0D88" w:rsidRDefault="007B3975" w:rsidP="003B0D88">
      <w:pPr>
        <w:numPr>
          <w:ilvl w:val="0"/>
          <w:numId w:val="7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Apresentação do curso, plano de aulas, formas de avaliação </w:t>
      </w:r>
      <w:r w:rsidR="003B0D88">
        <w:rPr>
          <w:rFonts w:ascii="Century Gothic" w:hAnsi="Century Gothic"/>
        </w:rPr>
        <w:t>e proposta de trabalho semestral</w:t>
      </w:r>
    </w:p>
    <w:p w14:paraId="2D7572D0" w14:textId="77777777" w:rsidR="003C031F" w:rsidRPr="00157CAC" w:rsidRDefault="003C031F" w:rsidP="00157CAC">
      <w:pPr>
        <w:jc w:val="both"/>
        <w:rPr>
          <w:rFonts w:ascii="Century Gothic" w:hAnsi="Century Gothic"/>
          <w:b/>
        </w:rPr>
      </w:pPr>
    </w:p>
    <w:p w14:paraId="0DC257BA" w14:textId="33E535B9" w:rsidR="00CB15DD" w:rsidRPr="00157CAC" w:rsidRDefault="007B3975" w:rsidP="00157CA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Aula 2: 19/03</w:t>
      </w:r>
    </w:p>
    <w:p w14:paraId="5C1B437B" w14:textId="77777777" w:rsidR="007B3975" w:rsidRPr="00157CAC" w:rsidRDefault="007B3975" w:rsidP="007B3975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O que é patrimônio</w:t>
      </w:r>
    </w:p>
    <w:p w14:paraId="1CF8A691" w14:textId="77777777" w:rsidR="007B3975" w:rsidRPr="00157CAC" w:rsidRDefault="007B3975" w:rsidP="007B3975">
      <w:pPr>
        <w:numPr>
          <w:ilvl w:val="0"/>
          <w:numId w:val="1"/>
        </w:numPr>
        <w:jc w:val="both"/>
        <w:rPr>
          <w:rFonts w:ascii="Century Gothic" w:hAnsi="Century Gothic"/>
          <w:color w:val="333333"/>
        </w:rPr>
      </w:pPr>
      <w:r w:rsidRPr="00157CAC">
        <w:rPr>
          <w:rFonts w:ascii="Century Gothic" w:hAnsi="Century Gothic"/>
          <w:color w:val="333333"/>
        </w:rPr>
        <w:t>Monumento x monumento histórico</w:t>
      </w:r>
    </w:p>
    <w:p w14:paraId="0A1ADD33" w14:textId="77777777" w:rsidR="007B3975" w:rsidRPr="00157CAC" w:rsidRDefault="007B3975" w:rsidP="007B3975">
      <w:pPr>
        <w:numPr>
          <w:ilvl w:val="0"/>
          <w:numId w:val="1"/>
        </w:numPr>
        <w:jc w:val="both"/>
        <w:rPr>
          <w:rFonts w:ascii="Century Gothic" w:hAnsi="Century Gothic"/>
          <w:color w:val="000000"/>
        </w:rPr>
      </w:pPr>
      <w:r w:rsidRPr="00157CAC">
        <w:rPr>
          <w:rFonts w:ascii="Century Gothic" w:hAnsi="Century Gothic"/>
          <w:color w:val="333333"/>
        </w:rPr>
        <w:t>Invenção do patrimônio nacional e suas bases para o turismo cultural</w:t>
      </w:r>
    </w:p>
    <w:p w14:paraId="43A49CCF" w14:textId="77777777" w:rsidR="007B3975" w:rsidRPr="002433DE" w:rsidRDefault="007B3975" w:rsidP="007B3975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2433DE">
        <w:rPr>
          <w:rFonts w:ascii="Century Gothic" w:hAnsi="Century Gothic"/>
        </w:rPr>
        <w:t>formação das equipes de trabalho semestral</w:t>
      </w:r>
    </w:p>
    <w:p w14:paraId="5E6138C1" w14:textId="77777777" w:rsidR="007B3975" w:rsidRDefault="007B3975" w:rsidP="007B3975">
      <w:pPr>
        <w:jc w:val="both"/>
        <w:rPr>
          <w:rFonts w:ascii="Century Gothic" w:hAnsi="Century Gothic"/>
          <w:color w:val="000000"/>
          <w:u w:val="single"/>
        </w:rPr>
      </w:pPr>
    </w:p>
    <w:p w14:paraId="6EFC0B2D" w14:textId="77777777" w:rsidR="007B3975" w:rsidRPr="007B3975" w:rsidRDefault="007B3975" w:rsidP="007B3975">
      <w:pPr>
        <w:jc w:val="both"/>
        <w:rPr>
          <w:rFonts w:ascii="Century Gothic" w:hAnsi="Century Gothic"/>
          <w:color w:val="000000"/>
          <w:u w:val="single"/>
        </w:rPr>
      </w:pPr>
      <w:r w:rsidRPr="007B3975">
        <w:rPr>
          <w:rFonts w:ascii="Century Gothic" w:hAnsi="Century Gothic"/>
          <w:color w:val="000000"/>
          <w:u w:val="single"/>
        </w:rPr>
        <w:t>Bibliografia Básica:</w:t>
      </w:r>
    </w:p>
    <w:p w14:paraId="5645C125" w14:textId="77777777" w:rsidR="007B3975" w:rsidRPr="007B3975" w:rsidRDefault="007B3975" w:rsidP="007B3975">
      <w:pPr>
        <w:jc w:val="both"/>
        <w:rPr>
          <w:rFonts w:ascii="Century Gothic" w:hAnsi="Century Gothic"/>
          <w:color w:val="000000"/>
        </w:rPr>
      </w:pPr>
      <w:r w:rsidRPr="007B3975">
        <w:rPr>
          <w:rFonts w:ascii="Century Gothic" w:hAnsi="Century Gothic"/>
          <w:color w:val="000000"/>
        </w:rPr>
        <w:t xml:space="preserve">CHOAY, Françoise, 2001, </w:t>
      </w:r>
      <w:r w:rsidRPr="007B3975">
        <w:rPr>
          <w:rFonts w:ascii="Century Gothic" w:hAnsi="Century Gothic"/>
          <w:b/>
          <w:color w:val="000000"/>
        </w:rPr>
        <w:t xml:space="preserve">A Alegoria do Patrimônio. </w:t>
      </w:r>
      <w:r w:rsidRPr="007B3975">
        <w:rPr>
          <w:rFonts w:ascii="Century Gothic" w:hAnsi="Century Gothic"/>
          <w:color w:val="000000"/>
        </w:rPr>
        <w:t xml:space="preserve">SP: Unesp. (Introdução – </w:t>
      </w:r>
      <w:r w:rsidRPr="007B3975">
        <w:rPr>
          <w:rFonts w:ascii="Century Gothic" w:hAnsi="Century Gothic"/>
          <w:i/>
          <w:color w:val="000000"/>
        </w:rPr>
        <w:t>Monumento e Monumento Histórico</w:t>
      </w:r>
      <w:r w:rsidRPr="007B3975">
        <w:rPr>
          <w:rFonts w:ascii="Century Gothic" w:hAnsi="Century Gothic"/>
          <w:color w:val="000000"/>
        </w:rPr>
        <w:t xml:space="preserve">, p. 11-29, Cap. III – </w:t>
      </w:r>
      <w:r w:rsidRPr="007B3975">
        <w:rPr>
          <w:rFonts w:ascii="Century Gothic" w:hAnsi="Century Gothic"/>
          <w:i/>
          <w:color w:val="000000"/>
        </w:rPr>
        <w:t>A Revolução Francesa</w:t>
      </w:r>
      <w:r w:rsidRPr="007B3975">
        <w:rPr>
          <w:rFonts w:ascii="Century Gothic" w:hAnsi="Century Gothic"/>
          <w:color w:val="000000"/>
        </w:rPr>
        <w:t>, p. 95-123, Cap. IV A Consagração do Monumento Histórico, p. 125-145)</w:t>
      </w:r>
    </w:p>
    <w:p w14:paraId="1B964D6D" w14:textId="77777777" w:rsidR="00D11D7A" w:rsidRDefault="00D11D7A" w:rsidP="00D11D7A">
      <w:pPr>
        <w:pStyle w:val="BodyTextIndent"/>
        <w:ind w:firstLine="0"/>
        <w:rPr>
          <w:rFonts w:ascii="Century Gothic" w:hAnsi="Century Gothic"/>
          <w:spacing w:val="0"/>
          <w:szCs w:val="24"/>
          <w:u w:val="single"/>
        </w:rPr>
      </w:pPr>
    </w:p>
    <w:p w14:paraId="6F36B977" w14:textId="77777777" w:rsidR="00D11D7A" w:rsidRPr="00157CAC" w:rsidRDefault="00D11D7A" w:rsidP="00D11D7A">
      <w:pPr>
        <w:pStyle w:val="BodyTextIndent"/>
        <w:ind w:firstLine="0"/>
        <w:rPr>
          <w:rFonts w:ascii="Century Gothic" w:hAnsi="Century Gothic"/>
          <w:spacing w:val="0"/>
          <w:szCs w:val="24"/>
          <w:u w:val="single"/>
        </w:rPr>
      </w:pPr>
      <w:r w:rsidRPr="00157CAC">
        <w:rPr>
          <w:rFonts w:ascii="Century Gothic" w:hAnsi="Century Gothic"/>
          <w:spacing w:val="0"/>
          <w:szCs w:val="24"/>
          <w:u w:val="single"/>
        </w:rPr>
        <w:t>Bibliografia Complementar:</w:t>
      </w:r>
    </w:p>
    <w:p w14:paraId="21760497" w14:textId="77777777" w:rsidR="00D11D7A" w:rsidRPr="00157CAC" w:rsidRDefault="00D11D7A" w:rsidP="00D11D7A">
      <w:pPr>
        <w:pStyle w:val="BodyTextIndent"/>
        <w:ind w:firstLine="0"/>
        <w:rPr>
          <w:rFonts w:ascii="Century Gothic" w:hAnsi="Century Gothic"/>
          <w:spacing w:val="0"/>
          <w:szCs w:val="24"/>
        </w:rPr>
      </w:pPr>
      <w:r w:rsidRPr="00157CAC">
        <w:rPr>
          <w:rFonts w:ascii="Century Gothic" w:hAnsi="Century Gothic"/>
          <w:spacing w:val="0"/>
          <w:szCs w:val="24"/>
        </w:rPr>
        <w:t xml:space="preserve">CAMARGO, Haroldo Leitão. </w:t>
      </w:r>
      <w:r w:rsidRPr="00157CAC">
        <w:rPr>
          <w:rFonts w:ascii="Century Gothic" w:hAnsi="Century Gothic"/>
          <w:b/>
          <w:spacing w:val="0"/>
          <w:szCs w:val="24"/>
        </w:rPr>
        <w:t>Patrimônio Histórico e Cultural</w:t>
      </w:r>
      <w:r w:rsidRPr="00157CAC">
        <w:rPr>
          <w:rFonts w:ascii="Century Gothic" w:hAnsi="Century Gothic"/>
          <w:spacing w:val="0"/>
          <w:szCs w:val="24"/>
        </w:rPr>
        <w:t>. Coleção ABC do Turismo. SP: Eleph, 2002</w:t>
      </w:r>
    </w:p>
    <w:p w14:paraId="479AE029" w14:textId="77777777" w:rsidR="00D11D7A" w:rsidRPr="00157CAC" w:rsidRDefault="00D11D7A" w:rsidP="00D11D7A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LEMOS, Carlos A. C. </w:t>
      </w:r>
      <w:r w:rsidRPr="00157CAC">
        <w:rPr>
          <w:rFonts w:ascii="Century Gothic" w:hAnsi="Century Gothic"/>
          <w:b/>
        </w:rPr>
        <w:t>O que é patrimônio histórico</w:t>
      </w:r>
      <w:r w:rsidRPr="00157CAC">
        <w:rPr>
          <w:rFonts w:ascii="Century Gothic" w:hAnsi="Century Gothic"/>
        </w:rPr>
        <w:t>. SP: Brasiliense, 1985 (cap. “Patrimônio Cultural” – p.7-10 e “Dos Artefatos” p. 11-23)</w:t>
      </w:r>
    </w:p>
    <w:p w14:paraId="1D207C48" w14:textId="77777777" w:rsidR="007B3975" w:rsidRDefault="007B3975" w:rsidP="00157CAC">
      <w:pPr>
        <w:jc w:val="both"/>
        <w:rPr>
          <w:rFonts w:ascii="Century Gothic" w:hAnsi="Century Gothic"/>
          <w:b/>
        </w:rPr>
      </w:pPr>
    </w:p>
    <w:p w14:paraId="30BCBA0F" w14:textId="22464047" w:rsidR="00CB15DD" w:rsidRPr="00157CAC" w:rsidRDefault="00D11D7A" w:rsidP="00157CA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Aula 3: 2</w:t>
      </w:r>
      <w:r w:rsidR="00A963BE" w:rsidRPr="00D11D7A">
        <w:rPr>
          <w:rFonts w:ascii="Century Gothic" w:hAnsi="Century Gothic"/>
          <w:b/>
        </w:rPr>
        <w:t>6</w:t>
      </w:r>
      <w:r w:rsidR="00CB15DD" w:rsidRPr="00D11D7A">
        <w:rPr>
          <w:rFonts w:ascii="Century Gothic" w:hAnsi="Century Gothic"/>
          <w:b/>
        </w:rPr>
        <w:t>/3</w:t>
      </w:r>
    </w:p>
    <w:p w14:paraId="78DFD29F" w14:textId="77777777" w:rsidR="00D11D7A" w:rsidRPr="00157CAC" w:rsidRDefault="00D11D7A" w:rsidP="00D11D7A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Origens da noção de patrimônio: a construção da ideia de nação e a invenção do patrimônio </w:t>
      </w:r>
      <w:r w:rsidRPr="00157CAC">
        <w:rPr>
          <w:rFonts w:ascii="Century Gothic" w:hAnsi="Century Gothic"/>
          <w:color w:val="333333"/>
        </w:rPr>
        <w:t xml:space="preserve">(e da identidade) </w:t>
      </w:r>
      <w:r w:rsidRPr="00157CAC">
        <w:rPr>
          <w:rFonts w:ascii="Century Gothic" w:hAnsi="Century Gothic"/>
        </w:rPr>
        <w:t xml:space="preserve">nacional brasileiro e os suportes do turismo histórico-cultural no Brasil </w:t>
      </w:r>
    </w:p>
    <w:p w14:paraId="3DA01C3E" w14:textId="77777777" w:rsidR="00D11D7A" w:rsidRPr="00157CAC" w:rsidRDefault="00D11D7A" w:rsidP="00D11D7A">
      <w:pPr>
        <w:jc w:val="both"/>
        <w:rPr>
          <w:rFonts w:ascii="Century Gothic" w:hAnsi="Century Gothic"/>
          <w:color w:val="333333"/>
        </w:rPr>
      </w:pPr>
    </w:p>
    <w:p w14:paraId="42684161" w14:textId="77777777" w:rsidR="00D11D7A" w:rsidRPr="00157CAC" w:rsidRDefault="00D11D7A" w:rsidP="00D11D7A">
      <w:pPr>
        <w:jc w:val="both"/>
        <w:rPr>
          <w:rFonts w:ascii="Century Gothic" w:hAnsi="Century Gothic"/>
          <w:color w:val="000000"/>
          <w:u w:val="single"/>
        </w:rPr>
      </w:pPr>
      <w:r w:rsidRPr="00157CAC">
        <w:rPr>
          <w:rFonts w:ascii="Century Gothic" w:hAnsi="Century Gothic"/>
          <w:color w:val="000000"/>
          <w:u w:val="single"/>
        </w:rPr>
        <w:t>Bibliografia Básica:</w:t>
      </w:r>
    </w:p>
    <w:p w14:paraId="34A0EB53" w14:textId="77777777" w:rsidR="00D11D7A" w:rsidRPr="00157CAC" w:rsidRDefault="00D11D7A" w:rsidP="00D11D7A">
      <w:pPr>
        <w:jc w:val="both"/>
        <w:rPr>
          <w:rFonts w:ascii="Century Gothic" w:hAnsi="Century Gothic"/>
          <w:color w:val="333333"/>
        </w:rPr>
      </w:pPr>
      <w:r w:rsidRPr="00157CAC">
        <w:rPr>
          <w:rFonts w:ascii="Century Gothic" w:hAnsi="Century Gothic"/>
          <w:color w:val="333333"/>
        </w:rPr>
        <w:t xml:space="preserve">CHUVA, Márcia Regina Romeiro. </w:t>
      </w:r>
      <w:r w:rsidRPr="00157CAC">
        <w:rPr>
          <w:rFonts w:ascii="Century Gothic" w:hAnsi="Century Gothic"/>
          <w:b/>
          <w:color w:val="333333"/>
        </w:rPr>
        <w:t xml:space="preserve">Os Arquitetos da Memória: </w:t>
      </w:r>
      <w:proofErr w:type="spellStart"/>
      <w:r w:rsidRPr="00157CAC">
        <w:rPr>
          <w:rFonts w:ascii="Century Gothic" w:hAnsi="Century Gothic"/>
          <w:b/>
          <w:color w:val="333333"/>
        </w:rPr>
        <w:t>sociogênese</w:t>
      </w:r>
      <w:proofErr w:type="spellEnd"/>
      <w:r w:rsidRPr="00157CAC">
        <w:rPr>
          <w:rFonts w:ascii="Century Gothic" w:hAnsi="Century Gothic"/>
          <w:b/>
          <w:color w:val="333333"/>
        </w:rPr>
        <w:t xml:space="preserve"> das práticas de preservação do patrimônio cultural no Brasil (anos 1930-1940)</w:t>
      </w:r>
      <w:r w:rsidRPr="00157CAC">
        <w:rPr>
          <w:rFonts w:ascii="Century Gothic" w:hAnsi="Century Gothic"/>
          <w:color w:val="333333"/>
        </w:rPr>
        <w:t xml:space="preserve">, RJ: Editora UFRJ, 2009. (Cap. I – </w:t>
      </w:r>
      <w:r w:rsidRPr="00157CAC">
        <w:rPr>
          <w:rFonts w:ascii="Century Gothic" w:hAnsi="Century Gothic"/>
          <w:i/>
          <w:color w:val="333333"/>
        </w:rPr>
        <w:t xml:space="preserve">Estratégias de Construção da Nação: a materialização da história pelo </w:t>
      </w:r>
      <w:proofErr w:type="spellStart"/>
      <w:r w:rsidRPr="00157CAC">
        <w:rPr>
          <w:rFonts w:ascii="Century Gothic" w:hAnsi="Century Gothic"/>
          <w:i/>
          <w:color w:val="333333"/>
        </w:rPr>
        <w:t>Sphan</w:t>
      </w:r>
      <w:proofErr w:type="spellEnd"/>
      <w:r w:rsidRPr="00157CAC">
        <w:rPr>
          <w:rFonts w:ascii="Century Gothic" w:hAnsi="Century Gothic"/>
          <w:color w:val="333333"/>
        </w:rPr>
        <w:t>, p.43-89)</w:t>
      </w:r>
    </w:p>
    <w:p w14:paraId="1C7094C3" w14:textId="77777777" w:rsidR="00D11D7A" w:rsidRPr="00157CAC" w:rsidRDefault="00D11D7A" w:rsidP="00D11D7A">
      <w:pPr>
        <w:jc w:val="both"/>
        <w:rPr>
          <w:rFonts w:ascii="Century Gothic" w:hAnsi="Century Gothic"/>
          <w:color w:val="333333"/>
        </w:rPr>
      </w:pPr>
    </w:p>
    <w:p w14:paraId="2607CCDD" w14:textId="77777777" w:rsidR="00D11D7A" w:rsidRPr="00157CAC" w:rsidRDefault="00D11D7A" w:rsidP="00D11D7A">
      <w:pPr>
        <w:pStyle w:val="BodyTextIndent"/>
        <w:ind w:firstLine="0"/>
        <w:rPr>
          <w:rFonts w:ascii="Century Gothic" w:hAnsi="Century Gothic"/>
          <w:spacing w:val="0"/>
          <w:szCs w:val="24"/>
          <w:u w:val="single"/>
        </w:rPr>
      </w:pPr>
      <w:r w:rsidRPr="00157CAC">
        <w:rPr>
          <w:rFonts w:ascii="Century Gothic" w:hAnsi="Century Gothic"/>
          <w:spacing w:val="0"/>
          <w:szCs w:val="24"/>
          <w:u w:val="single"/>
        </w:rPr>
        <w:t>Bibliografia Complementar:</w:t>
      </w:r>
    </w:p>
    <w:p w14:paraId="144B13D4" w14:textId="77777777" w:rsidR="00D11D7A" w:rsidRPr="00157CAC" w:rsidRDefault="00D11D7A" w:rsidP="00D11D7A">
      <w:pPr>
        <w:pStyle w:val="BodyTextIndent"/>
        <w:ind w:firstLine="0"/>
        <w:rPr>
          <w:rFonts w:ascii="Century Gothic" w:hAnsi="Century Gothic"/>
          <w:spacing w:val="0"/>
          <w:szCs w:val="24"/>
        </w:rPr>
      </w:pPr>
      <w:r w:rsidRPr="00157CAC">
        <w:rPr>
          <w:rFonts w:ascii="Century Gothic" w:hAnsi="Century Gothic"/>
          <w:spacing w:val="0"/>
          <w:szCs w:val="24"/>
        </w:rPr>
        <w:t xml:space="preserve">CAMARGO, Haroldo Leitão. </w:t>
      </w:r>
      <w:r w:rsidRPr="00157CAC">
        <w:rPr>
          <w:rFonts w:ascii="Century Gothic" w:hAnsi="Century Gothic"/>
          <w:b/>
          <w:spacing w:val="0"/>
          <w:szCs w:val="24"/>
        </w:rPr>
        <w:t>Patrimônio Histórico e Cultural</w:t>
      </w:r>
      <w:r w:rsidRPr="00157CAC">
        <w:rPr>
          <w:rFonts w:ascii="Century Gothic" w:hAnsi="Century Gothic"/>
          <w:spacing w:val="0"/>
          <w:szCs w:val="24"/>
        </w:rPr>
        <w:t xml:space="preserve">. Coleção ABC do Turismo. SP: Eleph, 2002 (Cap. 3 - </w:t>
      </w:r>
      <w:r w:rsidRPr="00157CAC">
        <w:rPr>
          <w:rFonts w:ascii="Century Gothic" w:hAnsi="Century Gothic"/>
          <w:i/>
          <w:spacing w:val="0"/>
          <w:szCs w:val="24"/>
        </w:rPr>
        <w:t>Inventando o patrimônio e o turismo no Brasil</w:t>
      </w:r>
      <w:r w:rsidRPr="00157CAC">
        <w:rPr>
          <w:rFonts w:ascii="Century Gothic" w:hAnsi="Century Gothic"/>
          <w:spacing w:val="0"/>
          <w:szCs w:val="24"/>
        </w:rPr>
        <w:t>, p. 67-99)</w:t>
      </w:r>
    </w:p>
    <w:p w14:paraId="1F4461D1" w14:textId="77777777" w:rsidR="00D11D7A" w:rsidRPr="00157CAC" w:rsidRDefault="00D11D7A" w:rsidP="00D11D7A">
      <w:pPr>
        <w:jc w:val="both"/>
        <w:rPr>
          <w:rFonts w:ascii="Century Gothic" w:hAnsi="Century Gothic"/>
          <w:color w:val="333333"/>
        </w:rPr>
      </w:pPr>
      <w:r w:rsidRPr="00157CAC">
        <w:rPr>
          <w:rFonts w:ascii="Century Gothic" w:hAnsi="Century Gothic"/>
          <w:color w:val="333333"/>
        </w:rPr>
        <w:t xml:space="preserve">SCHWARTZMAN, Simon, BOMENY, Helena Maria </w:t>
      </w:r>
      <w:proofErr w:type="spellStart"/>
      <w:r w:rsidRPr="00157CAC">
        <w:rPr>
          <w:rFonts w:ascii="Century Gothic" w:hAnsi="Century Gothic"/>
          <w:color w:val="333333"/>
        </w:rPr>
        <w:t>Bousquet</w:t>
      </w:r>
      <w:proofErr w:type="spellEnd"/>
      <w:r w:rsidRPr="00157CAC">
        <w:rPr>
          <w:rFonts w:ascii="Century Gothic" w:hAnsi="Century Gothic"/>
          <w:color w:val="333333"/>
        </w:rPr>
        <w:t xml:space="preserve"> e COSTA, Vanda Maria Ribeiro. </w:t>
      </w:r>
      <w:r w:rsidRPr="00157CAC">
        <w:rPr>
          <w:rFonts w:ascii="Century Gothic" w:hAnsi="Century Gothic"/>
          <w:b/>
          <w:color w:val="333333"/>
        </w:rPr>
        <w:t>Tempos de Capanema.</w:t>
      </w:r>
      <w:r w:rsidRPr="00157CAC">
        <w:rPr>
          <w:rFonts w:ascii="Century Gothic" w:hAnsi="Century Gothic"/>
          <w:color w:val="333333"/>
        </w:rPr>
        <w:t xml:space="preserve"> (Cap. 3 </w:t>
      </w:r>
      <w:r w:rsidRPr="00157CAC">
        <w:rPr>
          <w:rFonts w:ascii="Century Gothic" w:hAnsi="Century Gothic"/>
          <w:i/>
          <w:color w:val="333333"/>
        </w:rPr>
        <w:t>Ação Cultural</w:t>
      </w:r>
      <w:r w:rsidRPr="00157CAC">
        <w:rPr>
          <w:rFonts w:ascii="Century Gothic" w:hAnsi="Century Gothic"/>
          <w:color w:val="333333"/>
        </w:rPr>
        <w:t>). Edusp SP e Paz e Terra, RJ, 1984.</w:t>
      </w:r>
    </w:p>
    <w:p w14:paraId="1D695270" w14:textId="77777777" w:rsidR="00D11D7A" w:rsidRPr="00157CAC" w:rsidRDefault="00D11D7A" w:rsidP="00D11D7A">
      <w:pPr>
        <w:pStyle w:val="BodyTextIndent"/>
        <w:ind w:firstLine="0"/>
        <w:rPr>
          <w:rFonts w:ascii="Century Gothic" w:hAnsi="Century Gothic"/>
          <w:spacing w:val="0"/>
          <w:szCs w:val="24"/>
        </w:rPr>
      </w:pPr>
      <w:r w:rsidRPr="00157CAC">
        <w:rPr>
          <w:rFonts w:ascii="Century Gothic" w:hAnsi="Century Gothic"/>
          <w:spacing w:val="0"/>
          <w:szCs w:val="24"/>
        </w:rPr>
        <w:t xml:space="preserve">FONSECA, Maria Cecília Londres. </w:t>
      </w:r>
      <w:r w:rsidRPr="00157CAC">
        <w:rPr>
          <w:rFonts w:ascii="Century Gothic" w:hAnsi="Century Gothic"/>
          <w:b/>
          <w:spacing w:val="0"/>
          <w:szCs w:val="24"/>
        </w:rPr>
        <w:t>O Patrimônio em processo</w:t>
      </w:r>
      <w:r w:rsidRPr="00157CAC">
        <w:rPr>
          <w:rFonts w:ascii="Century Gothic" w:hAnsi="Century Gothic"/>
          <w:i/>
          <w:spacing w:val="0"/>
          <w:szCs w:val="24"/>
        </w:rPr>
        <w:t xml:space="preserve">. </w:t>
      </w:r>
      <w:r w:rsidRPr="00157CAC">
        <w:rPr>
          <w:rFonts w:ascii="Century Gothic" w:hAnsi="Century Gothic"/>
          <w:spacing w:val="0"/>
          <w:szCs w:val="24"/>
        </w:rPr>
        <w:t>RJ. Ed. UFRJ / Iphan, 1997.</w:t>
      </w:r>
    </w:p>
    <w:p w14:paraId="55A53BE4" w14:textId="77777777" w:rsidR="002D33E8" w:rsidRPr="00157CAC" w:rsidRDefault="002D33E8" w:rsidP="00157CAC">
      <w:pPr>
        <w:ind w:left="720"/>
        <w:jc w:val="both"/>
        <w:rPr>
          <w:rFonts w:ascii="Century Gothic" w:hAnsi="Century Gothic"/>
          <w:color w:val="000000"/>
        </w:rPr>
      </w:pPr>
    </w:p>
    <w:p w14:paraId="60353F58" w14:textId="64067B04" w:rsidR="00D11D7A" w:rsidRPr="00157CAC" w:rsidRDefault="00D11D7A" w:rsidP="00D11D7A">
      <w:pPr>
        <w:jc w:val="both"/>
        <w:rPr>
          <w:rFonts w:ascii="Century Gothic" w:hAnsi="Century Gothic"/>
          <w:b/>
          <w:color w:val="3366FF"/>
        </w:rPr>
      </w:pPr>
      <w:r>
        <w:rPr>
          <w:rFonts w:ascii="Century Gothic" w:hAnsi="Century Gothic"/>
          <w:b/>
          <w:color w:val="3366FF"/>
        </w:rPr>
        <w:t>30/03 – 04/04:  Recesso - Semana Santa</w:t>
      </w:r>
    </w:p>
    <w:p w14:paraId="5C5761B2" w14:textId="77777777" w:rsidR="00307999" w:rsidRPr="00157CAC" w:rsidRDefault="00307999" w:rsidP="00157CAC">
      <w:pPr>
        <w:jc w:val="both"/>
        <w:rPr>
          <w:rFonts w:ascii="Century Gothic" w:hAnsi="Century Gothic"/>
          <w:color w:val="000000"/>
        </w:rPr>
      </w:pPr>
    </w:p>
    <w:p w14:paraId="6B4D7B00" w14:textId="77777777" w:rsidR="007E1888" w:rsidRDefault="007E1888" w:rsidP="00157CAC">
      <w:pPr>
        <w:jc w:val="both"/>
        <w:rPr>
          <w:rFonts w:ascii="Century Gothic" w:hAnsi="Century Gothic"/>
          <w:b/>
        </w:rPr>
      </w:pPr>
    </w:p>
    <w:p w14:paraId="39A3714A" w14:textId="74628C1D" w:rsidR="00CB15DD" w:rsidRPr="00157CAC" w:rsidRDefault="00A963BE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lastRenderedPageBreak/>
        <w:t xml:space="preserve">Aula </w:t>
      </w:r>
      <w:r w:rsidR="00D11D7A">
        <w:rPr>
          <w:rFonts w:ascii="Century Gothic" w:hAnsi="Century Gothic"/>
          <w:b/>
        </w:rPr>
        <w:t>4: 09/04</w:t>
      </w:r>
    </w:p>
    <w:p w14:paraId="6536B74D" w14:textId="52B7B246" w:rsidR="00A20753" w:rsidRPr="007E1888" w:rsidRDefault="00E70234" w:rsidP="00E70234">
      <w:pPr>
        <w:pStyle w:val="ListParagraph"/>
        <w:numPr>
          <w:ilvl w:val="0"/>
          <w:numId w:val="49"/>
        </w:numPr>
        <w:jc w:val="both"/>
        <w:rPr>
          <w:rFonts w:ascii="Century Gothic" w:hAnsi="Century Gothic"/>
        </w:rPr>
      </w:pPr>
      <w:r w:rsidRPr="007E1888">
        <w:rPr>
          <w:rFonts w:ascii="Century Gothic" w:hAnsi="Century Gothic"/>
        </w:rPr>
        <w:t>Requalificação urbana, patrimônio cultural e turismo</w:t>
      </w:r>
    </w:p>
    <w:p w14:paraId="3C473956" w14:textId="77777777" w:rsidR="00E70234" w:rsidRDefault="00E70234" w:rsidP="00E70234">
      <w:pPr>
        <w:jc w:val="both"/>
        <w:rPr>
          <w:rFonts w:ascii="Century Gothic" w:hAnsi="Century Gothic"/>
          <w:color w:val="000000"/>
          <w:u w:val="single"/>
        </w:rPr>
      </w:pPr>
    </w:p>
    <w:p w14:paraId="172688DE" w14:textId="77777777" w:rsidR="00E70234" w:rsidRPr="00E70234" w:rsidRDefault="00E70234" w:rsidP="00E70234">
      <w:pPr>
        <w:jc w:val="both"/>
        <w:rPr>
          <w:rFonts w:ascii="Century Gothic" w:hAnsi="Century Gothic"/>
          <w:color w:val="000000"/>
          <w:u w:val="single"/>
        </w:rPr>
      </w:pPr>
      <w:r w:rsidRPr="00E70234">
        <w:rPr>
          <w:rFonts w:ascii="Century Gothic" w:hAnsi="Century Gothic"/>
          <w:color w:val="000000"/>
          <w:u w:val="single"/>
        </w:rPr>
        <w:t>Bibliografia Básica:</w:t>
      </w:r>
    </w:p>
    <w:p w14:paraId="471811A3" w14:textId="34E92FBB" w:rsidR="00E70234" w:rsidRPr="00E70234" w:rsidRDefault="00E70234" w:rsidP="007E1888">
      <w:pPr>
        <w:pStyle w:val="ListParagraph"/>
        <w:ind w:left="0"/>
        <w:jc w:val="both"/>
        <w:rPr>
          <w:rFonts w:ascii="Century Gothic" w:hAnsi="Century Gothic"/>
        </w:rPr>
      </w:pPr>
      <w:r w:rsidRPr="00E70234">
        <w:rPr>
          <w:rFonts w:ascii="Century Gothic" w:hAnsi="Century Gothic"/>
        </w:rPr>
        <w:t xml:space="preserve">SOTRATTI, Marcelo </w:t>
      </w:r>
      <w:proofErr w:type="spellStart"/>
      <w:r w:rsidRPr="00E70234">
        <w:rPr>
          <w:rFonts w:ascii="Century Gothic" w:hAnsi="Century Gothic"/>
        </w:rPr>
        <w:t>Antonio</w:t>
      </w:r>
      <w:proofErr w:type="spellEnd"/>
      <w:r w:rsidRPr="00E70234">
        <w:rPr>
          <w:rFonts w:ascii="Century Gothic" w:hAnsi="Century Gothic"/>
        </w:rPr>
        <w:t xml:space="preserve">. </w:t>
      </w:r>
      <w:r w:rsidRPr="00E70234">
        <w:rPr>
          <w:rFonts w:ascii="Century Gothic" w:hAnsi="Century Gothic"/>
          <w:i/>
        </w:rPr>
        <w:t>A requalificação urbana e a mercantilização do patrimônio cultural: o caso do Centro Histórico de Salvador – Pelourinho.</w:t>
      </w:r>
      <w:r w:rsidRPr="00E70234">
        <w:rPr>
          <w:rFonts w:ascii="Century Gothic" w:hAnsi="Century Gothic"/>
        </w:rPr>
        <w:t xml:space="preserve"> In: PAES, Maria Tereza Duarte e OLIVEIRA, Melissa Ramos da Silva (</w:t>
      </w:r>
      <w:proofErr w:type="spellStart"/>
      <w:r w:rsidRPr="00E70234">
        <w:rPr>
          <w:rFonts w:ascii="Century Gothic" w:hAnsi="Century Gothic"/>
        </w:rPr>
        <w:t>orgs</w:t>
      </w:r>
      <w:proofErr w:type="spellEnd"/>
      <w:r w:rsidRPr="00E70234">
        <w:rPr>
          <w:rFonts w:ascii="Century Gothic" w:hAnsi="Century Gothic"/>
        </w:rPr>
        <w:t xml:space="preserve">.). </w:t>
      </w:r>
      <w:r w:rsidRPr="00E70234">
        <w:rPr>
          <w:rFonts w:ascii="Century Gothic" w:hAnsi="Century Gothic"/>
          <w:b/>
        </w:rPr>
        <w:t>Geografia, Turismo e Patrimônio Cultural</w:t>
      </w:r>
      <w:r w:rsidRPr="00E70234">
        <w:rPr>
          <w:rFonts w:ascii="Century Gothic" w:hAnsi="Century Gothic"/>
        </w:rPr>
        <w:t xml:space="preserve">. SP: Fapesp / </w:t>
      </w:r>
      <w:proofErr w:type="spellStart"/>
      <w:r w:rsidRPr="00E70234">
        <w:rPr>
          <w:rFonts w:ascii="Century Gothic" w:hAnsi="Century Gothic"/>
        </w:rPr>
        <w:t>Annablume</w:t>
      </w:r>
      <w:proofErr w:type="spellEnd"/>
      <w:r w:rsidRPr="00E70234">
        <w:rPr>
          <w:rFonts w:ascii="Century Gothic" w:hAnsi="Century Gothic"/>
        </w:rPr>
        <w:t>, 2010.</w:t>
      </w:r>
    </w:p>
    <w:p w14:paraId="01696F43" w14:textId="77777777" w:rsidR="00E70234" w:rsidRDefault="00E70234" w:rsidP="00E70234">
      <w:pPr>
        <w:pStyle w:val="ListParagraph"/>
        <w:ind w:left="708"/>
        <w:jc w:val="both"/>
        <w:rPr>
          <w:rFonts w:ascii="Century Gothic" w:hAnsi="Century Gothic"/>
          <w:b/>
        </w:rPr>
      </w:pPr>
    </w:p>
    <w:p w14:paraId="36F7490A" w14:textId="77777777" w:rsidR="00E70234" w:rsidRPr="00157CAC" w:rsidRDefault="00E70234" w:rsidP="00E70234">
      <w:pPr>
        <w:pStyle w:val="BodyTextIndent"/>
        <w:ind w:firstLine="0"/>
        <w:rPr>
          <w:rFonts w:ascii="Century Gothic" w:hAnsi="Century Gothic"/>
          <w:spacing w:val="0"/>
          <w:szCs w:val="24"/>
          <w:u w:val="single"/>
        </w:rPr>
      </w:pPr>
      <w:r w:rsidRPr="00157CAC">
        <w:rPr>
          <w:rFonts w:ascii="Century Gothic" w:hAnsi="Century Gothic"/>
          <w:spacing w:val="0"/>
          <w:szCs w:val="24"/>
          <w:u w:val="single"/>
        </w:rPr>
        <w:t>Bibliografia Complementar:</w:t>
      </w:r>
    </w:p>
    <w:p w14:paraId="35E1151E" w14:textId="77777777" w:rsidR="00E70234" w:rsidRPr="00A33B22" w:rsidRDefault="00E70234" w:rsidP="00E70234">
      <w:pPr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t xml:space="preserve">CASTRIOTA, Leonardo </w:t>
      </w:r>
      <w:proofErr w:type="spellStart"/>
      <w:r w:rsidRPr="00A33B22">
        <w:rPr>
          <w:rFonts w:ascii="Century Gothic" w:hAnsi="Century Gothic"/>
          <w:color w:val="000000"/>
        </w:rPr>
        <w:t>Barci</w:t>
      </w:r>
      <w:proofErr w:type="spellEnd"/>
      <w:r w:rsidRPr="00A33B22">
        <w:rPr>
          <w:rFonts w:ascii="Century Gothic" w:hAnsi="Century Gothic"/>
          <w:color w:val="000000"/>
        </w:rPr>
        <w:t xml:space="preserve">. </w:t>
      </w:r>
      <w:r w:rsidRPr="00A33B22">
        <w:rPr>
          <w:rFonts w:ascii="Century Gothic" w:hAnsi="Century Gothic"/>
          <w:b/>
          <w:color w:val="000000"/>
        </w:rPr>
        <w:t>Patrimônio Cultural: conceitos, políticas, instrumentos</w:t>
      </w:r>
      <w:r w:rsidRPr="00A33B22">
        <w:rPr>
          <w:rFonts w:ascii="Century Gothic" w:hAnsi="Century Gothic"/>
          <w:color w:val="000000"/>
        </w:rPr>
        <w:t xml:space="preserve">. SP: </w:t>
      </w:r>
      <w:proofErr w:type="spellStart"/>
      <w:r w:rsidRPr="00A33B22">
        <w:rPr>
          <w:rFonts w:ascii="Century Gothic" w:hAnsi="Century Gothic"/>
          <w:color w:val="000000"/>
        </w:rPr>
        <w:t>Annablume</w:t>
      </w:r>
      <w:proofErr w:type="spellEnd"/>
      <w:r w:rsidRPr="00A33B22">
        <w:rPr>
          <w:rFonts w:ascii="Century Gothic" w:hAnsi="Century Gothic"/>
          <w:color w:val="000000"/>
        </w:rPr>
        <w:t>, Belo Horizonte: IEDS, 2009.</w:t>
      </w:r>
    </w:p>
    <w:p w14:paraId="7ECF582E" w14:textId="77777777" w:rsidR="00E70234" w:rsidRPr="00A33B22" w:rsidRDefault="00E70234" w:rsidP="00E70234">
      <w:pPr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t xml:space="preserve">KARA-JOSÉ, Beatriz. </w:t>
      </w:r>
      <w:r w:rsidRPr="00A33B22">
        <w:rPr>
          <w:rFonts w:ascii="Century Gothic" w:hAnsi="Century Gothic"/>
          <w:b/>
          <w:color w:val="000000"/>
        </w:rPr>
        <w:t>Políticas Culturais e Negócios Urbanos: a instrumentalização da cultura na revitalização do centro de São Paulo – 1975-2000.</w:t>
      </w:r>
      <w:r w:rsidRPr="00A33B22">
        <w:rPr>
          <w:rFonts w:ascii="Century Gothic" w:hAnsi="Century Gothic"/>
          <w:color w:val="000000"/>
        </w:rPr>
        <w:t xml:space="preserve"> SP: </w:t>
      </w:r>
      <w:proofErr w:type="spellStart"/>
      <w:r w:rsidRPr="00A33B22">
        <w:rPr>
          <w:rFonts w:ascii="Century Gothic" w:hAnsi="Century Gothic"/>
          <w:color w:val="000000"/>
        </w:rPr>
        <w:t>Annablume</w:t>
      </w:r>
      <w:proofErr w:type="spellEnd"/>
      <w:r w:rsidRPr="00A33B22">
        <w:rPr>
          <w:rFonts w:ascii="Century Gothic" w:hAnsi="Century Gothic"/>
          <w:color w:val="000000"/>
        </w:rPr>
        <w:t xml:space="preserve"> / Fapesp, 2007</w:t>
      </w:r>
    </w:p>
    <w:p w14:paraId="2FAA29EA" w14:textId="77777777" w:rsidR="00E70234" w:rsidRPr="00A33B22" w:rsidRDefault="00E70234" w:rsidP="00E70234">
      <w:pPr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t xml:space="preserve">LEITE, Rogério Proença. </w:t>
      </w:r>
      <w:r w:rsidRPr="00A33B22">
        <w:rPr>
          <w:rFonts w:ascii="Century Gothic" w:hAnsi="Century Gothic"/>
          <w:b/>
          <w:color w:val="000000"/>
        </w:rPr>
        <w:t>Contra-Usos da Cidade: lugares e espaço público na experiência urbana contemporânea</w:t>
      </w:r>
      <w:r w:rsidRPr="00A33B22">
        <w:rPr>
          <w:rFonts w:ascii="Century Gothic" w:hAnsi="Century Gothic"/>
          <w:color w:val="000000"/>
        </w:rPr>
        <w:t>. Campinas – SP: Editora da UNICAMP; Aracaju, SE: Editora UFS, 2004.</w:t>
      </w:r>
    </w:p>
    <w:p w14:paraId="43B896DB" w14:textId="77777777" w:rsidR="00A33B22" w:rsidRPr="00A33B22" w:rsidRDefault="00A33B22" w:rsidP="00A33B22">
      <w:pPr>
        <w:tabs>
          <w:tab w:val="left" w:pos="8340"/>
        </w:tabs>
        <w:jc w:val="both"/>
        <w:rPr>
          <w:rFonts w:ascii="Century Gothic" w:hAnsi="Century Gothic"/>
          <w:color w:val="000000"/>
        </w:rPr>
      </w:pPr>
      <w:r w:rsidRPr="00A33B22">
        <w:rPr>
          <w:rFonts w:ascii="Century Gothic" w:hAnsi="Century Gothic"/>
          <w:color w:val="000000"/>
        </w:rPr>
        <w:t xml:space="preserve">SMITH, Neil. </w:t>
      </w:r>
      <w:r w:rsidRPr="00A33B22">
        <w:rPr>
          <w:rFonts w:ascii="Century Gothic" w:hAnsi="Century Gothic"/>
          <w:i/>
          <w:color w:val="000000"/>
        </w:rPr>
        <w:t xml:space="preserve">A </w:t>
      </w:r>
      <w:proofErr w:type="spellStart"/>
      <w:r w:rsidRPr="00A33B22">
        <w:rPr>
          <w:rFonts w:ascii="Century Gothic" w:hAnsi="Century Gothic"/>
          <w:i/>
          <w:color w:val="000000"/>
        </w:rPr>
        <w:t>gentrificação</w:t>
      </w:r>
      <w:proofErr w:type="spellEnd"/>
      <w:r w:rsidRPr="00A33B22">
        <w:rPr>
          <w:rFonts w:ascii="Century Gothic" w:hAnsi="Century Gothic"/>
          <w:i/>
          <w:color w:val="000000"/>
        </w:rPr>
        <w:t xml:space="preserve"> generalizada: de uma anomalia local à “regeneração” urbana como estratégia urbana global</w:t>
      </w:r>
      <w:r w:rsidRPr="00A33B22">
        <w:rPr>
          <w:rFonts w:ascii="Century Gothic" w:hAnsi="Century Gothic"/>
          <w:color w:val="000000"/>
        </w:rPr>
        <w:t>. In: BIDOU-ZACHARIASEN, Catherine (</w:t>
      </w:r>
      <w:proofErr w:type="spellStart"/>
      <w:r w:rsidRPr="00A33B22">
        <w:rPr>
          <w:rFonts w:ascii="Century Gothic" w:hAnsi="Century Gothic"/>
          <w:color w:val="000000"/>
        </w:rPr>
        <w:t>coord</w:t>
      </w:r>
      <w:proofErr w:type="spellEnd"/>
      <w:r w:rsidRPr="00A33B22">
        <w:rPr>
          <w:rFonts w:ascii="Century Gothic" w:hAnsi="Century Gothic"/>
          <w:color w:val="000000"/>
        </w:rPr>
        <w:t xml:space="preserve">). </w:t>
      </w:r>
      <w:r w:rsidRPr="00A33B22">
        <w:rPr>
          <w:rFonts w:ascii="Century Gothic" w:hAnsi="Century Gothic"/>
          <w:b/>
          <w:color w:val="000000"/>
        </w:rPr>
        <w:t xml:space="preserve">De Volta à Cidade: dos processos de </w:t>
      </w:r>
      <w:proofErr w:type="spellStart"/>
      <w:r w:rsidRPr="00A33B22">
        <w:rPr>
          <w:rFonts w:ascii="Century Gothic" w:hAnsi="Century Gothic"/>
          <w:b/>
          <w:color w:val="000000"/>
        </w:rPr>
        <w:t>gentrificação</w:t>
      </w:r>
      <w:proofErr w:type="spellEnd"/>
      <w:r w:rsidRPr="00A33B22">
        <w:rPr>
          <w:rFonts w:ascii="Century Gothic" w:hAnsi="Century Gothic"/>
          <w:b/>
          <w:color w:val="000000"/>
        </w:rPr>
        <w:t xml:space="preserve"> às políticas de “revitalização” dos centros urbanos</w:t>
      </w:r>
      <w:r w:rsidRPr="00A33B22">
        <w:rPr>
          <w:rFonts w:ascii="Century Gothic" w:hAnsi="Century Gothic"/>
          <w:color w:val="000000"/>
        </w:rPr>
        <w:t xml:space="preserve">. SP: </w:t>
      </w:r>
      <w:proofErr w:type="spellStart"/>
      <w:r w:rsidRPr="00A33B22">
        <w:rPr>
          <w:rFonts w:ascii="Century Gothic" w:hAnsi="Century Gothic"/>
          <w:color w:val="000000"/>
        </w:rPr>
        <w:t>Annablume</w:t>
      </w:r>
      <w:proofErr w:type="spellEnd"/>
      <w:r w:rsidRPr="00A33B22">
        <w:rPr>
          <w:rFonts w:ascii="Century Gothic" w:hAnsi="Century Gothic"/>
          <w:color w:val="000000"/>
        </w:rPr>
        <w:t>, 2006.</w:t>
      </w:r>
    </w:p>
    <w:p w14:paraId="16F3E19D" w14:textId="77777777" w:rsidR="00E70234" w:rsidRDefault="00E70234" w:rsidP="00157CAC">
      <w:pPr>
        <w:jc w:val="both"/>
        <w:rPr>
          <w:rFonts w:ascii="Century Gothic" w:hAnsi="Century Gothic"/>
          <w:b/>
        </w:rPr>
      </w:pPr>
    </w:p>
    <w:p w14:paraId="3743CB37" w14:textId="1378C9B1" w:rsidR="00B0253B" w:rsidRPr="00157CAC" w:rsidRDefault="00A963BE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 xml:space="preserve">Aulas 5: </w:t>
      </w:r>
      <w:r w:rsidR="00D11D7A">
        <w:rPr>
          <w:rFonts w:ascii="Century Gothic" w:hAnsi="Century Gothic"/>
          <w:b/>
        </w:rPr>
        <w:t>16/04</w:t>
      </w:r>
    </w:p>
    <w:p w14:paraId="42CCC561" w14:textId="77777777" w:rsidR="00E70234" w:rsidRDefault="00E70234" w:rsidP="00E70234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Cartas patrimoniais, processos e instâncias de regulação do patrimônio imaterial e o instrumental da UNESCO para registro do patrimônio imaterial mundial: subsídios para políticas de turismo</w:t>
      </w:r>
    </w:p>
    <w:p w14:paraId="44BD0443" w14:textId="77777777" w:rsidR="00E70234" w:rsidRPr="00752FA6" w:rsidRDefault="00E70234" w:rsidP="00E70234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752FA6">
        <w:rPr>
          <w:rFonts w:ascii="Century Gothic" w:hAnsi="Century Gothic"/>
        </w:rPr>
        <w:t xml:space="preserve">Arte </w:t>
      </w:r>
      <w:proofErr w:type="spellStart"/>
      <w:r w:rsidRPr="00752FA6">
        <w:rPr>
          <w:rFonts w:ascii="Century Gothic" w:hAnsi="Century Gothic"/>
        </w:rPr>
        <w:t>Kusiwa</w:t>
      </w:r>
      <w:proofErr w:type="spellEnd"/>
      <w:r w:rsidRPr="00752FA6">
        <w:rPr>
          <w:rFonts w:ascii="Century Gothic" w:hAnsi="Century Gothic"/>
        </w:rPr>
        <w:t xml:space="preserve"> – pintura corporal e Arte Gráfica </w:t>
      </w:r>
      <w:proofErr w:type="spellStart"/>
      <w:r w:rsidRPr="00752FA6">
        <w:rPr>
          <w:rFonts w:ascii="Century Gothic" w:hAnsi="Century Gothic"/>
        </w:rPr>
        <w:t>Wajãpi</w:t>
      </w:r>
      <w:proofErr w:type="spellEnd"/>
      <w:r>
        <w:rPr>
          <w:rFonts w:ascii="Century Gothic" w:hAnsi="Century Gothic"/>
        </w:rPr>
        <w:t xml:space="preserve"> -, o</w:t>
      </w:r>
      <w:r w:rsidRPr="00752FA6">
        <w:rPr>
          <w:rFonts w:ascii="Century Gothic" w:hAnsi="Century Gothic"/>
        </w:rPr>
        <w:t xml:space="preserve"> Samba de Roda do Recôncavo Baiano</w:t>
      </w:r>
      <w:r>
        <w:rPr>
          <w:rFonts w:ascii="Century Gothic" w:hAnsi="Century Gothic"/>
        </w:rPr>
        <w:t xml:space="preserve"> e a lista de patrimônios imateriais brasileiros – UNESCO e IPHAN</w:t>
      </w:r>
    </w:p>
    <w:p w14:paraId="22595901" w14:textId="77777777" w:rsidR="00E70234" w:rsidRDefault="00E70234" w:rsidP="00E70234">
      <w:pPr>
        <w:jc w:val="both"/>
        <w:rPr>
          <w:rFonts w:ascii="Century Gothic" w:hAnsi="Century Gothic"/>
          <w:color w:val="000000"/>
          <w:u w:val="single"/>
        </w:rPr>
      </w:pPr>
    </w:p>
    <w:p w14:paraId="58B84CF6" w14:textId="77777777" w:rsidR="00E70234" w:rsidRPr="00D11D7A" w:rsidRDefault="00E70234" w:rsidP="00E70234">
      <w:pPr>
        <w:jc w:val="both"/>
        <w:rPr>
          <w:rFonts w:ascii="Century Gothic" w:hAnsi="Century Gothic"/>
          <w:color w:val="000000"/>
          <w:u w:val="single"/>
        </w:rPr>
      </w:pPr>
      <w:r w:rsidRPr="00D11D7A">
        <w:rPr>
          <w:rFonts w:ascii="Century Gothic" w:hAnsi="Century Gothic"/>
          <w:color w:val="000000"/>
          <w:u w:val="single"/>
        </w:rPr>
        <w:t>Bibliografia Básica:</w:t>
      </w:r>
    </w:p>
    <w:p w14:paraId="263418AB" w14:textId="48ED005B" w:rsidR="00FC098A" w:rsidRPr="00FC098A" w:rsidRDefault="00E70234" w:rsidP="00E70234">
      <w:pPr>
        <w:ind w:right="45"/>
        <w:jc w:val="both"/>
        <w:rPr>
          <w:rFonts w:ascii="Century Gothic" w:hAnsi="Century Gothic"/>
          <w:color w:val="0000FF"/>
          <w:u w:val="single"/>
        </w:rPr>
      </w:pPr>
      <w:r w:rsidRPr="00D11D7A">
        <w:rPr>
          <w:rFonts w:ascii="Century Gothic" w:hAnsi="Century Gothic"/>
          <w:b/>
        </w:rPr>
        <w:t>Convenção para a Proteção do Patrimônio Cultural e Natural</w:t>
      </w:r>
      <w:r w:rsidRPr="00D11D7A">
        <w:rPr>
          <w:rFonts w:ascii="Century Gothic" w:hAnsi="Century Gothic"/>
        </w:rPr>
        <w:t xml:space="preserve">. Disponível em: </w:t>
      </w:r>
      <w:hyperlink r:id="rId6" w:history="1">
        <w:r w:rsidRPr="00D11D7A">
          <w:rPr>
            <w:rStyle w:val="Hyperlink"/>
            <w:rFonts w:ascii="Century Gothic" w:hAnsi="Century Gothic"/>
          </w:rPr>
          <w:t>http://unesdoc.unesco.org</w:t>
        </w:r>
      </w:hyperlink>
    </w:p>
    <w:p w14:paraId="52565926" w14:textId="77777777" w:rsidR="00FC098A" w:rsidRDefault="00FC098A" w:rsidP="00E7023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Normas de Quito. </w:t>
      </w:r>
      <w:r>
        <w:rPr>
          <w:rFonts w:ascii="Century Gothic" w:hAnsi="Century Gothic"/>
        </w:rPr>
        <w:t xml:space="preserve">Disponível em: </w:t>
      </w:r>
    </w:p>
    <w:p w14:paraId="30AD8758" w14:textId="55A6E0CB" w:rsidR="00FC098A" w:rsidRPr="00FC098A" w:rsidRDefault="002D5F91" w:rsidP="00E70234">
      <w:pPr>
        <w:jc w:val="both"/>
        <w:rPr>
          <w:rFonts w:ascii="Century Gothic" w:hAnsi="Century Gothic"/>
        </w:rPr>
      </w:pPr>
      <w:hyperlink r:id="rId7" w:history="1">
        <w:r w:rsidR="00FC098A" w:rsidRPr="00213831">
          <w:rPr>
            <w:rStyle w:val="Hyperlink"/>
            <w:rFonts w:ascii="Century Gothic" w:hAnsi="Century Gothic"/>
          </w:rPr>
          <w:t>http://www.iphan.gov.br/baixaFcdAnexo.do?id=4677</w:t>
        </w:r>
      </w:hyperlink>
      <w:r w:rsidR="00FC098A">
        <w:rPr>
          <w:rFonts w:ascii="Century Gothic" w:hAnsi="Century Gothic"/>
        </w:rPr>
        <w:t xml:space="preserve"> </w:t>
      </w:r>
    </w:p>
    <w:p w14:paraId="490156BB" w14:textId="0C2E0168" w:rsidR="00E70234" w:rsidRPr="00D11D7A" w:rsidRDefault="00E70234" w:rsidP="00E70234">
      <w:pPr>
        <w:jc w:val="both"/>
        <w:rPr>
          <w:rFonts w:ascii="Century Gothic" w:hAnsi="Century Gothic"/>
          <w:color w:val="000000"/>
        </w:rPr>
      </w:pPr>
      <w:r w:rsidRPr="00D11D7A">
        <w:rPr>
          <w:rFonts w:ascii="Century Gothic" w:hAnsi="Century Gothic"/>
          <w:b/>
        </w:rPr>
        <w:t>Convenção para a Salvaguarda do Patrimônio Cultural Intangível</w:t>
      </w:r>
      <w:r w:rsidRPr="00D11D7A">
        <w:rPr>
          <w:rFonts w:ascii="Century Gothic" w:hAnsi="Century Gothic"/>
        </w:rPr>
        <w:t xml:space="preserve">, disponível em: </w:t>
      </w:r>
      <w:hyperlink r:id="rId8" w:history="1">
        <w:r w:rsidRPr="00D11D7A">
          <w:rPr>
            <w:rStyle w:val="Hyperlink"/>
            <w:rFonts w:ascii="Century Gothic" w:hAnsi="Century Gothic"/>
          </w:rPr>
          <w:t>http://www.unesco.org</w:t>
        </w:r>
      </w:hyperlink>
    </w:p>
    <w:p w14:paraId="53690F50" w14:textId="77777777" w:rsidR="00E70234" w:rsidRDefault="00E70234" w:rsidP="00E70234">
      <w:pPr>
        <w:pStyle w:val="BodyTextIndent"/>
        <w:ind w:firstLine="0"/>
        <w:rPr>
          <w:rFonts w:ascii="Century Gothic" w:hAnsi="Century Gothic"/>
          <w:spacing w:val="0"/>
          <w:szCs w:val="24"/>
          <w:u w:val="single"/>
        </w:rPr>
      </w:pPr>
    </w:p>
    <w:p w14:paraId="007D3F91" w14:textId="77777777" w:rsidR="00E70234" w:rsidRPr="00157CAC" w:rsidRDefault="00E70234" w:rsidP="00E70234">
      <w:pPr>
        <w:pStyle w:val="BodyTextIndent"/>
        <w:ind w:firstLine="0"/>
        <w:rPr>
          <w:rFonts w:ascii="Century Gothic" w:hAnsi="Century Gothic"/>
          <w:spacing w:val="0"/>
          <w:szCs w:val="24"/>
          <w:u w:val="single"/>
        </w:rPr>
      </w:pPr>
      <w:r w:rsidRPr="00157CAC">
        <w:rPr>
          <w:rFonts w:ascii="Century Gothic" w:hAnsi="Century Gothic"/>
          <w:spacing w:val="0"/>
          <w:szCs w:val="24"/>
          <w:u w:val="single"/>
        </w:rPr>
        <w:t>Bibliografia Complementar:</w:t>
      </w:r>
    </w:p>
    <w:p w14:paraId="5FFC466F" w14:textId="77777777" w:rsidR="00E70234" w:rsidRPr="00D11D7A" w:rsidRDefault="00E70234" w:rsidP="00E70234">
      <w:pPr>
        <w:jc w:val="both"/>
        <w:rPr>
          <w:rFonts w:ascii="Century Gothic" w:hAnsi="Century Gothic"/>
        </w:rPr>
      </w:pPr>
      <w:r w:rsidRPr="00D11D7A">
        <w:rPr>
          <w:rFonts w:ascii="Century Gothic" w:hAnsi="Century Gothic"/>
        </w:rPr>
        <w:t xml:space="preserve">LIMA, Flaviana Barreto. </w:t>
      </w:r>
      <w:r w:rsidRPr="00D11D7A">
        <w:rPr>
          <w:rFonts w:ascii="Century Gothic" w:hAnsi="Century Gothic"/>
          <w:b/>
        </w:rPr>
        <w:t>O Patrimônio Cultural e autenticidade: montagem de um sistema de indicadores para o monitoramento</w:t>
      </w:r>
      <w:r w:rsidRPr="00D11D7A">
        <w:rPr>
          <w:rFonts w:ascii="Century Gothic" w:hAnsi="Century Gothic"/>
        </w:rPr>
        <w:t>. Recife: Editora Universitária UFPE, 2010</w:t>
      </w:r>
    </w:p>
    <w:p w14:paraId="6C270955" w14:textId="77777777" w:rsidR="00E70234" w:rsidRDefault="00E70234" w:rsidP="00E70234">
      <w:pPr>
        <w:jc w:val="both"/>
        <w:rPr>
          <w:rStyle w:val="Hyperlink"/>
          <w:rFonts w:ascii="Century Gothic" w:hAnsi="Century Gothic"/>
        </w:rPr>
      </w:pPr>
      <w:r w:rsidRPr="00D11D7A">
        <w:rPr>
          <w:rFonts w:ascii="Century Gothic" w:hAnsi="Century Gothic"/>
          <w:b/>
        </w:rPr>
        <w:t>Nova Carta de Atenas 2003</w:t>
      </w:r>
      <w:r w:rsidRPr="00D11D7A">
        <w:rPr>
          <w:rFonts w:ascii="Century Gothic" w:hAnsi="Century Gothic"/>
        </w:rPr>
        <w:t xml:space="preserve">. </w:t>
      </w:r>
      <w:r w:rsidRPr="00D11D7A">
        <w:rPr>
          <w:rFonts w:ascii="Century Gothic" w:hAnsi="Century Gothic"/>
          <w:i/>
        </w:rPr>
        <w:t>A Visão do Conselho Europeu de Urbanistas sobre as Cidades do séc. XXI</w:t>
      </w:r>
      <w:r w:rsidRPr="00D11D7A">
        <w:rPr>
          <w:rFonts w:ascii="Century Gothic" w:hAnsi="Century Gothic"/>
        </w:rPr>
        <w:t xml:space="preserve">, Conselho Europeu de Urbanismo - CEU, </w:t>
      </w:r>
      <w:r w:rsidRPr="00D11D7A">
        <w:rPr>
          <w:rFonts w:ascii="Century Gothic" w:hAnsi="Century Gothic"/>
        </w:rPr>
        <w:lastRenderedPageBreak/>
        <w:t xml:space="preserve">Lisboa, 2003. Disponível em: </w:t>
      </w:r>
      <w:hyperlink r:id="rId9" w:history="1">
        <w:r w:rsidRPr="00D11D7A">
          <w:rPr>
            <w:rStyle w:val="Hyperlink"/>
            <w:rFonts w:ascii="Century Gothic" w:hAnsi="Century Gothic"/>
          </w:rPr>
          <w:t>http://paginas.fe.up.pt/construcao2004/c2004/docs/SAT_02_carta%20atenas.pdf</w:t>
        </w:r>
      </w:hyperlink>
    </w:p>
    <w:p w14:paraId="309DF498" w14:textId="77777777" w:rsidR="00E70234" w:rsidRDefault="00E70234" w:rsidP="00E70234">
      <w:pPr>
        <w:jc w:val="both"/>
        <w:rPr>
          <w:rFonts w:ascii="Century Gothic" w:hAnsi="Century Gothic"/>
        </w:rPr>
      </w:pPr>
    </w:p>
    <w:p w14:paraId="36BD48A8" w14:textId="77777777" w:rsidR="00E70234" w:rsidRPr="005C3836" w:rsidRDefault="00E70234" w:rsidP="00E70234">
      <w:pPr>
        <w:jc w:val="both"/>
        <w:rPr>
          <w:rFonts w:ascii="Century Gothic" w:hAnsi="Century Gothic"/>
          <w:b/>
        </w:rPr>
      </w:pPr>
      <w:r w:rsidRPr="005C3836">
        <w:rPr>
          <w:rFonts w:ascii="Century Gothic" w:hAnsi="Century Gothic"/>
          <w:b/>
        </w:rPr>
        <w:t xml:space="preserve">Todas as Cartas Patrimoniais disponíveis em: </w:t>
      </w:r>
    </w:p>
    <w:p w14:paraId="16991BEB" w14:textId="77777777" w:rsidR="00E70234" w:rsidRDefault="002D5F91" w:rsidP="00E70234">
      <w:pPr>
        <w:jc w:val="both"/>
        <w:rPr>
          <w:rFonts w:ascii="Century Gothic" w:hAnsi="Century Gothic"/>
        </w:rPr>
      </w:pPr>
      <w:hyperlink r:id="rId10" w:history="1">
        <w:r w:rsidR="00E70234" w:rsidRPr="00213831">
          <w:rPr>
            <w:rStyle w:val="Hyperlink"/>
            <w:rFonts w:ascii="Century Gothic" w:hAnsi="Century Gothic"/>
          </w:rPr>
          <w:t>http://portal.iphan.gov.br/portal/montarPaginaSecao.do?id=17575&amp;sigla=Institucional&amp;retorno=paginaInstitucional</w:t>
        </w:r>
      </w:hyperlink>
    </w:p>
    <w:p w14:paraId="0AD0B368" w14:textId="77777777" w:rsidR="00E70234" w:rsidRPr="00D11D7A" w:rsidRDefault="00E70234" w:rsidP="00E70234">
      <w:pPr>
        <w:jc w:val="both"/>
        <w:rPr>
          <w:rFonts w:ascii="Century Gothic" w:hAnsi="Century Gothic"/>
        </w:rPr>
      </w:pPr>
    </w:p>
    <w:p w14:paraId="037F56A1" w14:textId="77777777" w:rsidR="00E70234" w:rsidRDefault="00E70234" w:rsidP="00E7023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Vídeos disponíveis em UNESCO:</w:t>
      </w:r>
    </w:p>
    <w:p w14:paraId="472B1AA8" w14:textId="77777777" w:rsidR="00E70234" w:rsidRDefault="00E70234" w:rsidP="00E7023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11" w:anchor="c1414250" w:history="1">
        <w:r w:rsidRPr="000B72B2">
          <w:rPr>
            <w:rStyle w:val="Hyperlink"/>
            <w:rFonts w:ascii="Century Gothic" w:hAnsi="Century Gothic"/>
            <w:b/>
          </w:rPr>
          <w:t>http://www.unesco.org/new/pt/brasilia/culture/world-heritage/intangible-cultural-heritage-list-brazil/#c1414250</w:t>
        </w:r>
      </w:hyperlink>
      <w:r>
        <w:rPr>
          <w:rFonts w:ascii="Century Gothic" w:hAnsi="Century Gothic"/>
          <w:b/>
        </w:rPr>
        <w:t xml:space="preserve"> </w:t>
      </w:r>
    </w:p>
    <w:p w14:paraId="5BAA7366" w14:textId="77777777" w:rsidR="00E70234" w:rsidRDefault="00E70234" w:rsidP="00E7023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(</w:t>
      </w:r>
      <w:proofErr w:type="spellStart"/>
      <w:r>
        <w:rPr>
          <w:rFonts w:ascii="Century Gothic" w:hAnsi="Century Gothic"/>
          <w:b/>
        </w:rPr>
        <w:t>youtube</w:t>
      </w:r>
      <w:proofErr w:type="spellEnd"/>
      <w:r>
        <w:rPr>
          <w:rFonts w:ascii="Century Gothic" w:hAnsi="Century Gothic"/>
          <w:b/>
        </w:rPr>
        <w:t xml:space="preserve">: </w:t>
      </w:r>
      <w:hyperlink r:id="rId12" w:anchor="t=32" w:history="1">
        <w:r w:rsidRPr="000B72B2">
          <w:rPr>
            <w:rStyle w:val="Hyperlink"/>
            <w:rFonts w:ascii="Century Gothic" w:hAnsi="Century Gothic"/>
            <w:b/>
          </w:rPr>
          <w:t>https://www.youtube.com/watch?v=lIN-EIs4VzE#t=32</w:t>
        </w:r>
      </w:hyperlink>
      <w:r>
        <w:rPr>
          <w:rFonts w:ascii="Century Gothic" w:hAnsi="Century Gothic"/>
          <w:b/>
        </w:rPr>
        <w:t>)</w:t>
      </w:r>
    </w:p>
    <w:p w14:paraId="3519FE20" w14:textId="77777777" w:rsidR="00E70234" w:rsidRDefault="00E70234" w:rsidP="00E7023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 IPHAN: </w:t>
      </w:r>
      <w:hyperlink r:id="rId13" w:history="1">
        <w:r w:rsidRPr="000B72B2">
          <w:rPr>
            <w:rStyle w:val="Hyperlink"/>
            <w:rFonts w:ascii="Century Gothic" w:hAnsi="Century Gothic"/>
            <w:b/>
          </w:rPr>
          <w:t>http://www.iphan.gov.br/bcrE/pages/conOrdemE.jsf?ordem=3</w:t>
        </w:r>
      </w:hyperlink>
      <w:r>
        <w:rPr>
          <w:rFonts w:ascii="Century Gothic" w:hAnsi="Century Gothic"/>
          <w:b/>
        </w:rPr>
        <w:t xml:space="preserve"> </w:t>
      </w:r>
    </w:p>
    <w:p w14:paraId="0156FD73" w14:textId="77777777" w:rsidR="008543DD" w:rsidRDefault="008543DD" w:rsidP="00157CAC">
      <w:pPr>
        <w:jc w:val="both"/>
        <w:rPr>
          <w:rFonts w:ascii="Century Gothic" w:hAnsi="Century Gothic"/>
          <w:color w:val="000000"/>
          <w:u w:val="single"/>
        </w:rPr>
      </w:pPr>
    </w:p>
    <w:p w14:paraId="60A42109" w14:textId="0C0F04E1" w:rsidR="003A7259" w:rsidRPr="00157CAC" w:rsidRDefault="00D11D7A" w:rsidP="00157CA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Aulas 6: 23/04</w:t>
      </w:r>
    </w:p>
    <w:p w14:paraId="13EC8049" w14:textId="77777777" w:rsidR="009126FE" w:rsidRDefault="00D11D7A" w:rsidP="009126FE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Patrimônio cultural intangível: problematizando definições, critérios e formas de conservação</w:t>
      </w:r>
    </w:p>
    <w:p w14:paraId="4CE33C66" w14:textId="77777777" w:rsidR="00D11D7A" w:rsidRPr="00157CAC" w:rsidRDefault="00D11D7A" w:rsidP="00D11D7A">
      <w:pPr>
        <w:jc w:val="both"/>
        <w:rPr>
          <w:rFonts w:ascii="Century Gothic" w:hAnsi="Century Gothic"/>
          <w:color w:val="000000"/>
          <w:u w:val="single"/>
        </w:rPr>
      </w:pPr>
    </w:p>
    <w:p w14:paraId="0A1D96DB" w14:textId="77777777" w:rsidR="00D11D7A" w:rsidRPr="00157CAC" w:rsidRDefault="00D11D7A" w:rsidP="00D11D7A">
      <w:pPr>
        <w:jc w:val="both"/>
        <w:rPr>
          <w:rFonts w:ascii="Century Gothic" w:hAnsi="Century Gothic"/>
          <w:color w:val="000000"/>
          <w:u w:val="single"/>
        </w:rPr>
      </w:pPr>
      <w:r w:rsidRPr="00157CAC">
        <w:rPr>
          <w:rFonts w:ascii="Century Gothic" w:hAnsi="Century Gothic"/>
          <w:color w:val="000000"/>
          <w:u w:val="single"/>
        </w:rPr>
        <w:t>Bibliografia Básica:</w:t>
      </w:r>
    </w:p>
    <w:p w14:paraId="2C30F8EC" w14:textId="77777777" w:rsidR="00D11D7A" w:rsidRPr="00157CAC" w:rsidRDefault="00D11D7A" w:rsidP="00D11D7A">
      <w:pPr>
        <w:jc w:val="both"/>
        <w:rPr>
          <w:rFonts w:ascii="Century Gothic" w:hAnsi="Century Gothic"/>
          <w:color w:val="333333"/>
        </w:rPr>
      </w:pPr>
      <w:r w:rsidRPr="00157CAC">
        <w:rPr>
          <w:rFonts w:ascii="Century Gothic" w:hAnsi="Century Gothic"/>
          <w:color w:val="333333"/>
        </w:rPr>
        <w:t xml:space="preserve">ARANTES, </w:t>
      </w:r>
      <w:proofErr w:type="spellStart"/>
      <w:r w:rsidRPr="00157CAC">
        <w:rPr>
          <w:rFonts w:ascii="Century Gothic" w:hAnsi="Century Gothic"/>
          <w:color w:val="333333"/>
        </w:rPr>
        <w:t>Antonio</w:t>
      </w:r>
      <w:proofErr w:type="spellEnd"/>
      <w:r w:rsidRPr="00157CAC">
        <w:rPr>
          <w:rFonts w:ascii="Century Gothic" w:hAnsi="Century Gothic"/>
          <w:color w:val="333333"/>
        </w:rPr>
        <w:t xml:space="preserve"> Augusto, </w:t>
      </w:r>
      <w:r w:rsidRPr="00157CAC">
        <w:rPr>
          <w:rFonts w:ascii="Century Gothic" w:hAnsi="Century Gothic"/>
          <w:b/>
          <w:color w:val="333333"/>
        </w:rPr>
        <w:t>Sobre Inventários e outros Instrumentos de Salvaguarda do Patrimônio Cultural Intangível: ensaios de antropologia pública</w:t>
      </w:r>
      <w:r w:rsidRPr="00157CAC">
        <w:rPr>
          <w:rFonts w:ascii="Century Gothic" w:hAnsi="Century Gothic"/>
          <w:color w:val="333333"/>
        </w:rPr>
        <w:t>. Anuário Antropológico/2007-2008. RJ: 2009.</w:t>
      </w:r>
    </w:p>
    <w:p w14:paraId="6E541E81" w14:textId="77777777" w:rsidR="009126FE" w:rsidRPr="00157CAC" w:rsidRDefault="009126FE" w:rsidP="00157CAC">
      <w:pPr>
        <w:jc w:val="both"/>
        <w:rPr>
          <w:rFonts w:ascii="Century Gothic" w:hAnsi="Century Gothic"/>
          <w:b/>
        </w:rPr>
      </w:pPr>
    </w:p>
    <w:p w14:paraId="5C8CEDCC" w14:textId="719E9782" w:rsidR="00CB15DD" w:rsidRPr="00157CAC" w:rsidRDefault="00D11D7A" w:rsidP="00157CA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Aula 7: 30</w:t>
      </w:r>
      <w:r w:rsidR="00035C4C" w:rsidRPr="00157CAC">
        <w:rPr>
          <w:rFonts w:ascii="Century Gothic" w:hAnsi="Century Gothic"/>
          <w:b/>
        </w:rPr>
        <w:t>/04</w:t>
      </w:r>
    </w:p>
    <w:p w14:paraId="12E6E469" w14:textId="77777777" w:rsidR="00D11D7A" w:rsidRPr="00157CAC" w:rsidRDefault="00D11D7A" w:rsidP="00D11D7A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 política de salvaguarda do patrimônio cultural imaterial no Brasil e suas interfaces com as políticas de turismo </w:t>
      </w:r>
    </w:p>
    <w:p w14:paraId="2C322F09" w14:textId="77777777" w:rsidR="00071B03" w:rsidRPr="009126FE" w:rsidRDefault="00071B03" w:rsidP="00071B03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Modo Artesanal de Fazer Queij</w:t>
      </w:r>
      <w:r w:rsidRPr="009126FE">
        <w:rPr>
          <w:rFonts w:ascii="Century Gothic" w:hAnsi="Century Gothic"/>
        </w:rPr>
        <w:t xml:space="preserve">o de Minas nas regiões do Serro, da serra da Canastra e Salitre/Alto Paranaíba: salvaguarda dos processos sociais e a perspectiva de aproveitamento turístico </w:t>
      </w:r>
    </w:p>
    <w:p w14:paraId="15342C16" w14:textId="77777777" w:rsidR="00D11D7A" w:rsidRPr="00157CAC" w:rsidRDefault="00D11D7A" w:rsidP="00D11D7A">
      <w:pPr>
        <w:ind w:left="360"/>
        <w:jc w:val="both"/>
        <w:rPr>
          <w:rFonts w:ascii="Century Gothic" w:hAnsi="Century Gothic"/>
        </w:rPr>
      </w:pPr>
    </w:p>
    <w:p w14:paraId="0D8BFAF2" w14:textId="77777777" w:rsidR="00D11D7A" w:rsidRPr="00157CAC" w:rsidRDefault="00D11D7A" w:rsidP="00D11D7A">
      <w:pPr>
        <w:jc w:val="both"/>
        <w:rPr>
          <w:rFonts w:ascii="Century Gothic" w:hAnsi="Century Gothic"/>
          <w:u w:val="single"/>
        </w:rPr>
      </w:pPr>
      <w:r w:rsidRPr="00157CAC">
        <w:rPr>
          <w:rFonts w:ascii="Century Gothic" w:hAnsi="Century Gothic"/>
          <w:u w:val="single"/>
        </w:rPr>
        <w:t>Bibliografia Básica:</w:t>
      </w:r>
    </w:p>
    <w:p w14:paraId="4E26DD2C" w14:textId="77777777" w:rsidR="00D11D7A" w:rsidRDefault="00D11D7A" w:rsidP="00D11D7A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b/>
        </w:rPr>
        <w:t>Os sambas, as rodas, os bumbas, os meus e os bois: princípios, ações e resultados da política de salvaguarda do patrimônio cultural imaterial no Brasil</w:t>
      </w:r>
      <w:r w:rsidRPr="00157CAC">
        <w:rPr>
          <w:rFonts w:ascii="Century Gothic" w:hAnsi="Century Gothic"/>
        </w:rPr>
        <w:t>. 2003-2010. Ministério da Cultura.</w:t>
      </w:r>
      <w:r w:rsidRPr="00157CAC">
        <w:rPr>
          <w:rFonts w:ascii="Century Gothic" w:hAnsi="Century Gothic"/>
          <w:highlight w:val="green"/>
        </w:rPr>
        <w:t xml:space="preserve"> </w:t>
      </w:r>
    </w:p>
    <w:p w14:paraId="08DD631F" w14:textId="77777777" w:rsidR="005C3836" w:rsidRDefault="005C3836" w:rsidP="00D11D7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Texto disponível em: </w:t>
      </w:r>
    </w:p>
    <w:p w14:paraId="40633FE6" w14:textId="6FB402E4" w:rsidR="005C3836" w:rsidRPr="00157CAC" w:rsidRDefault="002D5F91" w:rsidP="00D11D7A">
      <w:pPr>
        <w:jc w:val="both"/>
        <w:rPr>
          <w:rFonts w:ascii="Century Gothic" w:hAnsi="Century Gothic"/>
        </w:rPr>
      </w:pPr>
      <w:hyperlink r:id="rId14" w:history="1">
        <w:r w:rsidR="005C3836" w:rsidRPr="00213831">
          <w:rPr>
            <w:rStyle w:val="Hyperlink"/>
            <w:rFonts w:ascii="Century Gothic" w:hAnsi="Century Gothic"/>
          </w:rPr>
          <w:t>http://portal.iphan.gov.br/portal/baixaFcdAnexo.do?id=1800</w:t>
        </w:r>
      </w:hyperlink>
      <w:r w:rsidR="005C3836">
        <w:rPr>
          <w:rFonts w:ascii="Century Gothic" w:hAnsi="Century Gothic"/>
        </w:rPr>
        <w:t xml:space="preserve"> </w:t>
      </w:r>
    </w:p>
    <w:p w14:paraId="77859ADF" w14:textId="77777777" w:rsidR="00071B03" w:rsidRDefault="00071B03" w:rsidP="00071B03">
      <w:pPr>
        <w:jc w:val="both"/>
        <w:rPr>
          <w:rFonts w:ascii="Century Gothic" w:hAnsi="Century Gothic"/>
          <w:b/>
        </w:rPr>
      </w:pPr>
    </w:p>
    <w:p w14:paraId="5CC186C6" w14:textId="77777777" w:rsidR="00071B03" w:rsidRDefault="00071B03" w:rsidP="00071B0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Vídeo: </w:t>
      </w:r>
      <w:hyperlink r:id="rId15" w:history="1">
        <w:r w:rsidRPr="000B72B2">
          <w:rPr>
            <w:rStyle w:val="Hyperlink"/>
            <w:rFonts w:ascii="Century Gothic" w:hAnsi="Century Gothic"/>
            <w:b/>
          </w:rPr>
          <w:t>http://www.iphan.gov.br/bcrE/pages/folBemCulturalRegistradoE.jsf</w:t>
        </w:r>
      </w:hyperlink>
      <w:r>
        <w:rPr>
          <w:rFonts w:ascii="Century Gothic" w:hAnsi="Century Gothic"/>
          <w:b/>
        </w:rPr>
        <w:t xml:space="preserve"> </w:t>
      </w:r>
    </w:p>
    <w:p w14:paraId="075C35B8" w14:textId="77777777" w:rsidR="00071B03" w:rsidRDefault="00071B03" w:rsidP="00071B03">
      <w:pPr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Youtube</w:t>
      </w:r>
      <w:proofErr w:type="spellEnd"/>
      <w:r>
        <w:rPr>
          <w:rFonts w:ascii="Century Gothic" w:hAnsi="Century Gothic"/>
          <w:b/>
        </w:rPr>
        <w:t xml:space="preserve">: </w:t>
      </w:r>
      <w:hyperlink r:id="rId16" w:history="1">
        <w:r w:rsidRPr="000B72B2">
          <w:rPr>
            <w:rStyle w:val="Hyperlink"/>
            <w:rFonts w:ascii="Century Gothic" w:hAnsi="Century Gothic"/>
            <w:b/>
          </w:rPr>
          <w:t>https://www.youtube.com/watch?v=9SPmhdNMEzI</w:t>
        </w:r>
      </w:hyperlink>
      <w:r>
        <w:rPr>
          <w:rFonts w:ascii="Century Gothic" w:hAnsi="Century Gothic"/>
          <w:b/>
        </w:rPr>
        <w:t xml:space="preserve"> </w:t>
      </w:r>
    </w:p>
    <w:p w14:paraId="43FFB0DC" w14:textId="77777777" w:rsidR="00D11D7A" w:rsidRPr="00157CAC" w:rsidRDefault="00D11D7A" w:rsidP="00D11D7A">
      <w:pPr>
        <w:jc w:val="both"/>
        <w:rPr>
          <w:rFonts w:ascii="Century Gothic" w:hAnsi="Century Gothic"/>
          <w:u w:val="single"/>
        </w:rPr>
      </w:pPr>
    </w:p>
    <w:p w14:paraId="4330B386" w14:textId="77777777" w:rsidR="00D11D7A" w:rsidRPr="00157CAC" w:rsidRDefault="00D11D7A" w:rsidP="00D11D7A">
      <w:pPr>
        <w:jc w:val="both"/>
        <w:rPr>
          <w:rFonts w:ascii="Century Gothic" w:hAnsi="Century Gothic"/>
          <w:u w:val="single"/>
        </w:rPr>
      </w:pPr>
      <w:r w:rsidRPr="00157CAC">
        <w:rPr>
          <w:rFonts w:ascii="Century Gothic" w:hAnsi="Century Gothic"/>
          <w:u w:val="single"/>
        </w:rPr>
        <w:t>Bibliografia Complementar:</w:t>
      </w:r>
    </w:p>
    <w:p w14:paraId="3E640016" w14:textId="77777777" w:rsidR="00D11D7A" w:rsidRPr="00157CAC" w:rsidRDefault="00D11D7A" w:rsidP="00D11D7A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ALMEIDA, Maria Geralda. </w:t>
      </w:r>
      <w:r w:rsidRPr="00157CAC">
        <w:rPr>
          <w:rFonts w:ascii="Century Gothic" w:hAnsi="Century Gothic"/>
          <w:i/>
        </w:rPr>
        <w:t>Sentido das Festas no Território Patrimonial e Turístico</w:t>
      </w:r>
      <w:r w:rsidRPr="00157CAC">
        <w:rPr>
          <w:rFonts w:ascii="Century Gothic" w:hAnsi="Century Gothic"/>
        </w:rPr>
        <w:t>. In: COSTA, Everaldo B.; BRUSADIN, Leandro B; PIRES, Maria do Carmo (</w:t>
      </w:r>
      <w:proofErr w:type="spellStart"/>
      <w:r w:rsidRPr="00157CAC">
        <w:rPr>
          <w:rFonts w:ascii="Century Gothic" w:hAnsi="Century Gothic"/>
        </w:rPr>
        <w:t>orgs</w:t>
      </w:r>
      <w:proofErr w:type="spellEnd"/>
      <w:r w:rsidRPr="00157CAC">
        <w:rPr>
          <w:rFonts w:ascii="Century Gothic" w:hAnsi="Century Gothic"/>
        </w:rPr>
        <w:t xml:space="preserve">.) </w:t>
      </w:r>
      <w:r w:rsidRPr="00157CAC">
        <w:rPr>
          <w:rFonts w:ascii="Century Gothic" w:hAnsi="Century Gothic"/>
          <w:b/>
        </w:rPr>
        <w:t>Valor Patrimonial e Turismo: limiar entre história, território e poder.</w:t>
      </w:r>
      <w:r w:rsidRPr="00157CAC">
        <w:rPr>
          <w:rFonts w:ascii="Century Gothic" w:hAnsi="Century Gothic"/>
        </w:rPr>
        <w:t xml:space="preserve"> SP: Outras Expressões, 2012.</w:t>
      </w:r>
    </w:p>
    <w:p w14:paraId="5A980A64" w14:textId="77777777" w:rsidR="00071B03" w:rsidRPr="00157CAC" w:rsidRDefault="00071B03" w:rsidP="00071B03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lastRenderedPageBreak/>
        <w:t xml:space="preserve">CASTRIOTA, Leonardo </w:t>
      </w:r>
      <w:proofErr w:type="spellStart"/>
      <w:r w:rsidRPr="00157CAC">
        <w:rPr>
          <w:rFonts w:ascii="Century Gothic" w:hAnsi="Century Gothic"/>
        </w:rPr>
        <w:t>Barci</w:t>
      </w:r>
      <w:proofErr w:type="spellEnd"/>
      <w:r w:rsidRPr="00157CAC">
        <w:rPr>
          <w:rFonts w:ascii="Century Gothic" w:hAnsi="Century Gothic"/>
        </w:rPr>
        <w:t xml:space="preserve">. </w:t>
      </w:r>
      <w:r w:rsidRPr="00157CAC">
        <w:rPr>
          <w:rFonts w:ascii="Century Gothic" w:hAnsi="Century Gothic"/>
          <w:b/>
        </w:rPr>
        <w:t>Patrimônio Cultural: conceitos, políticas, instrumentos</w:t>
      </w:r>
      <w:r w:rsidRPr="00157CAC">
        <w:rPr>
          <w:rFonts w:ascii="Century Gothic" w:hAnsi="Century Gothic"/>
        </w:rPr>
        <w:t xml:space="preserve">. SP: </w:t>
      </w:r>
      <w:proofErr w:type="spellStart"/>
      <w:r w:rsidRPr="00157CAC">
        <w:rPr>
          <w:rFonts w:ascii="Century Gothic" w:hAnsi="Century Gothic"/>
        </w:rPr>
        <w:t>Annablume</w:t>
      </w:r>
      <w:proofErr w:type="spellEnd"/>
      <w:r w:rsidRPr="00157CAC">
        <w:rPr>
          <w:rFonts w:ascii="Century Gothic" w:hAnsi="Century Gothic"/>
        </w:rPr>
        <w:t>, Belo Horizonte: IEDS, 2009. (Capítulo Paisagem Cultural e técnicas Agrícolas Tradicionais: preservação e sustentabilidade no Serro – MG, p. 259-280)</w:t>
      </w:r>
    </w:p>
    <w:p w14:paraId="78048714" w14:textId="77777777" w:rsidR="003A7259" w:rsidRPr="00157CAC" w:rsidRDefault="003A7259" w:rsidP="00157CAC">
      <w:pPr>
        <w:jc w:val="both"/>
        <w:rPr>
          <w:rFonts w:ascii="Century Gothic" w:hAnsi="Century Gothic"/>
          <w:b/>
        </w:rPr>
      </w:pPr>
    </w:p>
    <w:p w14:paraId="60BF0C1D" w14:textId="4F98E803" w:rsidR="003A7259" w:rsidRPr="005C3836" w:rsidRDefault="003A7259" w:rsidP="00157CAC">
      <w:pPr>
        <w:jc w:val="both"/>
        <w:rPr>
          <w:rFonts w:ascii="Century Gothic" w:hAnsi="Century Gothic"/>
          <w:b/>
        </w:rPr>
      </w:pPr>
      <w:r w:rsidRPr="005C3836">
        <w:rPr>
          <w:rFonts w:ascii="Century Gothic" w:hAnsi="Century Gothic"/>
          <w:b/>
        </w:rPr>
        <w:t xml:space="preserve">Aula 8: </w:t>
      </w:r>
      <w:r w:rsidR="00D11D7A" w:rsidRPr="005C3836">
        <w:rPr>
          <w:rFonts w:ascii="Century Gothic" w:hAnsi="Century Gothic"/>
          <w:b/>
        </w:rPr>
        <w:t>07/05</w:t>
      </w:r>
    </w:p>
    <w:p w14:paraId="27545EEF" w14:textId="77777777" w:rsidR="00D36C87" w:rsidRPr="005C3836" w:rsidRDefault="00D36C87" w:rsidP="00D36C87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</w:rPr>
      </w:pPr>
      <w:r w:rsidRPr="005C3836">
        <w:rPr>
          <w:rFonts w:ascii="Century Gothic" w:hAnsi="Century Gothic"/>
        </w:rPr>
        <w:t>Turismo, história e patrimônio no Vale do Paraíba Paulista</w:t>
      </w:r>
    </w:p>
    <w:p w14:paraId="24E3F75D" w14:textId="77777777" w:rsidR="00120641" w:rsidRDefault="00120641" w:rsidP="00D36C87">
      <w:pPr>
        <w:jc w:val="both"/>
      </w:pPr>
    </w:p>
    <w:p w14:paraId="2BAC0B36" w14:textId="77777777" w:rsidR="005C3836" w:rsidRPr="00157CAC" w:rsidRDefault="005C3836" w:rsidP="005C3836">
      <w:pPr>
        <w:jc w:val="both"/>
        <w:rPr>
          <w:rFonts w:ascii="Century Gothic" w:hAnsi="Century Gothic"/>
          <w:u w:val="single"/>
        </w:rPr>
      </w:pPr>
      <w:r w:rsidRPr="00157CAC">
        <w:rPr>
          <w:rFonts w:ascii="Century Gothic" w:hAnsi="Century Gothic"/>
          <w:u w:val="single"/>
        </w:rPr>
        <w:t>Bibliografia Básica:</w:t>
      </w:r>
    </w:p>
    <w:p w14:paraId="6ACABDC7" w14:textId="77777777" w:rsidR="00D36C87" w:rsidRPr="005C3836" w:rsidRDefault="00D36C87" w:rsidP="00D36C87">
      <w:pPr>
        <w:jc w:val="both"/>
        <w:rPr>
          <w:rFonts w:ascii="Century Gothic" w:hAnsi="Century Gothic"/>
        </w:rPr>
      </w:pPr>
      <w:r w:rsidRPr="005C3836">
        <w:rPr>
          <w:rFonts w:ascii="Century Gothic" w:hAnsi="Century Gothic"/>
        </w:rPr>
        <w:t xml:space="preserve">MARINS, Paulo César Garcez. </w:t>
      </w:r>
      <w:r w:rsidRPr="005C3836">
        <w:rPr>
          <w:rFonts w:ascii="Century Gothic" w:hAnsi="Century Gothic"/>
          <w:i/>
        </w:rPr>
        <w:t xml:space="preserve">Trajetórias de Preservação do Patrimônio Cultural Paulista. </w:t>
      </w:r>
      <w:r w:rsidRPr="005C3836">
        <w:rPr>
          <w:rFonts w:ascii="Century Gothic" w:hAnsi="Century Gothic"/>
        </w:rPr>
        <w:t xml:space="preserve">In: </w:t>
      </w:r>
      <w:r w:rsidRPr="005C3836">
        <w:rPr>
          <w:rFonts w:ascii="Century Gothic" w:hAnsi="Century Gothic"/>
          <w:b/>
        </w:rPr>
        <w:t xml:space="preserve">Terra Paulista: trajetórias contemporâneas. </w:t>
      </w:r>
      <w:r w:rsidRPr="005C3836">
        <w:rPr>
          <w:rFonts w:ascii="Century Gothic" w:hAnsi="Century Gothic"/>
        </w:rPr>
        <w:t>Maria Alice Setúbal</w:t>
      </w:r>
      <w:r w:rsidRPr="005C3836">
        <w:rPr>
          <w:rFonts w:ascii="Century Gothic" w:hAnsi="Century Gothic"/>
          <w:b/>
        </w:rPr>
        <w:t xml:space="preserve"> </w:t>
      </w:r>
      <w:r w:rsidRPr="005C3836">
        <w:rPr>
          <w:rFonts w:ascii="Century Gothic" w:hAnsi="Century Gothic"/>
        </w:rPr>
        <w:t xml:space="preserve">(coordenação do projeto), Imprensa Oficial do Estado de São Paulo, 2008. </w:t>
      </w:r>
    </w:p>
    <w:p w14:paraId="0236F149" w14:textId="77777777" w:rsidR="005C3836" w:rsidRPr="005C3836" w:rsidRDefault="005C3836" w:rsidP="00D36C87">
      <w:pPr>
        <w:jc w:val="both"/>
        <w:rPr>
          <w:rFonts w:ascii="Century Gothic" w:hAnsi="Century Gothic"/>
        </w:rPr>
      </w:pPr>
    </w:p>
    <w:p w14:paraId="5C42DB8D" w14:textId="77777777" w:rsidR="005C3836" w:rsidRPr="005C3836" w:rsidRDefault="005C3836" w:rsidP="005C3836">
      <w:pPr>
        <w:jc w:val="both"/>
        <w:rPr>
          <w:rFonts w:ascii="Century Gothic" w:hAnsi="Century Gothic"/>
          <w:u w:val="single"/>
        </w:rPr>
      </w:pPr>
      <w:r w:rsidRPr="005C3836">
        <w:rPr>
          <w:rFonts w:ascii="Century Gothic" w:hAnsi="Century Gothic"/>
          <w:u w:val="single"/>
        </w:rPr>
        <w:t>Bibliografia Complementar:</w:t>
      </w:r>
    </w:p>
    <w:p w14:paraId="58957317" w14:textId="32BA7EEA" w:rsidR="00120641" w:rsidRPr="005C3836" w:rsidRDefault="00120641" w:rsidP="00D36C87">
      <w:pPr>
        <w:jc w:val="both"/>
        <w:rPr>
          <w:rFonts w:ascii="Century Gothic" w:hAnsi="Century Gothic"/>
        </w:rPr>
      </w:pPr>
      <w:r w:rsidRPr="005C3836">
        <w:rPr>
          <w:rFonts w:ascii="Century Gothic" w:hAnsi="Century Gothic"/>
        </w:rPr>
        <w:t xml:space="preserve">GAGLIARDI, Clarissa M. R. </w:t>
      </w:r>
      <w:r w:rsidRPr="005C3836">
        <w:rPr>
          <w:rFonts w:ascii="Century Gothic" w:hAnsi="Century Gothic"/>
          <w:b/>
        </w:rPr>
        <w:t>As Cidades do Meu Tempo: turismo, história e Patrimônio em Bananal.</w:t>
      </w:r>
      <w:r w:rsidRPr="005C3836">
        <w:rPr>
          <w:rFonts w:ascii="Century Gothic" w:hAnsi="Century Gothic"/>
        </w:rPr>
        <w:t xml:space="preserve"> SP Fapesp / </w:t>
      </w:r>
      <w:proofErr w:type="spellStart"/>
      <w:r w:rsidRPr="005C3836">
        <w:rPr>
          <w:rFonts w:ascii="Century Gothic" w:hAnsi="Century Gothic"/>
        </w:rPr>
        <w:t>Annablume</w:t>
      </w:r>
      <w:proofErr w:type="spellEnd"/>
      <w:r w:rsidRPr="005C3836">
        <w:rPr>
          <w:rFonts w:ascii="Century Gothic" w:hAnsi="Century Gothic"/>
        </w:rPr>
        <w:t>, 2011</w:t>
      </w:r>
    </w:p>
    <w:p w14:paraId="0DECC6F2" w14:textId="77777777" w:rsidR="00D11D7A" w:rsidRPr="005C3836" w:rsidRDefault="00D11D7A" w:rsidP="00157CAC">
      <w:pPr>
        <w:jc w:val="both"/>
        <w:rPr>
          <w:rFonts w:ascii="Century Gothic" w:hAnsi="Century Gothic"/>
          <w:b/>
          <w:highlight w:val="yellow"/>
        </w:rPr>
      </w:pPr>
    </w:p>
    <w:p w14:paraId="0FB62DF2" w14:textId="1D7EEA37" w:rsidR="00CD2DC0" w:rsidRDefault="00A47885" w:rsidP="00157CAC">
      <w:pPr>
        <w:jc w:val="both"/>
        <w:rPr>
          <w:rFonts w:ascii="Century Gothic" w:hAnsi="Century Gothic"/>
          <w:b/>
        </w:rPr>
      </w:pPr>
      <w:r w:rsidRPr="00721730">
        <w:rPr>
          <w:rFonts w:ascii="Century Gothic" w:hAnsi="Century Gothic"/>
          <w:b/>
        </w:rPr>
        <w:t xml:space="preserve">Aula 9: </w:t>
      </w:r>
      <w:r w:rsidR="00EE104A" w:rsidRPr="00721730">
        <w:rPr>
          <w:rFonts w:ascii="Century Gothic" w:hAnsi="Century Gothic"/>
          <w:b/>
        </w:rPr>
        <w:t>14/05</w:t>
      </w:r>
    </w:p>
    <w:p w14:paraId="2DA6BF16" w14:textId="77777777" w:rsidR="00D36C87" w:rsidRPr="00721730" w:rsidRDefault="00D36C87" w:rsidP="00D36C87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721730">
        <w:rPr>
          <w:rFonts w:ascii="Century Gothic" w:hAnsi="Century Gothic"/>
        </w:rPr>
        <w:t xml:space="preserve">Outras manifestações culturais presentes no Brasil </w:t>
      </w:r>
      <w:r w:rsidRPr="00721730">
        <w:rPr>
          <w:rFonts w:ascii="Century Gothic" w:hAnsi="Century Gothic"/>
          <w:u w:val="single"/>
        </w:rPr>
        <w:t>não registradas</w:t>
      </w:r>
      <w:r w:rsidRPr="00721730">
        <w:rPr>
          <w:rFonts w:ascii="Century Gothic" w:hAnsi="Century Gothic"/>
        </w:rPr>
        <w:t xml:space="preserve"> pelo IPHAN e seus usos pelo turismo</w:t>
      </w:r>
    </w:p>
    <w:p w14:paraId="70FD7F2A" w14:textId="4063BFEB" w:rsidR="00D36C87" w:rsidRPr="00721730" w:rsidRDefault="00721730" w:rsidP="00D36C87">
      <w:pPr>
        <w:numPr>
          <w:ilvl w:val="1"/>
          <w:numId w:val="2"/>
        </w:numPr>
        <w:jc w:val="both"/>
        <w:rPr>
          <w:rFonts w:ascii="Century Gothic" w:hAnsi="Century Gothic"/>
        </w:rPr>
      </w:pPr>
      <w:r w:rsidRPr="00721730">
        <w:rPr>
          <w:rFonts w:ascii="Century Gothic" w:hAnsi="Century Gothic"/>
          <w:u w:val="single"/>
        </w:rPr>
        <w:t>Festas religiosas</w:t>
      </w:r>
      <w:r>
        <w:rPr>
          <w:rFonts w:ascii="Century Gothic" w:hAnsi="Century Gothic"/>
        </w:rPr>
        <w:t xml:space="preserve">, </w:t>
      </w:r>
      <w:r w:rsidR="00D36C87" w:rsidRPr="00721730">
        <w:rPr>
          <w:rFonts w:ascii="Century Gothic" w:hAnsi="Century Gothic"/>
        </w:rPr>
        <w:t>folia de reis, bois, carnaval, festa do divino, festas juninas, festa do rosário, cavalhada</w:t>
      </w:r>
    </w:p>
    <w:p w14:paraId="480455BC" w14:textId="77777777" w:rsidR="00D36C87" w:rsidRPr="00721730" w:rsidRDefault="00D36C87" w:rsidP="00D36C87">
      <w:pPr>
        <w:numPr>
          <w:ilvl w:val="1"/>
          <w:numId w:val="2"/>
        </w:numPr>
        <w:jc w:val="both"/>
        <w:rPr>
          <w:rFonts w:ascii="Century Gothic" w:hAnsi="Century Gothic"/>
        </w:rPr>
      </w:pPr>
      <w:r w:rsidRPr="00721730">
        <w:rPr>
          <w:rFonts w:ascii="Century Gothic" w:hAnsi="Century Gothic"/>
        </w:rPr>
        <w:t>gastronomia regional</w:t>
      </w:r>
    </w:p>
    <w:p w14:paraId="6959E14A" w14:textId="77777777" w:rsidR="00D36C87" w:rsidRPr="00721730" w:rsidRDefault="00D36C87" w:rsidP="00D36C87">
      <w:pPr>
        <w:numPr>
          <w:ilvl w:val="1"/>
          <w:numId w:val="2"/>
        </w:numPr>
        <w:jc w:val="both"/>
        <w:rPr>
          <w:rFonts w:ascii="Century Gothic" w:hAnsi="Century Gothic"/>
        </w:rPr>
      </w:pPr>
      <w:r w:rsidRPr="00721730">
        <w:rPr>
          <w:rFonts w:ascii="Century Gothic" w:hAnsi="Century Gothic"/>
        </w:rPr>
        <w:t>saberes e fazeres populares</w:t>
      </w:r>
    </w:p>
    <w:p w14:paraId="1A58C228" w14:textId="77777777" w:rsidR="00D36C87" w:rsidRDefault="00D36C87" w:rsidP="00157CAC">
      <w:pPr>
        <w:jc w:val="both"/>
        <w:rPr>
          <w:rFonts w:ascii="Century Gothic" w:hAnsi="Century Gothic"/>
          <w:b/>
        </w:rPr>
      </w:pPr>
    </w:p>
    <w:p w14:paraId="2AB5792D" w14:textId="77777777" w:rsidR="0016199B" w:rsidRPr="00157CAC" w:rsidRDefault="0016199B" w:rsidP="0016199B">
      <w:pPr>
        <w:jc w:val="both"/>
        <w:rPr>
          <w:rFonts w:ascii="Century Gothic" w:hAnsi="Century Gothic"/>
          <w:u w:val="single"/>
        </w:rPr>
      </w:pPr>
      <w:r w:rsidRPr="00157CAC">
        <w:rPr>
          <w:rFonts w:ascii="Century Gothic" w:hAnsi="Century Gothic"/>
          <w:u w:val="single"/>
        </w:rPr>
        <w:t>Bibliografia Básica:</w:t>
      </w:r>
    </w:p>
    <w:p w14:paraId="58A74A8D" w14:textId="77777777" w:rsidR="00120641" w:rsidRPr="00157CAC" w:rsidRDefault="00120641" w:rsidP="00120641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lang w:val="it-IT"/>
        </w:rPr>
        <w:t xml:space="preserve">Giovannini Junior, Oswaldo. </w:t>
      </w:r>
      <w:proofErr w:type="spellStart"/>
      <w:proofErr w:type="gramStart"/>
      <w:r w:rsidRPr="00157CAC">
        <w:rPr>
          <w:rFonts w:ascii="Century Gothic" w:hAnsi="Century Gothic"/>
          <w:i/>
          <w:lang w:val="it-IT"/>
        </w:rPr>
        <w:t>Cidade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</w:t>
      </w:r>
      <w:proofErr w:type="spellStart"/>
      <w:r w:rsidRPr="00157CAC">
        <w:rPr>
          <w:rFonts w:ascii="Century Gothic" w:hAnsi="Century Gothic"/>
          <w:i/>
          <w:lang w:val="it-IT"/>
        </w:rPr>
        <w:t>Presépio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</w:t>
      </w:r>
      <w:proofErr w:type="spellStart"/>
      <w:r w:rsidRPr="00157CAC">
        <w:rPr>
          <w:rFonts w:ascii="Century Gothic" w:hAnsi="Century Gothic"/>
          <w:i/>
          <w:lang w:val="it-IT"/>
        </w:rPr>
        <w:t>em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</w:t>
      </w:r>
      <w:proofErr w:type="spellStart"/>
      <w:r w:rsidRPr="00157CAC">
        <w:rPr>
          <w:rFonts w:ascii="Century Gothic" w:hAnsi="Century Gothic"/>
          <w:i/>
          <w:lang w:val="it-IT"/>
        </w:rPr>
        <w:t>Tempos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de </w:t>
      </w:r>
      <w:proofErr w:type="spellStart"/>
      <w:r w:rsidRPr="00157CAC">
        <w:rPr>
          <w:rFonts w:ascii="Century Gothic" w:hAnsi="Century Gothic"/>
          <w:i/>
          <w:lang w:val="it-IT"/>
        </w:rPr>
        <w:t>Paixão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: turismo e </w:t>
      </w:r>
      <w:proofErr w:type="spellStart"/>
      <w:r w:rsidRPr="00157CAC">
        <w:rPr>
          <w:rFonts w:ascii="Century Gothic" w:hAnsi="Century Gothic"/>
          <w:i/>
          <w:lang w:val="it-IT"/>
        </w:rPr>
        <w:t>religião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: </w:t>
      </w:r>
      <w:proofErr w:type="spellStart"/>
      <w:r w:rsidRPr="00157CAC">
        <w:rPr>
          <w:rFonts w:ascii="Century Gothic" w:hAnsi="Century Gothic"/>
          <w:i/>
          <w:lang w:val="it-IT"/>
        </w:rPr>
        <w:t>tensão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, </w:t>
      </w:r>
      <w:proofErr w:type="spellStart"/>
      <w:r w:rsidRPr="00157CAC">
        <w:rPr>
          <w:rFonts w:ascii="Century Gothic" w:hAnsi="Century Gothic"/>
          <w:i/>
          <w:lang w:val="it-IT"/>
        </w:rPr>
        <w:t>negociação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e </w:t>
      </w:r>
      <w:proofErr w:type="spellStart"/>
      <w:r w:rsidRPr="00157CAC">
        <w:rPr>
          <w:rFonts w:ascii="Century Gothic" w:hAnsi="Century Gothic"/>
          <w:i/>
          <w:lang w:val="it-IT"/>
        </w:rPr>
        <w:t>inversão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</w:t>
      </w:r>
      <w:proofErr w:type="spellStart"/>
      <w:r w:rsidRPr="00157CAC">
        <w:rPr>
          <w:rFonts w:ascii="Century Gothic" w:hAnsi="Century Gothic"/>
          <w:i/>
          <w:lang w:val="it-IT"/>
        </w:rPr>
        <w:t>na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</w:t>
      </w:r>
      <w:proofErr w:type="spellStart"/>
      <w:r w:rsidRPr="00157CAC">
        <w:rPr>
          <w:rFonts w:ascii="Century Gothic" w:hAnsi="Century Gothic"/>
          <w:i/>
          <w:lang w:val="it-IT"/>
        </w:rPr>
        <w:t>cidade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</w:t>
      </w:r>
      <w:proofErr w:type="spellStart"/>
      <w:r w:rsidRPr="00157CAC">
        <w:rPr>
          <w:rFonts w:ascii="Century Gothic" w:hAnsi="Century Gothic"/>
          <w:i/>
          <w:lang w:val="it-IT"/>
        </w:rPr>
        <w:t>histórica</w:t>
      </w:r>
      <w:proofErr w:type="spellEnd"/>
      <w:r w:rsidRPr="00157CAC">
        <w:rPr>
          <w:rFonts w:ascii="Century Gothic" w:hAnsi="Century Gothic"/>
          <w:i/>
          <w:lang w:val="it-IT"/>
        </w:rPr>
        <w:t xml:space="preserve"> de </w:t>
      </w:r>
      <w:proofErr w:type="spellStart"/>
      <w:r w:rsidRPr="00157CAC">
        <w:rPr>
          <w:rFonts w:ascii="Century Gothic" w:hAnsi="Century Gothic"/>
          <w:i/>
          <w:lang w:val="it-IT"/>
        </w:rPr>
        <w:t>Tiradentes</w:t>
      </w:r>
      <w:proofErr w:type="spellEnd"/>
      <w:r w:rsidRPr="00157CAC">
        <w:rPr>
          <w:rFonts w:ascii="Century Gothic" w:hAnsi="Century Gothic"/>
          <w:lang w:val="it-IT"/>
        </w:rPr>
        <w:t>.</w:t>
      </w:r>
      <w:proofErr w:type="gramEnd"/>
      <w:r w:rsidRPr="00157CAC">
        <w:rPr>
          <w:rFonts w:ascii="Century Gothic" w:hAnsi="Century Gothic"/>
          <w:lang w:val="it-IT"/>
        </w:rPr>
        <w:t xml:space="preserve"> In: BANDUCCI </w:t>
      </w:r>
      <w:proofErr w:type="gramStart"/>
      <w:r w:rsidRPr="00157CAC">
        <w:rPr>
          <w:rFonts w:ascii="Century Gothic" w:hAnsi="Century Gothic"/>
          <w:lang w:val="it-IT"/>
        </w:rPr>
        <w:t>JR.</w:t>
      </w:r>
      <w:proofErr w:type="gramEnd"/>
      <w:r w:rsidRPr="00157CAC">
        <w:rPr>
          <w:rFonts w:ascii="Century Gothic" w:hAnsi="Century Gothic"/>
          <w:lang w:val="it-IT"/>
        </w:rPr>
        <w:t xml:space="preserve">, </w:t>
      </w:r>
      <w:proofErr w:type="spellStart"/>
      <w:r w:rsidRPr="00157CAC">
        <w:rPr>
          <w:rFonts w:ascii="Century Gothic" w:hAnsi="Century Gothic"/>
          <w:lang w:val="it-IT"/>
        </w:rPr>
        <w:t>Álvaro</w:t>
      </w:r>
      <w:proofErr w:type="spellEnd"/>
      <w:r w:rsidRPr="00157CAC">
        <w:rPr>
          <w:rFonts w:ascii="Century Gothic" w:hAnsi="Century Gothic"/>
          <w:lang w:val="it-IT"/>
        </w:rPr>
        <w:t xml:space="preserve"> e BARRETTO, Margarita (</w:t>
      </w:r>
      <w:proofErr w:type="spellStart"/>
      <w:r w:rsidRPr="00157CAC">
        <w:rPr>
          <w:rFonts w:ascii="Century Gothic" w:hAnsi="Century Gothic"/>
          <w:lang w:val="it-IT"/>
        </w:rPr>
        <w:t>orgs</w:t>
      </w:r>
      <w:proofErr w:type="spellEnd"/>
      <w:r w:rsidRPr="00157CAC">
        <w:rPr>
          <w:rFonts w:ascii="Century Gothic" w:hAnsi="Century Gothic"/>
          <w:lang w:val="it-IT"/>
        </w:rPr>
        <w:t xml:space="preserve">.) </w:t>
      </w:r>
      <w:r w:rsidRPr="00157CAC">
        <w:rPr>
          <w:rFonts w:ascii="Century Gothic" w:hAnsi="Century Gothic"/>
          <w:b/>
        </w:rPr>
        <w:t>Turismo e Identidade Local: uma visão antropológica</w:t>
      </w:r>
      <w:r w:rsidRPr="00157CAC">
        <w:rPr>
          <w:rFonts w:ascii="Century Gothic" w:hAnsi="Century Gothic"/>
        </w:rPr>
        <w:t>. SP: Papirus, 2001</w:t>
      </w:r>
    </w:p>
    <w:p w14:paraId="3207D1C2" w14:textId="77777777" w:rsidR="0016199B" w:rsidRDefault="0016199B" w:rsidP="0016199B">
      <w:pPr>
        <w:jc w:val="both"/>
        <w:rPr>
          <w:rFonts w:ascii="Century Gothic" w:hAnsi="Century Gothic"/>
          <w:u w:val="single"/>
        </w:rPr>
      </w:pPr>
    </w:p>
    <w:p w14:paraId="35F924DC" w14:textId="77777777" w:rsidR="0016199B" w:rsidRPr="005C3836" w:rsidRDefault="0016199B" w:rsidP="0016199B">
      <w:pPr>
        <w:jc w:val="both"/>
        <w:rPr>
          <w:rFonts w:ascii="Century Gothic" w:hAnsi="Century Gothic"/>
          <w:u w:val="single"/>
        </w:rPr>
      </w:pPr>
      <w:r w:rsidRPr="005C3836">
        <w:rPr>
          <w:rFonts w:ascii="Century Gothic" w:hAnsi="Century Gothic"/>
          <w:u w:val="single"/>
        </w:rPr>
        <w:t>Bibliografia Complementar:</w:t>
      </w:r>
    </w:p>
    <w:p w14:paraId="55724261" w14:textId="77777777" w:rsidR="0016199B" w:rsidRPr="00157CAC" w:rsidRDefault="0016199B" w:rsidP="0016199B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FUNARI, Pedro Paulo e PINSKY, Jaime (</w:t>
      </w:r>
      <w:proofErr w:type="spellStart"/>
      <w:r w:rsidRPr="00157CAC">
        <w:rPr>
          <w:rFonts w:ascii="Century Gothic" w:hAnsi="Century Gothic"/>
        </w:rPr>
        <w:t>orgs</w:t>
      </w:r>
      <w:proofErr w:type="spellEnd"/>
      <w:r w:rsidRPr="00157CAC">
        <w:rPr>
          <w:rFonts w:ascii="Century Gothic" w:hAnsi="Century Gothic"/>
        </w:rPr>
        <w:t xml:space="preserve">). </w:t>
      </w:r>
      <w:r w:rsidRPr="00157CAC">
        <w:rPr>
          <w:rFonts w:ascii="Century Gothic" w:hAnsi="Century Gothic"/>
          <w:b/>
        </w:rPr>
        <w:t>Turismo e Patrimônio Cultural</w:t>
      </w:r>
      <w:r w:rsidRPr="00157CAC">
        <w:rPr>
          <w:rFonts w:ascii="Century Gothic" w:hAnsi="Century Gothic"/>
        </w:rPr>
        <w:t>. SP: Contexto, 2007.</w:t>
      </w:r>
    </w:p>
    <w:p w14:paraId="6A262BFC" w14:textId="77777777" w:rsidR="0016199B" w:rsidRDefault="0016199B" w:rsidP="00157CAC">
      <w:pPr>
        <w:jc w:val="both"/>
        <w:rPr>
          <w:rFonts w:ascii="Century Gothic" w:hAnsi="Century Gothic"/>
          <w:b/>
        </w:rPr>
      </w:pPr>
    </w:p>
    <w:p w14:paraId="59621719" w14:textId="384C74E9" w:rsidR="006B078F" w:rsidRPr="00157CAC" w:rsidRDefault="00EE104A" w:rsidP="00157CAC">
      <w:p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16 e 17/05: Trabalho de Campo – Vale do Paraíba</w:t>
      </w:r>
    </w:p>
    <w:p w14:paraId="4706CF7C" w14:textId="77777777" w:rsidR="00CA217A" w:rsidRPr="00157CAC" w:rsidRDefault="00CA217A" w:rsidP="00157CAC">
      <w:pPr>
        <w:jc w:val="both"/>
        <w:rPr>
          <w:rFonts w:ascii="Century Gothic" w:hAnsi="Century Gothic"/>
          <w:b/>
        </w:rPr>
      </w:pPr>
    </w:p>
    <w:p w14:paraId="6B52A9C0" w14:textId="436A739F" w:rsidR="00185ECE" w:rsidRPr="00157CAC" w:rsidRDefault="00A47885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 xml:space="preserve">Aula 10: </w:t>
      </w:r>
      <w:r w:rsidR="00EB414C">
        <w:rPr>
          <w:rFonts w:ascii="Century Gothic" w:hAnsi="Century Gothic"/>
          <w:b/>
        </w:rPr>
        <w:t>21</w:t>
      </w:r>
      <w:r w:rsidR="00185ECE" w:rsidRPr="00157CAC">
        <w:rPr>
          <w:rFonts w:ascii="Century Gothic" w:hAnsi="Century Gothic"/>
          <w:b/>
        </w:rPr>
        <w:t>/05</w:t>
      </w:r>
    </w:p>
    <w:p w14:paraId="240DCAE1" w14:textId="77777777" w:rsidR="00EB414C" w:rsidRPr="00157CAC" w:rsidRDefault="00EB414C" w:rsidP="00EB414C">
      <w:pPr>
        <w:pStyle w:val="ColorfulList-Accent11"/>
        <w:numPr>
          <w:ilvl w:val="0"/>
          <w:numId w:val="35"/>
        </w:num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</w:rPr>
        <w:t xml:space="preserve">Seminários </w:t>
      </w:r>
    </w:p>
    <w:p w14:paraId="0D78ADB4" w14:textId="77777777" w:rsidR="00740C4B" w:rsidRPr="00157CAC" w:rsidRDefault="00740C4B" w:rsidP="00157CAC">
      <w:pPr>
        <w:jc w:val="both"/>
        <w:rPr>
          <w:rFonts w:ascii="Century Gothic" w:hAnsi="Century Gothic"/>
          <w:b/>
        </w:rPr>
      </w:pPr>
    </w:p>
    <w:p w14:paraId="69AC8231" w14:textId="3B2A2EEC" w:rsidR="00A47885" w:rsidRPr="00157CAC" w:rsidRDefault="00A47885" w:rsidP="00157CAC">
      <w:p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  <w:b/>
        </w:rPr>
        <w:t>Aulas 11</w:t>
      </w:r>
      <w:r w:rsidR="00C702A5" w:rsidRPr="00157CAC">
        <w:rPr>
          <w:rFonts w:ascii="Century Gothic" w:hAnsi="Century Gothic"/>
          <w:b/>
        </w:rPr>
        <w:t>:</w:t>
      </w:r>
      <w:r w:rsidRPr="00157CAC">
        <w:rPr>
          <w:rFonts w:ascii="Century Gothic" w:hAnsi="Century Gothic"/>
          <w:b/>
        </w:rPr>
        <w:t xml:space="preserve"> </w:t>
      </w:r>
      <w:r w:rsidR="00EB414C">
        <w:rPr>
          <w:rFonts w:ascii="Century Gothic" w:hAnsi="Century Gothic"/>
          <w:b/>
        </w:rPr>
        <w:t>28</w:t>
      </w:r>
      <w:r w:rsidR="005077C9" w:rsidRPr="00157CAC">
        <w:rPr>
          <w:rFonts w:ascii="Century Gothic" w:hAnsi="Century Gothic"/>
          <w:b/>
        </w:rPr>
        <w:t>/05</w:t>
      </w:r>
    </w:p>
    <w:p w14:paraId="150A21EE" w14:textId="77777777" w:rsidR="00EB414C" w:rsidRPr="00157CAC" w:rsidRDefault="00EB414C" w:rsidP="00EB414C">
      <w:pPr>
        <w:pStyle w:val="ColorfulList-Accent11"/>
        <w:numPr>
          <w:ilvl w:val="0"/>
          <w:numId w:val="35"/>
        </w:num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</w:rPr>
        <w:t xml:space="preserve">Seminários </w:t>
      </w:r>
    </w:p>
    <w:p w14:paraId="48464989" w14:textId="77777777" w:rsidR="00C702A5" w:rsidRDefault="00C702A5" w:rsidP="00157CAC">
      <w:pPr>
        <w:jc w:val="both"/>
        <w:rPr>
          <w:rFonts w:ascii="Century Gothic" w:hAnsi="Century Gothic"/>
          <w:b/>
        </w:rPr>
      </w:pPr>
    </w:p>
    <w:p w14:paraId="68351CA3" w14:textId="15F2A898" w:rsidR="00EB414C" w:rsidRPr="00EB414C" w:rsidRDefault="00EB414C" w:rsidP="00157CAC">
      <w:pPr>
        <w:jc w:val="both"/>
        <w:rPr>
          <w:rFonts w:ascii="Century Gothic" w:hAnsi="Century Gothic"/>
          <w:b/>
          <w:color w:val="3366FF"/>
        </w:rPr>
      </w:pPr>
      <w:r w:rsidRPr="00EB414C">
        <w:rPr>
          <w:rFonts w:ascii="Century Gothic" w:hAnsi="Century Gothic"/>
          <w:b/>
          <w:color w:val="3366FF"/>
        </w:rPr>
        <w:t>04,05,06/06</w:t>
      </w:r>
      <w:r>
        <w:rPr>
          <w:rFonts w:ascii="Century Gothic" w:hAnsi="Century Gothic"/>
          <w:b/>
          <w:color w:val="3366FF"/>
        </w:rPr>
        <w:t>:</w:t>
      </w:r>
      <w:r w:rsidRPr="00EB414C">
        <w:rPr>
          <w:rFonts w:ascii="Century Gothic" w:hAnsi="Century Gothic"/>
          <w:b/>
          <w:color w:val="3366FF"/>
        </w:rPr>
        <w:t xml:space="preserve"> Recesso – Corpus Christi</w:t>
      </w:r>
    </w:p>
    <w:p w14:paraId="58988C87" w14:textId="77777777" w:rsidR="00EB414C" w:rsidRPr="00157CAC" w:rsidRDefault="00EB414C" w:rsidP="00157CAC">
      <w:pPr>
        <w:jc w:val="both"/>
        <w:rPr>
          <w:rFonts w:ascii="Century Gothic" w:hAnsi="Century Gothic"/>
          <w:b/>
        </w:rPr>
      </w:pPr>
    </w:p>
    <w:p w14:paraId="44E587AC" w14:textId="77777777" w:rsidR="00D56389" w:rsidRDefault="00D56389" w:rsidP="00157CAC">
      <w:pPr>
        <w:jc w:val="both"/>
        <w:rPr>
          <w:rFonts w:ascii="Century Gothic" w:hAnsi="Century Gothic"/>
          <w:b/>
        </w:rPr>
      </w:pPr>
    </w:p>
    <w:p w14:paraId="4B7FEF00" w14:textId="796ED4B7" w:rsidR="00C702A5" w:rsidRPr="00157CAC" w:rsidRDefault="00EB414C" w:rsidP="00157CA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Aula 12: 11/06</w:t>
      </w:r>
    </w:p>
    <w:p w14:paraId="402CEA97" w14:textId="77777777" w:rsidR="00EB414C" w:rsidRPr="00157CAC" w:rsidRDefault="00EB414C" w:rsidP="00EB41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 xml:space="preserve">A partir da exibição do filme </w:t>
      </w:r>
      <w:r w:rsidRPr="00157CAC">
        <w:rPr>
          <w:rFonts w:ascii="Century Gothic" w:hAnsi="Century Gothic"/>
          <w:i/>
          <w:u w:val="single"/>
        </w:rPr>
        <w:t>Narradores de Javé</w:t>
      </w:r>
      <w:r w:rsidRPr="00157CAC">
        <w:rPr>
          <w:rFonts w:ascii="Century Gothic" w:hAnsi="Century Gothic"/>
          <w:i/>
        </w:rPr>
        <w:t>:</w:t>
      </w:r>
      <w:r w:rsidRPr="00157CAC">
        <w:rPr>
          <w:rFonts w:ascii="Century Gothic" w:hAnsi="Century Gothic"/>
        </w:rPr>
        <w:t xml:space="preserve"> discussão da disputa entre as versões que podem legitimar a invenção do patrimônio; dos substratos para a preservação: a oralidade, os registros escritos, os personagens excluídos da história oficial; a dimensão simbólica e imaterial dos lugares; a identidade cultural; tensões entre o desenvolvimento e o apagamento das memórias, entre o “progresso” e a preservação cultural; o patrimônio / as sobreposições de momentos como narrativas e como suporte para outras narrativas. </w:t>
      </w:r>
    </w:p>
    <w:p w14:paraId="36E448F3" w14:textId="77777777" w:rsidR="0024481F" w:rsidRPr="00157CAC" w:rsidRDefault="0024481F" w:rsidP="00157CAC">
      <w:pPr>
        <w:jc w:val="both"/>
        <w:rPr>
          <w:rFonts w:ascii="Century Gothic" w:hAnsi="Century Gothic"/>
          <w:b/>
        </w:rPr>
      </w:pPr>
    </w:p>
    <w:p w14:paraId="6ECF5EC7" w14:textId="5034798D" w:rsidR="00C702A5" w:rsidRPr="00157CAC" w:rsidRDefault="00C702A5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Aula</w:t>
      </w:r>
      <w:r w:rsidR="0024481F" w:rsidRPr="00157CAC">
        <w:rPr>
          <w:rFonts w:ascii="Century Gothic" w:hAnsi="Century Gothic"/>
          <w:b/>
        </w:rPr>
        <w:t>s</w:t>
      </w:r>
      <w:r w:rsidRPr="00157CAC">
        <w:rPr>
          <w:rFonts w:ascii="Century Gothic" w:hAnsi="Century Gothic"/>
          <w:b/>
        </w:rPr>
        <w:t xml:space="preserve"> 13</w:t>
      </w:r>
      <w:r w:rsidR="0024481F" w:rsidRPr="00157CAC">
        <w:rPr>
          <w:rFonts w:ascii="Century Gothic" w:hAnsi="Century Gothic"/>
          <w:b/>
        </w:rPr>
        <w:t xml:space="preserve">: </w:t>
      </w:r>
      <w:r w:rsidR="00EB414C">
        <w:rPr>
          <w:rFonts w:ascii="Century Gothic" w:hAnsi="Century Gothic"/>
          <w:b/>
        </w:rPr>
        <w:t>18/06</w:t>
      </w:r>
      <w:r w:rsidRPr="00157CAC">
        <w:rPr>
          <w:rFonts w:ascii="Century Gothic" w:hAnsi="Century Gothic"/>
          <w:b/>
        </w:rPr>
        <w:t xml:space="preserve"> </w:t>
      </w:r>
    </w:p>
    <w:p w14:paraId="1BA816F7" w14:textId="77777777" w:rsidR="00EB414C" w:rsidRDefault="00EB414C" w:rsidP="00EB414C">
      <w:pPr>
        <w:numPr>
          <w:ilvl w:val="0"/>
          <w:numId w:val="35"/>
        </w:numPr>
        <w:jc w:val="both"/>
        <w:rPr>
          <w:rFonts w:ascii="Century Gothic" w:hAnsi="Century Gothic"/>
          <w:color w:val="FF0000"/>
        </w:rPr>
      </w:pPr>
      <w:r w:rsidRPr="00157CAC">
        <w:rPr>
          <w:rFonts w:ascii="Century Gothic" w:hAnsi="Century Gothic"/>
          <w:color w:val="FF0000"/>
        </w:rPr>
        <w:t>Avaliação</w:t>
      </w:r>
    </w:p>
    <w:p w14:paraId="132A0CEA" w14:textId="4BC8124C" w:rsidR="00EB414C" w:rsidRPr="00157CAC" w:rsidRDefault="00EB414C" w:rsidP="00EB414C">
      <w:pPr>
        <w:numPr>
          <w:ilvl w:val="0"/>
          <w:numId w:val="35"/>
        </w:num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Entrega dos trabalhos</w:t>
      </w:r>
    </w:p>
    <w:p w14:paraId="0CEEF5E5" w14:textId="77777777" w:rsidR="001731E5" w:rsidRPr="00157CAC" w:rsidRDefault="001731E5" w:rsidP="00157CAC">
      <w:pPr>
        <w:jc w:val="both"/>
        <w:rPr>
          <w:rFonts w:ascii="Century Gothic" w:hAnsi="Century Gothic"/>
          <w:b/>
          <w:color w:val="3366FF"/>
        </w:rPr>
      </w:pPr>
    </w:p>
    <w:p w14:paraId="0086C34B" w14:textId="0F848529" w:rsidR="00D440C2" w:rsidRPr="00157CAC" w:rsidRDefault="00A47885" w:rsidP="00157CAC">
      <w:pPr>
        <w:jc w:val="both"/>
        <w:rPr>
          <w:rFonts w:ascii="Century Gothic" w:hAnsi="Century Gothic"/>
          <w:b/>
        </w:rPr>
      </w:pPr>
      <w:r w:rsidRPr="00157CAC">
        <w:rPr>
          <w:rFonts w:ascii="Century Gothic" w:hAnsi="Century Gothic"/>
          <w:b/>
        </w:rPr>
        <w:t>Aula 14</w:t>
      </w:r>
      <w:r w:rsidR="00D440C2" w:rsidRPr="00157CAC">
        <w:rPr>
          <w:rFonts w:ascii="Century Gothic" w:hAnsi="Century Gothic"/>
          <w:b/>
        </w:rPr>
        <w:t xml:space="preserve">: </w:t>
      </w:r>
      <w:r w:rsidR="00EB414C">
        <w:rPr>
          <w:rFonts w:ascii="Century Gothic" w:hAnsi="Century Gothic"/>
          <w:b/>
        </w:rPr>
        <w:t>25/06</w:t>
      </w:r>
    </w:p>
    <w:p w14:paraId="0BD1A5B2" w14:textId="77777777" w:rsidR="00EB414C" w:rsidRPr="00157CAC" w:rsidRDefault="00EB414C" w:rsidP="00EB414C">
      <w:pPr>
        <w:numPr>
          <w:ilvl w:val="0"/>
          <w:numId w:val="22"/>
        </w:numPr>
        <w:ind w:left="709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Entrega de notas e faltas</w:t>
      </w:r>
    </w:p>
    <w:p w14:paraId="04CE5052" w14:textId="77777777" w:rsidR="00EB414C" w:rsidRPr="00157CAC" w:rsidRDefault="00EB414C" w:rsidP="00EB414C">
      <w:pPr>
        <w:numPr>
          <w:ilvl w:val="0"/>
          <w:numId w:val="22"/>
        </w:numPr>
        <w:ind w:left="709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Considerações dos alunos a respeito da disciplina</w:t>
      </w:r>
    </w:p>
    <w:p w14:paraId="79EC052B" w14:textId="77777777" w:rsidR="00EB414C" w:rsidRPr="00157CAC" w:rsidRDefault="00EB414C" w:rsidP="00EB414C">
      <w:pPr>
        <w:numPr>
          <w:ilvl w:val="0"/>
          <w:numId w:val="22"/>
        </w:numPr>
        <w:ind w:left="709"/>
        <w:jc w:val="both"/>
        <w:rPr>
          <w:rFonts w:ascii="Century Gothic" w:hAnsi="Century Gothic"/>
        </w:rPr>
      </w:pPr>
      <w:r w:rsidRPr="00157CAC">
        <w:rPr>
          <w:rFonts w:ascii="Century Gothic" w:hAnsi="Century Gothic"/>
        </w:rPr>
        <w:t>Encerramento do curso</w:t>
      </w:r>
    </w:p>
    <w:p w14:paraId="0101842A" w14:textId="77777777" w:rsidR="00641093" w:rsidRPr="00157CAC" w:rsidRDefault="00641093" w:rsidP="00157CAC">
      <w:pPr>
        <w:ind w:left="708"/>
        <w:jc w:val="both"/>
        <w:rPr>
          <w:rFonts w:ascii="Century Gothic" w:hAnsi="Century Gothic"/>
          <w:b/>
        </w:rPr>
      </w:pPr>
    </w:p>
    <w:p w14:paraId="3583E6B8" w14:textId="77777777" w:rsidR="00EB414C" w:rsidRDefault="00EB414C" w:rsidP="00EB414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Aula 15: 2</w:t>
      </w:r>
      <w:r w:rsidR="00A963BE" w:rsidRPr="00157CAC">
        <w:rPr>
          <w:rFonts w:ascii="Century Gothic" w:hAnsi="Century Gothic"/>
          <w:b/>
        </w:rPr>
        <w:t xml:space="preserve">/07 </w:t>
      </w:r>
    </w:p>
    <w:p w14:paraId="25BE7B1D" w14:textId="5E965703" w:rsidR="00F82CF5" w:rsidRDefault="00EB414C" w:rsidP="00EB414C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</w:rPr>
      </w:pPr>
      <w:r w:rsidRPr="00EB414C">
        <w:rPr>
          <w:rFonts w:ascii="Century Gothic" w:hAnsi="Century Gothic"/>
        </w:rPr>
        <w:t>Recuperação</w:t>
      </w:r>
    </w:p>
    <w:p w14:paraId="79B63A2E" w14:textId="77777777" w:rsidR="00EB414C" w:rsidRPr="00EB414C" w:rsidRDefault="00EB414C" w:rsidP="00EB414C">
      <w:pPr>
        <w:pStyle w:val="ListParagraph"/>
        <w:ind w:left="1068"/>
        <w:jc w:val="both"/>
        <w:rPr>
          <w:rFonts w:ascii="Century Gothic" w:hAnsi="Century Gothic"/>
        </w:rPr>
      </w:pPr>
    </w:p>
    <w:p w14:paraId="7C17E2EF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3B69E40F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685EE964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1C2C8848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7374FBA8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69E76380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6CE10EEC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11066361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3D1F4C97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4122E40A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72933350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p w14:paraId="1424828B" w14:textId="77777777" w:rsidR="006B7300" w:rsidRDefault="006B7300" w:rsidP="00AC7507">
      <w:pPr>
        <w:jc w:val="center"/>
        <w:rPr>
          <w:rFonts w:ascii="Century Gothic" w:hAnsi="Century Gothic"/>
          <w:b/>
          <w:u w:val="single"/>
        </w:rPr>
      </w:pPr>
    </w:p>
    <w:sectPr w:rsidR="006B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F03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7D4A"/>
    <w:multiLevelType w:val="hybridMultilevel"/>
    <w:tmpl w:val="9580E23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714C5"/>
    <w:multiLevelType w:val="hybridMultilevel"/>
    <w:tmpl w:val="70EE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F7B88"/>
    <w:multiLevelType w:val="hybridMultilevel"/>
    <w:tmpl w:val="ADB4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41912"/>
    <w:multiLevelType w:val="hybridMultilevel"/>
    <w:tmpl w:val="BC08F0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513F4"/>
    <w:multiLevelType w:val="hybridMultilevel"/>
    <w:tmpl w:val="779E5C6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66FD4"/>
    <w:multiLevelType w:val="multilevel"/>
    <w:tmpl w:val="ADB43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1765D"/>
    <w:multiLevelType w:val="hybridMultilevel"/>
    <w:tmpl w:val="00A03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F1353"/>
    <w:multiLevelType w:val="hybridMultilevel"/>
    <w:tmpl w:val="D384F3AE"/>
    <w:lvl w:ilvl="0" w:tplc="37F87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71800"/>
    <w:multiLevelType w:val="hybridMultilevel"/>
    <w:tmpl w:val="D2AC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40A9E"/>
    <w:multiLevelType w:val="hybridMultilevel"/>
    <w:tmpl w:val="C900B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93662B"/>
    <w:multiLevelType w:val="hybridMultilevel"/>
    <w:tmpl w:val="8D546C46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79F5B83"/>
    <w:multiLevelType w:val="multilevel"/>
    <w:tmpl w:val="AD982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428DE"/>
    <w:multiLevelType w:val="hybridMultilevel"/>
    <w:tmpl w:val="286AD3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01E74"/>
    <w:multiLevelType w:val="multilevel"/>
    <w:tmpl w:val="A3708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B7495"/>
    <w:multiLevelType w:val="hybridMultilevel"/>
    <w:tmpl w:val="79728464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F3F388B"/>
    <w:multiLevelType w:val="hybridMultilevel"/>
    <w:tmpl w:val="CDF27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307B4"/>
    <w:multiLevelType w:val="hybridMultilevel"/>
    <w:tmpl w:val="89FC3308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7B5D55"/>
    <w:multiLevelType w:val="hybridMultilevel"/>
    <w:tmpl w:val="9D2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5700A"/>
    <w:multiLevelType w:val="hybridMultilevel"/>
    <w:tmpl w:val="F1F8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28B4"/>
    <w:multiLevelType w:val="hybridMultilevel"/>
    <w:tmpl w:val="9B3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F2FBF"/>
    <w:multiLevelType w:val="hybridMultilevel"/>
    <w:tmpl w:val="83861B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A32A2"/>
    <w:multiLevelType w:val="hybridMultilevel"/>
    <w:tmpl w:val="45E600D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12315"/>
    <w:multiLevelType w:val="hybridMultilevel"/>
    <w:tmpl w:val="8C844D74"/>
    <w:lvl w:ilvl="0" w:tplc="DABAB8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C48AD"/>
    <w:multiLevelType w:val="hybridMultilevel"/>
    <w:tmpl w:val="AD98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A41A8"/>
    <w:multiLevelType w:val="hybridMultilevel"/>
    <w:tmpl w:val="0CEC2E58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89416C8"/>
    <w:multiLevelType w:val="hybridMultilevel"/>
    <w:tmpl w:val="4A6A2D66"/>
    <w:lvl w:ilvl="0" w:tplc="5C6626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C1D59"/>
    <w:multiLevelType w:val="hybridMultilevel"/>
    <w:tmpl w:val="C44420C4"/>
    <w:lvl w:ilvl="0" w:tplc="5C6626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E0D87"/>
    <w:multiLevelType w:val="hybridMultilevel"/>
    <w:tmpl w:val="6554C1A0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F0348"/>
    <w:multiLevelType w:val="hybridMultilevel"/>
    <w:tmpl w:val="E57C4D26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4D9634F"/>
    <w:multiLevelType w:val="hybridMultilevel"/>
    <w:tmpl w:val="1D964A5A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51B42D7"/>
    <w:multiLevelType w:val="hybridMultilevel"/>
    <w:tmpl w:val="F8380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9C0C00"/>
    <w:multiLevelType w:val="hybridMultilevel"/>
    <w:tmpl w:val="1682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E5D2A"/>
    <w:multiLevelType w:val="hybridMultilevel"/>
    <w:tmpl w:val="F8E2A4F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6513C"/>
    <w:multiLevelType w:val="hybridMultilevel"/>
    <w:tmpl w:val="3EA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090174"/>
    <w:multiLevelType w:val="multilevel"/>
    <w:tmpl w:val="4A6A2D66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25B08"/>
    <w:multiLevelType w:val="hybridMultilevel"/>
    <w:tmpl w:val="306280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B93D45"/>
    <w:multiLevelType w:val="hybridMultilevel"/>
    <w:tmpl w:val="9374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5635B"/>
    <w:multiLevelType w:val="hybridMultilevel"/>
    <w:tmpl w:val="F904B92A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90D6525"/>
    <w:multiLevelType w:val="hybridMultilevel"/>
    <w:tmpl w:val="23921780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99F40CD"/>
    <w:multiLevelType w:val="multilevel"/>
    <w:tmpl w:val="9D204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A13E9"/>
    <w:multiLevelType w:val="hybridMultilevel"/>
    <w:tmpl w:val="07CA1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E2001"/>
    <w:multiLevelType w:val="hybridMultilevel"/>
    <w:tmpl w:val="6170903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F21810"/>
    <w:multiLevelType w:val="multilevel"/>
    <w:tmpl w:val="F8380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8D0D86"/>
    <w:multiLevelType w:val="hybridMultilevel"/>
    <w:tmpl w:val="11EAC044"/>
    <w:lvl w:ilvl="0" w:tplc="040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69E5001"/>
    <w:multiLevelType w:val="hybridMultilevel"/>
    <w:tmpl w:val="E5741D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6553D"/>
    <w:multiLevelType w:val="hybridMultilevel"/>
    <w:tmpl w:val="A370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91855"/>
    <w:multiLevelType w:val="hybridMultilevel"/>
    <w:tmpl w:val="7ABE611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DB3985"/>
    <w:multiLevelType w:val="hybridMultilevel"/>
    <w:tmpl w:val="B324ED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3"/>
  </w:num>
  <w:num w:numId="4">
    <w:abstractNumId w:val="21"/>
  </w:num>
  <w:num w:numId="5">
    <w:abstractNumId w:val="23"/>
  </w:num>
  <w:num w:numId="6">
    <w:abstractNumId w:val="25"/>
  </w:num>
  <w:num w:numId="7">
    <w:abstractNumId w:val="15"/>
  </w:num>
  <w:num w:numId="8">
    <w:abstractNumId w:val="39"/>
  </w:num>
  <w:num w:numId="9">
    <w:abstractNumId w:val="38"/>
  </w:num>
  <w:num w:numId="10">
    <w:abstractNumId w:val="11"/>
  </w:num>
  <w:num w:numId="11">
    <w:abstractNumId w:val="1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19"/>
  </w:num>
  <w:num w:numId="17">
    <w:abstractNumId w:val="47"/>
  </w:num>
  <w:num w:numId="18">
    <w:abstractNumId w:val="34"/>
  </w:num>
  <w:num w:numId="19">
    <w:abstractNumId w:val="24"/>
  </w:num>
  <w:num w:numId="20">
    <w:abstractNumId w:val="12"/>
  </w:num>
  <w:num w:numId="21">
    <w:abstractNumId w:val="7"/>
  </w:num>
  <w:num w:numId="22">
    <w:abstractNumId w:val="48"/>
  </w:num>
  <w:num w:numId="23">
    <w:abstractNumId w:val="8"/>
  </w:num>
  <w:num w:numId="24">
    <w:abstractNumId w:val="46"/>
  </w:num>
  <w:num w:numId="25">
    <w:abstractNumId w:val="14"/>
  </w:num>
  <w:num w:numId="26">
    <w:abstractNumId w:val="45"/>
  </w:num>
  <w:num w:numId="27">
    <w:abstractNumId w:val="32"/>
  </w:num>
  <w:num w:numId="28">
    <w:abstractNumId w:val="16"/>
  </w:num>
  <w:num w:numId="29">
    <w:abstractNumId w:val="37"/>
  </w:num>
  <w:num w:numId="30">
    <w:abstractNumId w:val="30"/>
  </w:num>
  <w:num w:numId="31">
    <w:abstractNumId w:val="18"/>
  </w:num>
  <w:num w:numId="32">
    <w:abstractNumId w:val="40"/>
  </w:num>
  <w:num w:numId="33">
    <w:abstractNumId w:val="29"/>
  </w:num>
  <w:num w:numId="34">
    <w:abstractNumId w:val="5"/>
  </w:num>
  <w:num w:numId="35">
    <w:abstractNumId w:val="28"/>
  </w:num>
  <w:num w:numId="36">
    <w:abstractNumId w:val="0"/>
  </w:num>
  <w:num w:numId="37">
    <w:abstractNumId w:val="2"/>
  </w:num>
  <w:num w:numId="38">
    <w:abstractNumId w:val="31"/>
  </w:num>
  <w:num w:numId="39">
    <w:abstractNumId w:val="43"/>
  </w:num>
  <w:num w:numId="40">
    <w:abstractNumId w:val="36"/>
  </w:num>
  <w:num w:numId="41">
    <w:abstractNumId w:val="20"/>
  </w:num>
  <w:num w:numId="42">
    <w:abstractNumId w:val="27"/>
  </w:num>
  <w:num w:numId="43">
    <w:abstractNumId w:val="26"/>
  </w:num>
  <w:num w:numId="44">
    <w:abstractNumId w:val="35"/>
  </w:num>
  <w:num w:numId="45">
    <w:abstractNumId w:val="44"/>
  </w:num>
  <w:num w:numId="46">
    <w:abstractNumId w:val="9"/>
  </w:num>
  <w:num w:numId="47">
    <w:abstractNumId w:val="3"/>
  </w:num>
  <w:num w:numId="48">
    <w:abstractNumId w:val="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C"/>
    <w:rsid w:val="0000254B"/>
    <w:rsid w:val="00006C2D"/>
    <w:rsid w:val="00035C4C"/>
    <w:rsid w:val="00055B7B"/>
    <w:rsid w:val="00065525"/>
    <w:rsid w:val="00071B03"/>
    <w:rsid w:val="00082835"/>
    <w:rsid w:val="0008562C"/>
    <w:rsid w:val="00085630"/>
    <w:rsid w:val="0009069E"/>
    <w:rsid w:val="000C792E"/>
    <w:rsid w:val="000D0729"/>
    <w:rsid w:val="00105CF4"/>
    <w:rsid w:val="00111CCD"/>
    <w:rsid w:val="00120641"/>
    <w:rsid w:val="00157CAC"/>
    <w:rsid w:val="0016199B"/>
    <w:rsid w:val="001731E5"/>
    <w:rsid w:val="00185ECE"/>
    <w:rsid w:val="001A1776"/>
    <w:rsid w:val="001B6AB4"/>
    <w:rsid w:val="001E015D"/>
    <w:rsid w:val="001E4EB7"/>
    <w:rsid w:val="001F6138"/>
    <w:rsid w:val="002023FB"/>
    <w:rsid w:val="00231A78"/>
    <w:rsid w:val="002433DE"/>
    <w:rsid w:val="0024481F"/>
    <w:rsid w:val="0024648C"/>
    <w:rsid w:val="00253A67"/>
    <w:rsid w:val="00263C1E"/>
    <w:rsid w:val="00291DD6"/>
    <w:rsid w:val="002D33E8"/>
    <w:rsid w:val="002D5F91"/>
    <w:rsid w:val="002E35C9"/>
    <w:rsid w:val="00307999"/>
    <w:rsid w:val="00327009"/>
    <w:rsid w:val="003626B4"/>
    <w:rsid w:val="00365760"/>
    <w:rsid w:val="00377AD4"/>
    <w:rsid w:val="00387D6D"/>
    <w:rsid w:val="003946FD"/>
    <w:rsid w:val="003A7259"/>
    <w:rsid w:val="003B0D88"/>
    <w:rsid w:val="003C031F"/>
    <w:rsid w:val="003C171F"/>
    <w:rsid w:val="003E2359"/>
    <w:rsid w:val="003F6B67"/>
    <w:rsid w:val="004011F2"/>
    <w:rsid w:val="00422461"/>
    <w:rsid w:val="00427BC2"/>
    <w:rsid w:val="004458D5"/>
    <w:rsid w:val="004634F3"/>
    <w:rsid w:val="004A4AAA"/>
    <w:rsid w:val="0050390A"/>
    <w:rsid w:val="00507139"/>
    <w:rsid w:val="005077C9"/>
    <w:rsid w:val="00523CFD"/>
    <w:rsid w:val="00526375"/>
    <w:rsid w:val="00560229"/>
    <w:rsid w:val="00572E93"/>
    <w:rsid w:val="005A61B3"/>
    <w:rsid w:val="005C3836"/>
    <w:rsid w:val="005C6094"/>
    <w:rsid w:val="005D6984"/>
    <w:rsid w:val="005E08D5"/>
    <w:rsid w:val="006229F3"/>
    <w:rsid w:val="00636D08"/>
    <w:rsid w:val="00641093"/>
    <w:rsid w:val="006412EB"/>
    <w:rsid w:val="00647B4D"/>
    <w:rsid w:val="00652F60"/>
    <w:rsid w:val="006545F1"/>
    <w:rsid w:val="006764FC"/>
    <w:rsid w:val="0068745D"/>
    <w:rsid w:val="006910CA"/>
    <w:rsid w:val="006A1F76"/>
    <w:rsid w:val="006A59FC"/>
    <w:rsid w:val="006B078F"/>
    <w:rsid w:val="006B42C7"/>
    <w:rsid w:val="006B7300"/>
    <w:rsid w:val="006E5C50"/>
    <w:rsid w:val="006F671C"/>
    <w:rsid w:val="00721730"/>
    <w:rsid w:val="00740C4B"/>
    <w:rsid w:val="00741377"/>
    <w:rsid w:val="00743F62"/>
    <w:rsid w:val="00752FA6"/>
    <w:rsid w:val="007664DA"/>
    <w:rsid w:val="007708C2"/>
    <w:rsid w:val="007A74C8"/>
    <w:rsid w:val="007B3975"/>
    <w:rsid w:val="007C79A7"/>
    <w:rsid w:val="007E1888"/>
    <w:rsid w:val="008162AD"/>
    <w:rsid w:val="008543DD"/>
    <w:rsid w:val="00855097"/>
    <w:rsid w:val="008C5B50"/>
    <w:rsid w:val="008C5BE5"/>
    <w:rsid w:val="008D6EFF"/>
    <w:rsid w:val="008F3A86"/>
    <w:rsid w:val="00902250"/>
    <w:rsid w:val="00902588"/>
    <w:rsid w:val="009063F0"/>
    <w:rsid w:val="009126FE"/>
    <w:rsid w:val="00957EE1"/>
    <w:rsid w:val="009648FC"/>
    <w:rsid w:val="009758FB"/>
    <w:rsid w:val="0098397C"/>
    <w:rsid w:val="00996D48"/>
    <w:rsid w:val="009B0361"/>
    <w:rsid w:val="009F07CD"/>
    <w:rsid w:val="00A01F31"/>
    <w:rsid w:val="00A1048E"/>
    <w:rsid w:val="00A12070"/>
    <w:rsid w:val="00A20753"/>
    <w:rsid w:val="00A33B22"/>
    <w:rsid w:val="00A3743E"/>
    <w:rsid w:val="00A47885"/>
    <w:rsid w:val="00A508BF"/>
    <w:rsid w:val="00A51E6A"/>
    <w:rsid w:val="00A57D3B"/>
    <w:rsid w:val="00A60105"/>
    <w:rsid w:val="00A648D5"/>
    <w:rsid w:val="00A666BC"/>
    <w:rsid w:val="00A66EBE"/>
    <w:rsid w:val="00A8635A"/>
    <w:rsid w:val="00A963BE"/>
    <w:rsid w:val="00AA506B"/>
    <w:rsid w:val="00AC42BD"/>
    <w:rsid w:val="00AC7507"/>
    <w:rsid w:val="00AE2F21"/>
    <w:rsid w:val="00AF35A8"/>
    <w:rsid w:val="00AF5F11"/>
    <w:rsid w:val="00B0253B"/>
    <w:rsid w:val="00B02B8E"/>
    <w:rsid w:val="00B103F7"/>
    <w:rsid w:val="00B269A9"/>
    <w:rsid w:val="00B45A36"/>
    <w:rsid w:val="00B81B92"/>
    <w:rsid w:val="00B9120B"/>
    <w:rsid w:val="00B93584"/>
    <w:rsid w:val="00BB16D2"/>
    <w:rsid w:val="00BB53B8"/>
    <w:rsid w:val="00BC1BCB"/>
    <w:rsid w:val="00C0239D"/>
    <w:rsid w:val="00C145C7"/>
    <w:rsid w:val="00C26F98"/>
    <w:rsid w:val="00C3482A"/>
    <w:rsid w:val="00C543C2"/>
    <w:rsid w:val="00C54EC3"/>
    <w:rsid w:val="00C56A1E"/>
    <w:rsid w:val="00C62535"/>
    <w:rsid w:val="00C702A5"/>
    <w:rsid w:val="00C743B9"/>
    <w:rsid w:val="00C924BA"/>
    <w:rsid w:val="00C93590"/>
    <w:rsid w:val="00C95C7A"/>
    <w:rsid w:val="00C95E4C"/>
    <w:rsid w:val="00C97C24"/>
    <w:rsid w:val="00C97CEC"/>
    <w:rsid w:val="00CA217A"/>
    <w:rsid w:val="00CB15DD"/>
    <w:rsid w:val="00CD2DC0"/>
    <w:rsid w:val="00CE3F2A"/>
    <w:rsid w:val="00D003DF"/>
    <w:rsid w:val="00D11D7A"/>
    <w:rsid w:val="00D36C87"/>
    <w:rsid w:val="00D41C7A"/>
    <w:rsid w:val="00D440C2"/>
    <w:rsid w:val="00D56389"/>
    <w:rsid w:val="00D928EF"/>
    <w:rsid w:val="00DA1AA3"/>
    <w:rsid w:val="00E04353"/>
    <w:rsid w:val="00E10413"/>
    <w:rsid w:val="00E40CD3"/>
    <w:rsid w:val="00E425F5"/>
    <w:rsid w:val="00E54B04"/>
    <w:rsid w:val="00E610B5"/>
    <w:rsid w:val="00E70234"/>
    <w:rsid w:val="00E961AA"/>
    <w:rsid w:val="00E9641F"/>
    <w:rsid w:val="00EB414C"/>
    <w:rsid w:val="00EE104A"/>
    <w:rsid w:val="00EE44D9"/>
    <w:rsid w:val="00F0725D"/>
    <w:rsid w:val="00F346FB"/>
    <w:rsid w:val="00F74B40"/>
    <w:rsid w:val="00F82CF5"/>
    <w:rsid w:val="00F9662D"/>
    <w:rsid w:val="00FA1E17"/>
    <w:rsid w:val="00FB035D"/>
    <w:rsid w:val="00FB63B3"/>
    <w:rsid w:val="00FC098A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56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4AAA"/>
    <w:pPr>
      <w:ind w:firstLine="1134"/>
      <w:jc w:val="both"/>
    </w:pPr>
    <w:rPr>
      <w:spacing w:val="20"/>
      <w:szCs w:val="20"/>
      <w:lang w:val="x-none"/>
    </w:rPr>
  </w:style>
  <w:style w:type="character" w:styleId="Strong">
    <w:name w:val="Strong"/>
    <w:qFormat/>
    <w:rsid w:val="004A4AAA"/>
    <w:rPr>
      <w:b/>
      <w:bCs/>
    </w:rPr>
  </w:style>
  <w:style w:type="character" w:customStyle="1" w:styleId="txtarial8ptgray1">
    <w:name w:val="txt_arial_8pt_gray1"/>
    <w:rsid w:val="008C5BE5"/>
    <w:rPr>
      <w:rFonts w:ascii="Verdana" w:hAnsi="Verdana" w:hint="default"/>
      <w:color w:val="666666"/>
      <w:sz w:val="16"/>
      <w:szCs w:val="16"/>
    </w:rPr>
  </w:style>
  <w:style w:type="character" w:customStyle="1" w:styleId="BodyTextIndentChar">
    <w:name w:val="Body Text Indent Char"/>
    <w:link w:val="BodyTextIndent"/>
    <w:rsid w:val="00CB15DD"/>
    <w:rPr>
      <w:spacing w:val="20"/>
      <w:sz w:val="24"/>
      <w:lang w:eastAsia="pt-BR"/>
    </w:rPr>
  </w:style>
  <w:style w:type="character" w:styleId="Hyperlink">
    <w:name w:val="Hyperlink"/>
    <w:uiPriority w:val="99"/>
    <w:unhideWhenUsed/>
    <w:rsid w:val="00D003D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963BE"/>
    <w:pPr>
      <w:ind w:left="720"/>
      <w:contextualSpacing/>
    </w:pPr>
  </w:style>
  <w:style w:type="table" w:styleId="TableGrid">
    <w:name w:val="Table Grid"/>
    <w:basedOn w:val="TableNormal"/>
    <w:uiPriority w:val="59"/>
    <w:rsid w:val="00A4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5F5"/>
    <w:pPr>
      <w:ind w:left="720"/>
      <w:contextualSpacing/>
    </w:pPr>
    <w:rPr>
      <w:rFonts w:ascii="Cambria" w:eastAsia="ＭＳ 明朝" w:hAnsi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0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4AAA"/>
    <w:pPr>
      <w:ind w:firstLine="1134"/>
      <w:jc w:val="both"/>
    </w:pPr>
    <w:rPr>
      <w:spacing w:val="20"/>
      <w:szCs w:val="20"/>
      <w:lang w:val="x-none"/>
    </w:rPr>
  </w:style>
  <w:style w:type="character" w:styleId="Strong">
    <w:name w:val="Strong"/>
    <w:qFormat/>
    <w:rsid w:val="004A4AAA"/>
    <w:rPr>
      <w:b/>
      <w:bCs/>
    </w:rPr>
  </w:style>
  <w:style w:type="character" w:customStyle="1" w:styleId="txtarial8ptgray1">
    <w:name w:val="txt_arial_8pt_gray1"/>
    <w:rsid w:val="008C5BE5"/>
    <w:rPr>
      <w:rFonts w:ascii="Verdana" w:hAnsi="Verdana" w:hint="default"/>
      <w:color w:val="666666"/>
      <w:sz w:val="16"/>
      <w:szCs w:val="16"/>
    </w:rPr>
  </w:style>
  <w:style w:type="character" w:customStyle="1" w:styleId="BodyTextIndentChar">
    <w:name w:val="Body Text Indent Char"/>
    <w:link w:val="BodyTextIndent"/>
    <w:rsid w:val="00CB15DD"/>
    <w:rPr>
      <w:spacing w:val="20"/>
      <w:sz w:val="24"/>
      <w:lang w:eastAsia="pt-BR"/>
    </w:rPr>
  </w:style>
  <w:style w:type="character" w:styleId="Hyperlink">
    <w:name w:val="Hyperlink"/>
    <w:uiPriority w:val="99"/>
    <w:unhideWhenUsed/>
    <w:rsid w:val="00D003D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963BE"/>
    <w:pPr>
      <w:ind w:left="720"/>
      <w:contextualSpacing/>
    </w:pPr>
  </w:style>
  <w:style w:type="table" w:styleId="TableGrid">
    <w:name w:val="Table Grid"/>
    <w:basedOn w:val="TableNormal"/>
    <w:uiPriority w:val="59"/>
    <w:rsid w:val="00A4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5F5"/>
    <w:pPr>
      <w:ind w:left="720"/>
      <w:contextualSpacing/>
    </w:pPr>
    <w:rPr>
      <w:rFonts w:ascii="Cambria" w:eastAsia="ＭＳ 明朝" w:hAnsi="Cambri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0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esco.org/new/pt/brasilia/culture/world-heritage/intangible-cultural-heritage-list-brazil/" TargetMode="External"/><Relationship Id="rId12" Type="http://schemas.openxmlformats.org/officeDocument/2006/relationships/hyperlink" Target="https://www.youtube.com/watch?v=lIN-EIs4VzE" TargetMode="External"/><Relationship Id="rId13" Type="http://schemas.openxmlformats.org/officeDocument/2006/relationships/hyperlink" Target="http://www.iphan.gov.br/bcrE/pages/conOrdemE.jsf?ordem=3" TargetMode="External"/><Relationship Id="rId14" Type="http://schemas.openxmlformats.org/officeDocument/2006/relationships/hyperlink" Target="http://portal.iphan.gov.br/portal/baixaFcdAnexo.do?id=1800" TargetMode="External"/><Relationship Id="rId15" Type="http://schemas.openxmlformats.org/officeDocument/2006/relationships/hyperlink" Target="http://www.iphan.gov.br/bcrE/pages/folBemCulturalRegistradoE.jsf" TargetMode="External"/><Relationship Id="rId16" Type="http://schemas.openxmlformats.org/officeDocument/2006/relationships/hyperlink" Target="https://www.youtube.com/watch?v=9SPmhdNMEzI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nesdoc.unesco.org" TargetMode="External"/><Relationship Id="rId7" Type="http://schemas.openxmlformats.org/officeDocument/2006/relationships/hyperlink" Target="http://www.iphan.gov.br/baixaFcdAnexo.do?id=4677" TargetMode="External"/><Relationship Id="rId8" Type="http://schemas.openxmlformats.org/officeDocument/2006/relationships/hyperlink" Target="http://www.unesco.org" TargetMode="External"/><Relationship Id="rId9" Type="http://schemas.openxmlformats.org/officeDocument/2006/relationships/hyperlink" Target="http://paginas.fe.up.pt/construcao2004/c2004/docs/SAT_02_carta%20atenas.pdf" TargetMode="External"/><Relationship Id="rId10" Type="http://schemas.openxmlformats.org/officeDocument/2006/relationships/hyperlink" Target="http://portal.iphan.gov.br/portal/montarPaginaSecao.do?id=17575&amp;sigla=Institucional&amp;retorno=pagina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2320</Words>
  <Characters>13230</Characters>
  <Application>Microsoft Macintosh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Disciplina: CRP0468 – Patrimônio Cultural em Turismo e Bens Imateriais</vt:lpstr>
      <vt:lpstr>Disciplina: CRP0468 – Patrimônio Cultural em Turismo e Bens Imateriais</vt:lpstr>
    </vt:vector>
  </TitlesOfParts>
  <Manager/>
  <Company>Casa</Company>
  <LinksUpToDate>false</LinksUpToDate>
  <CharactersWithSpaces>15519</CharactersWithSpaces>
  <SharedDoc>false</SharedDoc>
  <HyperlinkBase/>
  <HLinks>
    <vt:vector size="18" baseType="variant"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http://paginas.fe.up.pt/construcao2004/c2004/docs/SAT_02_carta atenas.pdf</vt:lpwstr>
      </vt:variant>
      <vt:variant>
        <vt:lpwstr/>
      </vt:variant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CRP0468 – Patrimônio Cultural em Turismo e Bens Imateriais</dc:title>
  <dc:subject/>
  <dc:creator>Cla</dc:creator>
  <cp:keywords/>
  <dc:description/>
  <cp:lastModifiedBy>Clarissa Maria Rosa Gagliardi</cp:lastModifiedBy>
  <cp:revision>2</cp:revision>
  <cp:lastPrinted>2014-03-06T17:39:00Z</cp:lastPrinted>
  <dcterms:created xsi:type="dcterms:W3CDTF">2015-03-13T20:53:00Z</dcterms:created>
  <dcterms:modified xsi:type="dcterms:W3CDTF">2015-03-13T20:53:00Z</dcterms:modified>
  <cp:category/>
</cp:coreProperties>
</file>