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3A3" w:rsidRPr="0009507B" w:rsidRDefault="00932C81" w:rsidP="00932C81">
      <w:pPr>
        <w:pStyle w:val="Corpo"/>
        <w:spacing w:before="120" w:after="100" w:line="288" w:lineRule="auto"/>
        <w:jc w:val="center"/>
        <w:rPr>
          <w:rFonts w:ascii="Trebuchet MS" w:hAnsi="Trebuchet MS"/>
          <w:b/>
          <w:sz w:val="24"/>
          <w:szCs w:val="24"/>
          <w:shd w:val="clear" w:color="auto" w:fill="FFFFFF"/>
        </w:rPr>
      </w:pPr>
      <w:r>
        <w:rPr>
          <w:rFonts w:ascii="Trebuchet MS" w:hAnsi="Trebuchet MS"/>
          <w:b/>
          <w:sz w:val="24"/>
          <w:szCs w:val="24"/>
        </w:rPr>
        <w:t>EXCELENTÍSSIMO SENHOR</w:t>
      </w:r>
      <w:r w:rsidR="00E41A51" w:rsidRPr="0009507B">
        <w:rPr>
          <w:rFonts w:ascii="Trebuchet MS" w:hAnsi="Trebuchet MS"/>
          <w:b/>
          <w:sz w:val="24"/>
          <w:szCs w:val="24"/>
        </w:rPr>
        <w:t xml:space="preserve"> JUIZ DE DIREITO </w:t>
      </w:r>
      <w:r w:rsidR="006B2B08">
        <w:rPr>
          <w:rFonts w:ascii="Trebuchet MS" w:hAnsi="Trebuchet MS"/>
          <w:b/>
          <w:sz w:val="24"/>
          <w:szCs w:val="24"/>
        </w:rPr>
        <w:t>DA 4ª VARA CÍVEL</w:t>
      </w:r>
      <w:r w:rsidR="00E41A51" w:rsidRPr="0009507B">
        <w:rPr>
          <w:rFonts w:ascii="Trebuchet MS" w:hAnsi="Trebuchet MS"/>
          <w:b/>
          <w:sz w:val="24"/>
          <w:szCs w:val="24"/>
        </w:rPr>
        <w:t xml:space="preserve"> DO FORO CENTRAL DA COMARCA DA CAPITAL</w:t>
      </w:r>
      <w:r>
        <w:rPr>
          <w:rFonts w:ascii="Trebuchet MS" w:hAnsi="Trebuchet MS"/>
          <w:b/>
          <w:sz w:val="24"/>
          <w:szCs w:val="24"/>
        </w:rPr>
        <w:t xml:space="preserve"> DO ESTADO DE S</w:t>
      </w:r>
      <w:r w:rsidR="00D3238A">
        <w:rPr>
          <w:rFonts w:ascii="Trebuchet MS" w:hAnsi="Trebuchet MS"/>
          <w:b/>
          <w:sz w:val="24"/>
          <w:szCs w:val="24"/>
        </w:rPr>
        <w:t>Ã</w:t>
      </w:r>
      <w:r>
        <w:rPr>
          <w:rFonts w:ascii="Trebuchet MS" w:hAnsi="Trebuchet MS"/>
          <w:b/>
          <w:sz w:val="24"/>
          <w:szCs w:val="24"/>
        </w:rPr>
        <w:t>O PAULO</w:t>
      </w:r>
    </w:p>
    <w:p w:rsidR="007E73A3" w:rsidRPr="0009507B" w:rsidRDefault="007E73A3" w:rsidP="007E73A3">
      <w:pPr>
        <w:pStyle w:val="Corpo"/>
        <w:spacing w:before="120" w:after="100" w:line="288" w:lineRule="auto"/>
        <w:ind w:firstLine="720"/>
        <w:jc w:val="both"/>
        <w:rPr>
          <w:rFonts w:ascii="Trebuchet MS" w:hAnsi="Trebuchet MS"/>
          <w:sz w:val="24"/>
          <w:szCs w:val="24"/>
          <w:shd w:val="clear" w:color="auto" w:fill="FFFFFF"/>
        </w:rPr>
      </w:pPr>
    </w:p>
    <w:p w:rsidR="007858F6" w:rsidRDefault="007858F6" w:rsidP="007E73A3">
      <w:pPr>
        <w:pStyle w:val="Corpo"/>
        <w:spacing w:before="120" w:after="100" w:line="288" w:lineRule="auto"/>
        <w:ind w:firstLine="720"/>
        <w:jc w:val="both"/>
        <w:rPr>
          <w:rFonts w:ascii="Trebuchet MS" w:hAnsi="Trebuchet MS"/>
          <w:sz w:val="24"/>
          <w:szCs w:val="24"/>
          <w:shd w:val="clear" w:color="auto" w:fill="FFFFFF"/>
        </w:rPr>
      </w:pPr>
    </w:p>
    <w:p w:rsidR="00B6525D" w:rsidRDefault="00B6525D" w:rsidP="007E73A3">
      <w:pPr>
        <w:pStyle w:val="Corpo"/>
        <w:spacing w:before="120" w:after="100" w:line="288" w:lineRule="auto"/>
        <w:ind w:firstLine="720"/>
        <w:jc w:val="both"/>
        <w:rPr>
          <w:rFonts w:ascii="Trebuchet MS" w:hAnsi="Trebuchet MS"/>
          <w:sz w:val="24"/>
          <w:szCs w:val="24"/>
          <w:shd w:val="clear" w:color="auto" w:fill="FFFFFF"/>
        </w:rPr>
      </w:pPr>
    </w:p>
    <w:p w:rsidR="00DD14DD" w:rsidRPr="00BA7D96" w:rsidRDefault="0093480D" w:rsidP="0093480D">
      <w:pPr>
        <w:pStyle w:val="Corpo"/>
        <w:spacing w:before="120" w:after="100" w:line="288" w:lineRule="auto"/>
        <w:jc w:val="both"/>
        <w:rPr>
          <w:rFonts w:ascii="Trebuchet MS" w:hAnsi="Trebuchet MS"/>
          <w:szCs w:val="24"/>
          <w:shd w:val="clear" w:color="auto" w:fill="FFFFFF"/>
        </w:rPr>
      </w:pPr>
      <w:r w:rsidRPr="00BA7D96">
        <w:rPr>
          <w:rFonts w:ascii="Trebuchet MS" w:hAnsi="Trebuchet MS"/>
          <w:szCs w:val="24"/>
          <w:shd w:val="clear" w:color="auto" w:fill="FFFFFF"/>
        </w:rPr>
        <w:t>Processo nº 0056856-02.2017.8.26.0050</w:t>
      </w:r>
    </w:p>
    <w:p w:rsidR="00DD14DD" w:rsidRDefault="00DD14DD" w:rsidP="007E73A3">
      <w:pPr>
        <w:pStyle w:val="Corpo"/>
        <w:spacing w:before="120" w:after="100" w:line="288" w:lineRule="auto"/>
        <w:ind w:firstLine="720"/>
        <w:jc w:val="both"/>
        <w:rPr>
          <w:rFonts w:ascii="Trebuchet MS" w:hAnsi="Trebuchet MS"/>
          <w:sz w:val="24"/>
          <w:szCs w:val="24"/>
          <w:shd w:val="clear" w:color="auto" w:fill="FFFFFF"/>
        </w:rPr>
      </w:pPr>
    </w:p>
    <w:p w:rsidR="00DD14DD" w:rsidRDefault="00DD14DD" w:rsidP="007E73A3">
      <w:pPr>
        <w:pStyle w:val="Corpo"/>
        <w:spacing w:before="120" w:after="100" w:line="288" w:lineRule="auto"/>
        <w:ind w:firstLine="720"/>
        <w:jc w:val="both"/>
        <w:rPr>
          <w:rFonts w:ascii="Trebuchet MS" w:hAnsi="Trebuchet MS"/>
          <w:sz w:val="24"/>
          <w:szCs w:val="24"/>
          <w:shd w:val="clear" w:color="auto" w:fill="FFFFFF"/>
        </w:rPr>
      </w:pPr>
    </w:p>
    <w:p w:rsidR="00B6525D" w:rsidRDefault="00B6525D" w:rsidP="007E73A3">
      <w:pPr>
        <w:pStyle w:val="Corpo"/>
        <w:spacing w:before="120" w:after="100" w:line="288" w:lineRule="auto"/>
        <w:ind w:firstLine="720"/>
        <w:jc w:val="both"/>
        <w:rPr>
          <w:rFonts w:ascii="Trebuchet MS" w:hAnsi="Trebuchet MS"/>
          <w:sz w:val="24"/>
          <w:szCs w:val="24"/>
          <w:shd w:val="clear" w:color="auto" w:fill="FFFFFF"/>
        </w:rPr>
      </w:pPr>
      <w:bookmarkStart w:id="0" w:name="_GoBack"/>
      <w:bookmarkEnd w:id="0"/>
    </w:p>
    <w:p w:rsidR="009A0E3E" w:rsidRPr="0009507B" w:rsidRDefault="004912A7" w:rsidP="007E73A3">
      <w:pPr>
        <w:pStyle w:val="Corpo"/>
        <w:spacing w:before="120" w:after="100" w:line="288" w:lineRule="auto"/>
        <w:ind w:firstLine="720"/>
        <w:jc w:val="both"/>
        <w:rPr>
          <w:rFonts w:ascii="Trebuchet MS" w:eastAsia="Trebuchet MS" w:hAnsi="Trebuchet MS" w:cs="Trebuchet MS"/>
          <w:sz w:val="24"/>
          <w:szCs w:val="24"/>
          <w:shd w:val="clear" w:color="auto" w:fill="FFFFFF"/>
        </w:rPr>
      </w:pPr>
      <w:r w:rsidRPr="00D3238A">
        <w:rPr>
          <w:rFonts w:ascii="Trebuchet MS" w:hAnsi="Trebuchet MS"/>
          <w:b/>
          <w:sz w:val="24"/>
          <w:szCs w:val="24"/>
          <w:shd w:val="clear" w:color="auto" w:fill="FFFFFF"/>
        </w:rPr>
        <w:t>EDITORA E. DILÍCIA (EDITORA)</w:t>
      </w:r>
      <w:r w:rsidRPr="00D3238A">
        <w:rPr>
          <w:rFonts w:ascii="Trebuchet MS" w:hAnsi="Trebuchet MS"/>
          <w:sz w:val="24"/>
          <w:szCs w:val="24"/>
          <w:shd w:val="clear" w:color="auto" w:fill="FFFFFF"/>
        </w:rPr>
        <w:t>,</w:t>
      </w:r>
      <w:r w:rsidRPr="0009507B">
        <w:rPr>
          <w:rFonts w:ascii="Trebuchet MS" w:hAnsi="Trebuchet MS"/>
          <w:sz w:val="24"/>
          <w:szCs w:val="24"/>
          <w:shd w:val="clear" w:color="auto" w:fill="FFFFFF"/>
        </w:rPr>
        <w:t xml:space="preserve"> pessoa jurídica de direito privado, inscrita no CNPJ/MF sob nº 00.000.000/0001, com sede na Rua Harmonia, nº 10, São Paulo/SP, por seus procuradores devidamente constituídos, com escritório profissional na Rua Riachuelo, nº 194, onde recebem notificações e intimações, vem respeitosamente à presença de V. Exa</w:t>
      </w:r>
      <w:proofErr w:type="gramStart"/>
      <w:r w:rsidRPr="0009507B">
        <w:rPr>
          <w:rFonts w:ascii="Trebuchet MS" w:hAnsi="Trebuchet MS"/>
          <w:sz w:val="24"/>
          <w:szCs w:val="24"/>
          <w:shd w:val="clear" w:color="auto" w:fill="FFFFFF"/>
        </w:rPr>
        <w:t>.,</w:t>
      </w:r>
      <w:proofErr w:type="gramEnd"/>
      <w:r w:rsidRPr="0009507B">
        <w:rPr>
          <w:rFonts w:ascii="Trebuchet MS" w:hAnsi="Trebuchet MS"/>
          <w:sz w:val="24"/>
          <w:szCs w:val="24"/>
          <w:shd w:val="clear" w:color="auto" w:fill="FFFFFF"/>
        </w:rPr>
        <w:t xml:space="preserve"> apresentar</w:t>
      </w:r>
    </w:p>
    <w:p w:rsidR="009A0E3E" w:rsidRPr="0009507B" w:rsidRDefault="004912A7">
      <w:pPr>
        <w:pStyle w:val="Corpo"/>
        <w:spacing w:before="120" w:after="100" w:line="288" w:lineRule="auto"/>
        <w:rPr>
          <w:rFonts w:ascii="Trebuchet MS" w:eastAsia="Trebuchet MS" w:hAnsi="Trebuchet MS" w:cs="Trebuchet MS"/>
          <w:sz w:val="24"/>
          <w:szCs w:val="24"/>
          <w:shd w:val="clear" w:color="auto" w:fill="FFFFFF"/>
        </w:rPr>
      </w:pPr>
      <w:r w:rsidRPr="0009507B">
        <w:rPr>
          <w:rFonts w:ascii="Trebuchet MS" w:eastAsia="Trebuchet MS" w:hAnsi="Trebuchet MS" w:cs="Trebuchet MS"/>
          <w:sz w:val="24"/>
          <w:szCs w:val="24"/>
          <w:shd w:val="clear" w:color="auto" w:fill="FFFFFF"/>
        </w:rPr>
        <w:tab/>
      </w:r>
    </w:p>
    <w:p w:rsidR="007E73A3" w:rsidRPr="0009507B" w:rsidRDefault="004912A7" w:rsidP="007E73A3">
      <w:pPr>
        <w:pStyle w:val="Corpo"/>
        <w:spacing w:before="120" w:after="100" w:line="288" w:lineRule="auto"/>
        <w:jc w:val="center"/>
        <w:rPr>
          <w:rFonts w:ascii="Trebuchet MS" w:hAnsi="Trebuchet MS"/>
          <w:b/>
          <w:bCs/>
          <w:sz w:val="24"/>
          <w:szCs w:val="24"/>
          <w:shd w:val="clear" w:color="auto" w:fill="FFFFFF"/>
        </w:rPr>
      </w:pPr>
      <w:r w:rsidRPr="0009507B">
        <w:rPr>
          <w:rFonts w:ascii="Trebuchet MS" w:hAnsi="Trebuchet MS"/>
          <w:b/>
          <w:bCs/>
          <w:sz w:val="24"/>
          <w:szCs w:val="24"/>
          <w:shd w:val="clear" w:color="auto" w:fill="FFFFFF"/>
        </w:rPr>
        <w:t>Contestação cumulada com Reconvenção</w:t>
      </w:r>
      <w:r w:rsidRPr="0009507B">
        <w:rPr>
          <w:rFonts w:ascii="Trebuchet MS" w:hAnsi="Trebuchet MS"/>
          <w:sz w:val="24"/>
          <w:szCs w:val="24"/>
          <w:shd w:val="clear" w:color="auto" w:fill="FFFFFF"/>
        </w:rPr>
        <w:t>,</w:t>
      </w:r>
      <w:r w:rsidR="007E73A3" w:rsidRPr="0009507B">
        <w:rPr>
          <w:rFonts w:ascii="Trebuchet MS" w:hAnsi="Trebuchet MS"/>
          <w:sz w:val="24"/>
          <w:szCs w:val="24"/>
          <w:shd w:val="clear" w:color="auto" w:fill="FFFFFF"/>
        </w:rPr>
        <w:t xml:space="preserve"> </w:t>
      </w:r>
      <w:r w:rsidR="007E73A3" w:rsidRPr="0009507B">
        <w:rPr>
          <w:rFonts w:ascii="Trebuchet MS" w:hAnsi="Trebuchet MS"/>
          <w:b/>
          <w:sz w:val="24"/>
          <w:szCs w:val="24"/>
          <w:shd w:val="clear" w:color="auto" w:fill="FFFFFF"/>
        </w:rPr>
        <w:t>em face de</w:t>
      </w:r>
    </w:p>
    <w:p w:rsidR="007E73A3" w:rsidRPr="0009507B" w:rsidRDefault="007E73A3" w:rsidP="007E73A3">
      <w:pPr>
        <w:pStyle w:val="Corpo"/>
        <w:spacing w:before="120" w:after="100" w:line="288" w:lineRule="auto"/>
        <w:ind w:firstLine="700"/>
        <w:rPr>
          <w:rFonts w:ascii="Trebuchet MS" w:hAnsi="Trebuchet MS"/>
          <w:sz w:val="24"/>
          <w:szCs w:val="24"/>
          <w:shd w:val="clear" w:color="auto" w:fill="FFFFFF"/>
        </w:rPr>
      </w:pPr>
    </w:p>
    <w:p w:rsidR="009A0E3E" w:rsidRPr="0009507B" w:rsidRDefault="007E73A3" w:rsidP="00E33737">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00" w:line="288" w:lineRule="auto"/>
        <w:ind w:firstLine="708"/>
        <w:jc w:val="both"/>
        <w:rPr>
          <w:rFonts w:ascii="Trebuchet MS" w:eastAsia="Trebuchet MS" w:hAnsi="Trebuchet MS" w:cs="Trebuchet MS"/>
          <w:sz w:val="24"/>
          <w:szCs w:val="24"/>
          <w:shd w:val="clear" w:color="auto" w:fill="FFFFFF"/>
        </w:rPr>
      </w:pPr>
      <w:r w:rsidRPr="00D3238A">
        <w:rPr>
          <w:rFonts w:ascii="Trebuchet MS" w:eastAsia="Calibri" w:hAnsi="Trebuchet MS" w:cs="Calibri"/>
          <w:b/>
          <w:sz w:val="24"/>
          <w:szCs w:val="24"/>
        </w:rPr>
        <w:t>ESCRITOR NÃO TÃO FAMOSO (“ESCRITOR”)</w:t>
      </w:r>
      <w:r w:rsidRPr="00D3238A">
        <w:rPr>
          <w:rFonts w:eastAsia="Calibri" w:hAnsi="Arial" w:cs="Arial"/>
          <w:b/>
          <w:sz w:val="24"/>
          <w:szCs w:val="24"/>
        </w:rPr>
        <w:t>​</w:t>
      </w:r>
      <w:r w:rsidRPr="0009507B">
        <w:rPr>
          <w:rFonts w:ascii="Trebuchet MS" w:eastAsia="Calibri" w:hAnsi="Trebuchet MS" w:cs="Calibri"/>
          <w:sz w:val="24"/>
          <w:szCs w:val="24"/>
        </w:rPr>
        <w:t>, brasileiro, solteiro, jornalista, portador da cédula de identidade RG nº 44.444.444 SSP/MG, inscrito no CPF/MF sob o nº 333.333.333-33, residente na Rua Afonso Pena, nº 222, Belo Horizonte/MG</w:t>
      </w:r>
      <w:r w:rsidR="00E33737" w:rsidRPr="0009507B">
        <w:rPr>
          <w:rFonts w:ascii="Trebuchet MS" w:eastAsia="Calibri" w:hAnsi="Trebuchet MS" w:cs="Calibri"/>
          <w:sz w:val="24"/>
          <w:szCs w:val="24"/>
        </w:rPr>
        <w:t>, já qualificado nos autos do processo em epígrafe, pelos fatos e fundamentos adiante expostos:</w:t>
      </w:r>
      <w:r w:rsidR="004912A7" w:rsidRPr="0009507B">
        <w:rPr>
          <w:rFonts w:ascii="Trebuchet MS" w:hAnsi="Trebuchet MS"/>
          <w:sz w:val="24"/>
          <w:szCs w:val="24"/>
          <w:shd w:val="clear" w:color="auto" w:fill="FFFFFF"/>
        </w:rPr>
        <w:t xml:space="preserve"> </w:t>
      </w:r>
    </w:p>
    <w:p w:rsidR="009A0E3E" w:rsidRPr="0009507B" w:rsidRDefault="009A0E3E">
      <w:pPr>
        <w:pStyle w:val="Corpo"/>
        <w:spacing w:before="120" w:after="100" w:line="288" w:lineRule="auto"/>
        <w:jc w:val="both"/>
        <w:rPr>
          <w:rFonts w:ascii="Trebuchet MS" w:eastAsia="Trebuchet MS" w:hAnsi="Trebuchet MS" w:cs="Trebuchet MS"/>
          <w:sz w:val="24"/>
          <w:szCs w:val="24"/>
          <w:shd w:val="clear" w:color="auto" w:fill="FFFFFF"/>
        </w:rPr>
      </w:pPr>
    </w:p>
    <w:p w:rsidR="009A0E3E" w:rsidRPr="0009507B" w:rsidRDefault="004912A7">
      <w:pPr>
        <w:pStyle w:val="Corpo"/>
        <w:spacing w:before="120" w:after="100" w:line="288" w:lineRule="auto"/>
        <w:ind w:firstLine="700"/>
        <w:jc w:val="both"/>
        <w:rPr>
          <w:rFonts w:ascii="Trebuchet MS" w:eastAsia="Trebuchet MS" w:hAnsi="Trebuchet MS" w:cs="Trebuchet MS"/>
          <w:b/>
          <w:bCs/>
          <w:sz w:val="24"/>
          <w:szCs w:val="24"/>
          <w:shd w:val="clear" w:color="auto" w:fill="FFFFFF"/>
        </w:rPr>
      </w:pPr>
      <w:r w:rsidRPr="0009507B">
        <w:rPr>
          <w:rFonts w:ascii="Trebuchet MS" w:hAnsi="Trebuchet MS"/>
          <w:b/>
          <w:bCs/>
          <w:sz w:val="24"/>
          <w:szCs w:val="24"/>
          <w:shd w:val="clear" w:color="auto" w:fill="FFFFFF"/>
        </w:rPr>
        <w:t>I – RESUMO DA INICIAL</w:t>
      </w:r>
    </w:p>
    <w:p w:rsidR="009A0E3E" w:rsidRPr="0009507B" w:rsidRDefault="004912A7">
      <w:pPr>
        <w:pStyle w:val="Corpo"/>
        <w:spacing w:before="120" w:after="100" w:line="288" w:lineRule="auto"/>
        <w:ind w:firstLine="700"/>
        <w:jc w:val="both"/>
        <w:rPr>
          <w:rFonts w:ascii="Trebuchet MS" w:eastAsia="Trebuchet MS" w:hAnsi="Trebuchet MS" w:cs="Trebuchet MS"/>
          <w:sz w:val="24"/>
          <w:szCs w:val="24"/>
          <w:shd w:val="clear" w:color="auto" w:fill="FFFFFF"/>
        </w:rPr>
      </w:pPr>
      <w:r w:rsidRPr="0009507B">
        <w:rPr>
          <w:rFonts w:ascii="Trebuchet MS" w:hAnsi="Trebuchet MS"/>
          <w:sz w:val="24"/>
          <w:szCs w:val="24"/>
          <w:shd w:val="clear" w:color="auto" w:fill="FFFFFF"/>
        </w:rPr>
        <w:t>O Autor moveu ação em desfavor da Requerida, pretendendo a anulação da Cláusula Terceira</w:t>
      </w:r>
      <w:r w:rsidRPr="0009507B">
        <w:rPr>
          <w:rFonts w:ascii="Trebuchet MS" w:eastAsia="Trebuchet MS" w:hAnsi="Trebuchet MS" w:cs="Trebuchet MS"/>
          <w:sz w:val="24"/>
          <w:szCs w:val="24"/>
          <w:shd w:val="clear" w:color="auto" w:fill="FFFFFF"/>
          <w:vertAlign w:val="superscript"/>
        </w:rPr>
        <w:footnoteReference w:id="2"/>
      </w:r>
      <w:r w:rsidRPr="0009507B">
        <w:rPr>
          <w:rFonts w:ascii="Trebuchet MS" w:hAnsi="Trebuchet MS"/>
          <w:sz w:val="24"/>
          <w:szCs w:val="24"/>
          <w:shd w:val="clear" w:color="auto" w:fill="FFFFFF"/>
        </w:rPr>
        <w:t>; Cláusula Quarta</w:t>
      </w:r>
      <w:r w:rsidRPr="0009507B">
        <w:rPr>
          <w:rFonts w:ascii="Trebuchet MS" w:eastAsia="Trebuchet MS" w:hAnsi="Trebuchet MS" w:cs="Trebuchet MS"/>
          <w:sz w:val="24"/>
          <w:szCs w:val="24"/>
          <w:shd w:val="clear" w:color="auto" w:fill="FFFFFF"/>
          <w:vertAlign w:val="superscript"/>
        </w:rPr>
        <w:footnoteReference w:id="3"/>
      </w:r>
      <w:r w:rsidRPr="0009507B">
        <w:rPr>
          <w:rFonts w:ascii="Trebuchet MS" w:hAnsi="Trebuchet MS"/>
          <w:sz w:val="24"/>
          <w:szCs w:val="24"/>
          <w:shd w:val="clear" w:color="auto" w:fill="FFFFFF"/>
        </w:rPr>
        <w:t>, em seu parágrafo segundo; e Cláusula Sétima</w:t>
      </w:r>
      <w:r w:rsidRPr="0009507B">
        <w:rPr>
          <w:rFonts w:ascii="Trebuchet MS" w:eastAsia="Trebuchet MS" w:hAnsi="Trebuchet MS" w:cs="Trebuchet MS"/>
          <w:sz w:val="24"/>
          <w:szCs w:val="24"/>
          <w:shd w:val="clear" w:color="auto" w:fill="FFFFFF"/>
          <w:vertAlign w:val="superscript"/>
        </w:rPr>
        <w:footnoteReference w:id="4"/>
      </w:r>
      <w:r w:rsidRPr="0009507B">
        <w:rPr>
          <w:rFonts w:ascii="Trebuchet MS" w:hAnsi="Trebuchet MS"/>
          <w:sz w:val="24"/>
          <w:szCs w:val="24"/>
          <w:shd w:val="clear" w:color="auto" w:fill="FFFFFF"/>
        </w:rPr>
        <w:t xml:space="preserve"> do Contrato, sob a alegação de serem manifestamente abusivas.</w:t>
      </w:r>
    </w:p>
    <w:p w:rsidR="009A0E3E" w:rsidRPr="0009507B" w:rsidRDefault="004912A7">
      <w:pPr>
        <w:pStyle w:val="Corpo"/>
        <w:spacing w:before="120" w:after="100" w:line="288" w:lineRule="auto"/>
        <w:ind w:firstLine="700"/>
        <w:jc w:val="both"/>
        <w:rPr>
          <w:rFonts w:ascii="Trebuchet MS" w:eastAsia="Trebuchet MS" w:hAnsi="Trebuchet MS" w:cs="Trebuchet MS"/>
          <w:sz w:val="24"/>
          <w:szCs w:val="24"/>
          <w:shd w:val="clear" w:color="auto" w:fill="FFFFFF"/>
        </w:rPr>
      </w:pPr>
      <w:r w:rsidRPr="0009507B">
        <w:rPr>
          <w:rFonts w:ascii="Trebuchet MS" w:hAnsi="Trebuchet MS"/>
          <w:sz w:val="24"/>
          <w:szCs w:val="24"/>
          <w:shd w:val="clear" w:color="auto" w:fill="FFFFFF"/>
        </w:rPr>
        <w:lastRenderedPageBreak/>
        <w:t>Alega que a Cláusula Terceira implica abuso de direito por vedar o Autor de inscrever sua OBRA em concurso literário sem o consentimento da Ré, o que feriria direito divulgação e consagração, nos termos do artigo 24, da Lei 9.610/98.</w:t>
      </w:r>
    </w:p>
    <w:p w:rsidR="009A0E3E" w:rsidRPr="0009507B" w:rsidRDefault="004912A7">
      <w:pPr>
        <w:pStyle w:val="Corpo"/>
        <w:spacing w:before="120" w:after="100" w:line="288" w:lineRule="auto"/>
        <w:ind w:firstLine="700"/>
        <w:jc w:val="both"/>
        <w:rPr>
          <w:rFonts w:ascii="Trebuchet MS" w:eastAsia="Trebuchet MS" w:hAnsi="Trebuchet MS" w:cs="Trebuchet MS"/>
          <w:sz w:val="24"/>
          <w:szCs w:val="24"/>
          <w:shd w:val="clear" w:color="auto" w:fill="FFFFFF"/>
        </w:rPr>
      </w:pPr>
      <w:r w:rsidRPr="0009507B">
        <w:rPr>
          <w:rFonts w:ascii="Trebuchet MS" w:hAnsi="Trebuchet MS"/>
          <w:sz w:val="24"/>
          <w:szCs w:val="24"/>
          <w:shd w:val="clear" w:color="auto" w:fill="FFFFFF"/>
        </w:rPr>
        <w:t>Em relação à Cláusula Quarta, parágrafo segundo, afirma ser tal disposição abusiva porque eximir a Ré da obrigação de prestar contas relativas à vendagem da Obra violaria o disposto no art. 61, da lei 9.610/98. Alega que, pelo fato de o pagamento dos royalties previstos estar condicionado ao número de exemplares vendidos, não se pode afastar a obrigação de prestação de contas por disposição contratual.</w:t>
      </w:r>
    </w:p>
    <w:p w:rsidR="009A0E3E" w:rsidRPr="0009507B" w:rsidRDefault="004912A7">
      <w:pPr>
        <w:pStyle w:val="Corpo"/>
        <w:spacing w:before="120" w:after="100" w:line="288" w:lineRule="auto"/>
        <w:ind w:firstLine="700"/>
        <w:jc w:val="both"/>
        <w:rPr>
          <w:rFonts w:ascii="Trebuchet MS" w:eastAsia="Trebuchet MS" w:hAnsi="Trebuchet MS" w:cs="Trebuchet MS"/>
          <w:sz w:val="24"/>
          <w:szCs w:val="24"/>
          <w:shd w:val="clear" w:color="auto" w:fill="FFFFFF"/>
        </w:rPr>
      </w:pPr>
      <w:r w:rsidRPr="0009507B">
        <w:rPr>
          <w:rFonts w:ascii="Trebuchet MS" w:hAnsi="Trebuchet MS"/>
          <w:sz w:val="24"/>
          <w:szCs w:val="24"/>
          <w:shd w:val="clear" w:color="auto" w:fill="FFFFFF"/>
        </w:rPr>
        <w:t xml:space="preserve">Julga também abusiva a Cláusula Sétima, por estabelecer hipóteses “impossíveis” de rescisão do contrato por parte do Autor, já que está prevista a infração somente por parte da Ré das Cláusulas Terceira e Quinta, sendo que ambas tratam de direitos que lhe dizem respeito.  Além disso, entende ser abusiva a previsão de fixação de multa somente em caso de rescisão por culpa do Autor. </w:t>
      </w:r>
    </w:p>
    <w:p w:rsidR="009A0E3E" w:rsidRPr="0009507B" w:rsidRDefault="004912A7">
      <w:pPr>
        <w:pStyle w:val="Corpo"/>
        <w:spacing w:before="120" w:after="100" w:line="288" w:lineRule="auto"/>
        <w:ind w:firstLine="700"/>
        <w:jc w:val="both"/>
        <w:rPr>
          <w:rFonts w:ascii="Trebuchet MS" w:eastAsia="Trebuchet MS" w:hAnsi="Trebuchet MS" w:cs="Trebuchet MS"/>
          <w:sz w:val="24"/>
          <w:szCs w:val="24"/>
          <w:shd w:val="clear" w:color="auto" w:fill="FFFFFF"/>
        </w:rPr>
      </w:pPr>
      <w:r w:rsidRPr="0009507B">
        <w:rPr>
          <w:rFonts w:ascii="Trebuchet MS" w:hAnsi="Trebuchet MS"/>
          <w:sz w:val="24"/>
          <w:szCs w:val="24"/>
          <w:shd w:val="clear" w:color="auto" w:fill="FFFFFF"/>
        </w:rPr>
        <w:t xml:space="preserve">Requer, ainda, a prestação integral de contas pela </w:t>
      </w:r>
      <w:r w:rsidRPr="0009507B">
        <w:rPr>
          <w:rFonts w:ascii="Trebuchet MS" w:eastAsia="Trebuchet MS" w:hAnsi="Trebuchet MS" w:cs="Trebuchet MS"/>
          <w:sz w:val="24"/>
          <w:szCs w:val="24"/>
          <w:shd w:val="clear" w:color="auto" w:fill="FFFFFF"/>
        </w:rPr>
        <w:tab/>
        <w:t>R</w:t>
      </w:r>
      <w:r w:rsidRPr="0009507B">
        <w:rPr>
          <w:rFonts w:ascii="Trebuchet MS" w:hAnsi="Trebuchet MS"/>
          <w:sz w:val="24"/>
          <w:szCs w:val="24"/>
          <w:shd w:val="clear" w:color="auto" w:fill="FFFFFF"/>
        </w:rPr>
        <w:t>é em relação à vendagem da obra do Autor, desde o início da vigência do Contrato.</w:t>
      </w:r>
    </w:p>
    <w:p w:rsidR="009A0E3E" w:rsidRPr="0009507B" w:rsidRDefault="004912A7">
      <w:pPr>
        <w:pStyle w:val="Corpo"/>
        <w:spacing w:before="120" w:after="100" w:line="288" w:lineRule="auto"/>
        <w:ind w:firstLine="700"/>
        <w:jc w:val="both"/>
        <w:rPr>
          <w:rFonts w:ascii="Trebuchet MS" w:eastAsia="Trebuchet MS" w:hAnsi="Trebuchet MS" w:cs="Trebuchet MS"/>
          <w:sz w:val="24"/>
          <w:szCs w:val="24"/>
          <w:shd w:val="clear" w:color="auto" w:fill="FFFFFF"/>
        </w:rPr>
      </w:pPr>
      <w:r w:rsidRPr="0009507B">
        <w:rPr>
          <w:rFonts w:ascii="Trebuchet MS" w:hAnsi="Trebuchet MS"/>
          <w:sz w:val="24"/>
          <w:szCs w:val="24"/>
          <w:shd w:val="clear" w:color="auto" w:fill="FFFFFF"/>
        </w:rPr>
        <w:t>Por fim, declara serem devidos supostos valores inadimplidos na importância de R$ 1.100.000,00 a título de dívidas contratuais, concernentes ao pagamento de R$ 100.000,00 pela previsão da Cláusula Quarta, alínea “c” e R$ 1.000.000,00, referentes à alínea “b” desta mesma cláusula.</w:t>
      </w:r>
    </w:p>
    <w:p w:rsidR="009A0E3E" w:rsidRPr="0009507B" w:rsidRDefault="004912A7">
      <w:pPr>
        <w:pStyle w:val="Corpo"/>
        <w:spacing w:before="120" w:after="100" w:line="288" w:lineRule="auto"/>
        <w:ind w:firstLine="700"/>
        <w:jc w:val="both"/>
        <w:rPr>
          <w:rFonts w:ascii="Trebuchet MS" w:eastAsia="Trebuchet MS" w:hAnsi="Trebuchet MS" w:cs="Trebuchet MS"/>
          <w:sz w:val="24"/>
          <w:szCs w:val="24"/>
          <w:shd w:val="clear" w:color="auto" w:fill="FFFFFF"/>
        </w:rPr>
      </w:pPr>
      <w:r w:rsidRPr="0009507B">
        <w:rPr>
          <w:rFonts w:ascii="Trebuchet MS" w:hAnsi="Trebuchet MS"/>
          <w:sz w:val="24"/>
          <w:szCs w:val="24"/>
          <w:shd w:val="clear" w:color="auto" w:fill="FFFFFF"/>
        </w:rPr>
        <w:t>No entanto, não devem ser acolhidos os pedidos formulados, pelo que se expõe a seguir.</w:t>
      </w:r>
    </w:p>
    <w:p w:rsidR="004E5CA5" w:rsidRDefault="004E5CA5">
      <w:pPr>
        <w:pStyle w:val="Corpo"/>
        <w:spacing w:before="120" w:after="100" w:line="288" w:lineRule="auto"/>
        <w:ind w:firstLine="700"/>
        <w:jc w:val="both"/>
        <w:rPr>
          <w:rFonts w:ascii="Trebuchet MS" w:hAnsi="Trebuchet MS"/>
          <w:b/>
          <w:bCs/>
          <w:sz w:val="24"/>
          <w:szCs w:val="24"/>
          <w:shd w:val="clear" w:color="auto" w:fill="FFFFFF"/>
        </w:rPr>
      </w:pPr>
    </w:p>
    <w:p w:rsidR="009A0E3E" w:rsidRPr="0009507B" w:rsidRDefault="004912A7">
      <w:pPr>
        <w:pStyle w:val="Corpo"/>
        <w:spacing w:before="120" w:after="100" w:line="288" w:lineRule="auto"/>
        <w:ind w:firstLine="700"/>
        <w:jc w:val="both"/>
        <w:rPr>
          <w:rFonts w:ascii="Trebuchet MS" w:eastAsia="Trebuchet MS" w:hAnsi="Trebuchet MS" w:cs="Trebuchet MS"/>
          <w:b/>
          <w:bCs/>
          <w:sz w:val="24"/>
          <w:szCs w:val="24"/>
          <w:shd w:val="clear" w:color="auto" w:fill="FFFFFF"/>
        </w:rPr>
      </w:pPr>
      <w:r w:rsidRPr="0009507B">
        <w:rPr>
          <w:rFonts w:ascii="Trebuchet MS" w:hAnsi="Trebuchet MS"/>
          <w:b/>
          <w:bCs/>
          <w:sz w:val="24"/>
          <w:szCs w:val="24"/>
          <w:shd w:val="clear" w:color="auto" w:fill="FFFFFF"/>
        </w:rPr>
        <w:t>II – DO MÉRITO</w:t>
      </w:r>
    </w:p>
    <w:p w:rsidR="009A0E3E" w:rsidRPr="0009507B" w:rsidRDefault="004912A7">
      <w:pPr>
        <w:pStyle w:val="Corpo"/>
        <w:spacing w:after="100" w:line="288" w:lineRule="auto"/>
        <w:ind w:firstLine="700"/>
        <w:rPr>
          <w:rFonts w:ascii="Trebuchet MS" w:eastAsia="Trebuchet MS" w:hAnsi="Trebuchet MS" w:cs="Trebuchet MS"/>
          <w:b/>
          <w:bCs/>
          <w:sz w:val="24"/>
          <w:szCs w:val="24"/>
          <w:shd w:val="clear" w:color="auto" w:fill="FFFFFF"/>
        </w:rPr>
      </w:pPr>
      <w:r w:rsidRPr="0009507B">
        <w:rPr>
          <w:rFonts w:ascii="Trebuchet MS" w:hAnsi="Trebuchet MS"/>
          <w:b/>
          <w:bCs/>
          <w:sz w:val="24"/>
          <w:szCs w:val="24"/>
          <w:shd w:val="clear" w:color="auto" w:fill="FFFFFF"/>
        </w:rPr>
        <w:t xml:space="preserve">a) Da errônea interpretação da cláusula quarta, alínea “c” </w:t>
      </w:r>
    </w:p>
    <w:p w:rsidR="009A0E3E" w:rsidRPr="0009507B" w:rsidRDefault="004912A7">
      <w:pPr>
        <w:pStyle w:val="Corpo"/>
        <w:spacing w:before="120" w:after="100" w:line="288" w:lineRule="auto"/>
        <w:jc w:val="both"/>
        <w:rPr>
          <w:rFonts w:ascii="Trebuchet MS" w:eastAsia="Trebuchet MS" w:hAnsi="Trebuchet MS" w:cs="Trebuchet MS"/>
          <w:sz w:val="24"/>
          <w:szCs w:val="24"/>
          <w:shd w:val="clear" w:color="auto" w:fill="FFFFFF"/>
        </w:rPr>
      </w:pPr>
      <w:r w:rsidRPr="0009507B">
        <w:rPr>
          <w:rFonts w:ascii="Trebuchet MS" w:hAnsi="Trebuchet MS"/>
          <w:b/>
          <w:bCs/>
          <w:sz w:val="24"/>
          <w:szCs w:val="24"/>
          <w:shd w:val="clear" w:color="auto" w:fill="FFFFFF"/>
        </w:rPr>
        <w:t xml:space="preserve">      </w:t>
      </w:r>
      <w:r w:rsidRPr="0009507B">
        <w:rPr>
          <w:rFonts w:ascii="Trebuchet MS" w:hAnsi="Trebuchet MS"/>
          <w:b/>
          <w:bCs/>
          <w:sz w:val="24"/>
          <w:szCs w:val="24"/>
          <w:shd w:val="clear" w:color="auto" w:fill="FFFFFF"/>
        </w:rPr>
        <w:tab/>
      </w:r>
      <w:r w:rsidRPr="0009507B">
        <w:rPr>
          <w:rFonts w:ascii="Trebuchet MS" w:hAnsi="Trebuchet MS"/>
          <w:sz w:val="24"/>
          <w:szCs w:val="24"/>
          <w:shd w:val="clear" w:color="auto" w:fill="FFFFFF"/>
        </w:rPr>
        <w:t>A análise do pedido “d”, realizado pelo Autor, evidencia uma interpretação equivocada da cláusula quarta, alínea “c”</w:t>
      </w:r>
      <w:r w:rsidRPr="0009507B">
        <w:rPr>
          <w:rFonts w:ascii="Trebuchet MS" w:eastAsia="Trebuchet MS" w:hAnsi="Trebuchet MS" w:cs="Trebuchet MS"/>
          <w:sz w:val="24"/>
          <w:szCs w:val="24"/>
          <w:shd w:val="clear" w:color="auto" w:fill="FFFFFF"/>
          <w:vertAlign w:val="superscript"/>
        </w:rPr>
        <w:footnoteReference w:id="5"/>
      </w:r>
      <w:r w:rsidRPr="0009507B">
        <w:rPr>
          <w:rFonts w:ascii="Trebuchet MS" w:hAnsi="Trebuchet MS"/>
          <w:sz w:val="24"/>
          <w:szCs w:val="24"/>
          <w:shd w:val="clear" w:color="auto" w:fill="FFFFFF"/>
        </w:rPr>
        <w:t>, do Contrato. A previsão contratual institui o pagamento de prêmio de R$ 100.000,00 para vencedores do prêmio Cágado que atingirem a venda de 100.000 cópias, calculados nos últimos 15 anos.</w:t>
      </w:r>
    </w:p>
    <w:p w:rsidR="009A0E3E" w:rsidRPr="0009507B" w:rsidRDefault="004912A7">
      <w:pPr>
        <w:pStyle w:val="Corpo"/>
        <w:spacing w:before="120" w:after="100" w:line="288" w:lineRule="auto"/>
        <w:ind w:firstLine="700"/>
        <w:jc w:val="both"/>
        <w:rPr>
          <w:rFonts w:ascii="Trebuchet MS" w:eastAsia="Trebuchet MS" w:hAnsi="Trebuchet MS" w:cs="Trebuchet MS"/>
          <w:sz w:val="24"/>
          <w:szCs w:val="24"/>
          <w:shd w:val="clear" w:color="auto" w:fill="FFFFFF"/>
        </w:rPr>
      </w:pPr>
      <w:r w:rsidRPr="0009507B">
        <w:rPr>
          <w:rFonts w:ascii="Trebuchet MS" w:hAnsi="Trebuchet MS"/>
          <w:sz w:val="24"/>
          <w:szCs w:val="24"/>
          <w:shd w:val="clear" w:color="auto" w:fill="FFFFFF"/>
        </w:rPr>
        <w:t xml:space="preserve">Diante disso, é evidente a existência de dupla condição estipulada na cláusula em questão para que, de fato, o Autor adquira o direito de receber o </w:t>
      </w:r>
      <w:r w:rsidRPr="0009507B">
        <w:rPr>
          <w:rFonts w:ascii="Trebuchet MS" w:hAnsi="Trebuchet MS"/>
          <w:sz w:val="24"/>
          <w:szCs w:val="24"/>
          <w:shd w:val="clear" w:color="auto" w:fill="FFFFFF"/>
        </w:rPr>
        <w:lastRenderedPageBreak/>
        <w:t>valor previsto. Não basta que se atinja a quantidade estipulada de cópias comercializadas, mas que a obra também seja vencedora do Prêmio Cágado. A ausência de uma dessas condições inviabiliza o pagamento.</w:t>
      </w:r>
    </w:p>
    <w:p w:rsidR="009A0E3E" w:rsidRPr="0009507B" w:rsidRDefault="004912A7">
      <w:pPr>
        <w:pStyle w:val="Corpo"/>
        <w:spacing w:after="100" w:line="288" w:lineRule="auto"/>
        <w:ind w:firstLine="700"/>
        <w:jc w:val="both"/>
        <w:rPr>
          <w:rFonts w:ascii="Trebuchet MS" w:eastAsia="Trebuchet MS" w:hAnsi="Trebuchet MS" w:cs="Trebuchet MS"/>
          <w:sz w:val="24"/>
          <w:szCs w:val="24"/>
          <w:shd w:val="clear" w:color="auto" w:fill="FFFFFF"/>
        </w:rPr>
      </w:pPr>
      <w:r w:rsidRPr="0009507B">
        <w:rPr>
          <w:rFonts w:ascii="Trebuchet MS" w:hAnsi="Trebuchet MS"/>
          <w:sz w:val="24"/>
          <w:szCs w:val="24"/>
          <w:shd w:val="clear" w:color="auto" w:fill="FFFFFF"/>
        </w:rPr>
        <w:t>Como relatado na inicial, a obra do Autor foi inscrita para o Prêmio Cágado. No entanto, ainda que tenha sido considerada como um sucesso comercial, não foi vencedora. Sendo assim, observa-se que uma das condições não foi alcançada pelo Requerente, fato este que desobriga a Ré de realizar o pagamento de R$ 100.000,00.</w:t>
      </w:r>
    </w:p>
    <w:p w:rsidR="0093109E" w:rsidRDefault="004912A7" w:rsidP="00B6525D">
      <w:pPr>
        <w:pStyle w:val="Corpo"/>
        <w:spacing w:after="100" w:line="288" w:lineRule="auto"/>
        <w:rPr>
          <w:rFonts w:ascii="Trebuchet MS" w:hAnsi="Trebuchet MS"/>
          <w:b/>
          <w:bCs/>
          <w:color w:val="212121"/>
          <w:sz w:val="24"/>
          <w:szCs w:val="24"/>
          <w:shd w:val="clear" w:color="auto" w:fill="FFFFFF"/>
        </w:rPr>
      </w:pPr>
      <w:r w:rsidRPr="0009507B">
        <w:rPr>
          <w:rFonts w:ascii="Trebuchet MS" w:hAnsi="Trebuchet MS"/>
          <w:b/>
          <w:bCs/>
          <w:sz w:val="24"/>
          <w:szCs w:val="24"/>
          <w:shd w:val="clear" w:color="auto" w:fill="FFFFFF"/>
        </w:rPr>
        <w:t xml:space="preserve"> </w:t>
      </w:r>
    </w:p>
    <w:p w:rsidR="009A0E3E" w:rsidRPr="0009507B" w:rsidRDefault="004912A7">
      <w:pPr>
        <w:pStyle w:val="Corpo"/>
        <w:spacing w:after="100" w:line="288" w:lineRule="auto"/>
        <w:ind w:firstLine="700"/>
        <w:rPr>
          <w:rFonts w:ascii="Trebuchet MS" w:eastAsia="Trebuchet MS" w:hAnsi="Trebuchet MS" w:cs="Trebuchet MS"/>
          <w:b/>
          <w:bCs/>
          <w:color w:val="212121"/>
          <w:sz w:val="24"/>
          <w:szCs w:val="24"/>
          <w:shd w:val="clear" w:color="auto" w:fill="FFFFFF"/>
        </w:rPr>
      </w:pPr>
      <w:r w:rsidRPr="0009507B">
        <w:rPr>
          <w:rFonts w:ascii="Trebuchet MS" w:hAnsi="Trebuchet MS"/>
          <w:b/>
          <w:bCs/>
          <w:color w:val="212121"/>
          <w:sz w:val="24"/>
          <w:szCs w:val="24"/>
          <w:shd w:val="clear" w:color="auto" w:fill="FFFFFF"/>
        </w:rPr>
        <w:t>b) Da impossibilidade de anulação das cláusulas contratuais</w:t>
      </w:r>
    </w:p>
    <w:p w:rsidR="009A0E3E" w:rsidRPr="0009507B" w:rsidRDefault="004912A7" w:rsidP="00E06965">
      <w:pPr>
        <w:pStyle w:val="Corpo"/>
        <w:spacing w:after="100" w:line="288" w:lineRule="auto"/>
        <w:jc w:val="both"/>
        <w:rPr>
          <w:rFonts w:ascii="Trebuchet MS" w:eastAsia="Trebuchet MS" w:hAnsi="Trebuchet MS" w:cs="Trebuchet MS"/>
          <w:color w:val="212121"/>
          <w:sz w:val="24"/>
          <w:szCs w:val="24"/>
          <w:shd w:val="clear" w:color="auto" w:fill="FFFFFF"/>
        </w:rPr>
      </w:pPr>
      <w:r w:rsidRPr="0009507B">
        <w:rPr>
          <w:rFonts w:ascii="Trebuchet MS" w:eastAsia="Trebuchet MS" w:hAnsi="Trebuchet MS" w:cs="Trebuchet MS"/>
          <w:b/>
          <w:bCs/>
          <w:color w:val="212121"/>
          <w:sz w:val="24"/>
          <w:szCs w:val="24"/>
          <w:shd w:val="clear" w:color="auto" w:fill="FFFFFF"/>
        </w:rPr>
        <w:tab/>
      </w:r>
      <w:r w:rsidRPr="0009507B">
        <w:rPr>
          <w:rFonts w:ascii="Trebuchet MS" w:hAnsi="Trebuchet MS"/>
          <w:color w:val="212121"/>
          <w:sz w:val="24"/>
          <w:szCs w:val="24"/>
          <w:shd w:val="clear" w:color="auto" w:fill="FFFFFF"/>
        </w:rPr>
        <w:t>O pedido “a” do autor, referente à anulação das Cláusulas Terceira, Quarta (em seu parágrafo segundo) e Sétima, não merece prosperar. Por consequência lógica, também não deverá prosperar o pedido “b”, em relação ao pedido de antecipação dos efeitos da tutela jurisdicional no que diz respeito à anulação da Cláusula Terceira.</w:t>
      </w:r>
    </w:p>
    <w:p w:rsidR="009A0E3E" w:rsidRPr="0009507B" w:rsidRDefault="004912A7">
      <w:pPr>
        <w:pStyle w:val="Corpo"/>
        <w:spacing w:after="100" w:line="288" w:lineRule="auto"/>
        <w:ind w:firstLine="700"/>
        <w:jc w:val="both"/>
        <w:rPr>
          <w:rFonts w:ascii="Trebuchet MS" w:eastAsia="Trebuchet MS" w:hAnsi="Trebuchet MS" w:cs="Trebuchet MS"/>
          <w:color w:val="212121"/>
          <w:sz w:val="24"/>
          <w:szCs w:val="24"/>
          <w:shd w:val="clear" w:color="auto" w:fill="FFFFFF"/>
        </w:rPr>
      </w:pPr>
      <w:r w:rsidRPr="0009507B">
        <w:rPr>
          <w:rFonts w:ascii="Trebuchet MS" w:hAnsi="Trebuchet MS"/>
          <w:color w:val="212121"/>
          <w:sz w:val="24"/>
          <w:szCs w:val="24"/>
          <w:shd w:val="clear" w:color="auto" w:fill="FFFFFF"/>
        </w:rPr>
        <w:t>Para justificar a abusividade das cláusulas, o requerente alega, basicamente, o princípio da boa-fé e probidade nas relações privadas (art. 422 do Código Civil), além de dispositivos da Lei 9.610/98 (Lei de Direito Autoral).</w:t>
      </w:r>
    </w:p>
    <w:p w:rsidR="009A0E3E" w:rsidRPr="0009507B" w:rsidRDefault="004912A7">
      <w:pPr>
        <w:pStyle w:val="Corpo"/>
        <w:spacing w:after="100" w:line="288" w:lineRule="auto"/>
        <w:ind w:firstLine="700"/>
        <w:jc w:val="both"/>
        <w:rPr>
          <w:rFonts w:ascii="Trebuchet MS" w:eastAsia="Trebuchet MS" w:hAnsi="Trebuchet MS" w:cs="Trebuchet MS"/>
          <w:color w:val="212121"/>
          <w:sz w:val="24"/>
          <w:szCs w:val="24"/>
          <w:shd w:val="clear" w:color="auto" w:fill="FFFFFF"/>
        </w:rPr>
      </w:pPr>
      <w:r w:rsidRPr="0009507B">
        <w:rPr>
          <w:rFonts w:ascii="Trebuchet MS" w:hAnsi="Trebuchet MS"/>
          <w:color w:val="212121"/>
          <w:sz w:val="24"/>
          <w:szCs w:val="24"/>
          <w:shd w:val="clear" w:color="auto" w:fill="FFFFFF"/>
        </w:rPr>
        <w:t xml:space="preserve">Entretanto, é patentemente reconhecido pela doutrina que o conceito de cláusula abusiva é típico do âmbito do Direito do Consumidor. Não há sequer previsão dessa ideia no Código Civil, apenas na Lei 8.078/1990 (Código de Defesa do Consumidor). Em se tratando, nesse caso, de Contrato de edição e outras avenças, que </w:t>
      </w:r>
      <w:proofErr w:type="gramStart"/>
      <w:r w:rsidRPr="0009507B">
        <w:rPr>
          <w:rFonts w:ascii="Trebuchet MS" w:hAnsi="Trebuchet MS"/>
          <w:color w:val="212121"/>
          <w:sz w:val="24"/>
          <w:szCs w:val="24"/>
          <w:shd w:val="clear" w:color="auto" w:fill="FFFFFF"/>
        </w:rPr>
        <w:t xml:space="preserve">não </w:t>
      </w:r>
      <w:proofErr w:type="spellStart"/>
      <w:r w:rsidRPr="0009507B">
        <w:rPr>
          <w:rFonts w:ascii="Trebuchet MS" w:hAnsi="Trebuchet MS"/>
          <w:color w:val="212121"/>
          <w:sz w:val="24"/>
          <w:szCs w:val="24"/>
          <w:shd w:val="clear" w:color="auto" w:fill="FFFFFF"/>
        </w:rPr>
        <w:t>não</w:t>
      </w:r>
      <w:proofErr w:type="spellEnd"/>
      <w:proofErr w:type="gramEnd"/>
      <w:r w:rsidRPr="0009507B">
        <w:rPr>
          <w:rFonts w:ascii="Trebuchet MS" w:hAnsi="Trebuchet MS"/>
          <w:color w:val="212121"/>
          <w:sz w:val="24"/>
          <w:szCs w:val="24"/>
          <w:shd w:val="clear" w:color="auto" w:fill="FFFFFF"/>
        </w:rPr>
        <w:t xml:space="preserve"> se destina a reger qualquer tipo de relação de consumo, essa argumentação não merece prosperar. Conforme afirma a doutrina:</w:t>
      </w:r>
    </w:p>
    <w:p w:rsidR="009A0E3E" w:rsidRPr="00132F66" w:rsidRDefault="004912A7" w:rsidP="00132F66">
      <w:pPr>
        <w:pStyle w:val="Corpo"/>
        <w:spacing w:after="100" w:line="288" w:lineRule="auto"/>
        <w:ind w:left="2268"/>
        <w:jc w:val="both"/>
        <w:rPr>
          <w:rFonts w:ascii="Trebuchet MS" w:eastAsia="Trebuchet MS" w:hAnsi="Trebuchet MS" w:cs="Trebuchet MS"/>
          <w:color w:val="212121"/>
          <w:sz w:val="20"/>
          <w:szCs w:val="24"/>
          <w:shd w:val="clear" w:color="auto" w:fill="FFFFFF"/>
        </w:rPr>
      </w:pPr>
      <w:r w:rsidRPr="00132F66">
        <w:rPr>
          <w:rFonts w:ascii="Trebuchet MS" w:hAnsi="Trebuchet MS"/>
          <w:color w:val="212121"/>
          <w:sz w:val="20"/>
          <w:szCs w:val="24"/>
          <w:shd w:val="clear" w:color="auto" w:fill="FFFFFF"/>
        </w:rPr>
        <w:t>“uma das características gerais dos contratos é serem as suas condições livremente estipuladas pelas partes. Tratando-se de um acordo de vontades, é lógico que somente quando coincidem os pontos de vista das partes interessadas poderá realizar-se esse acordo. A livre estipulação pelas partes das condições contratuais é baseada no clássico princípio da autonomia da vontade, oriundo do art. 1.134, do C.C. francês, que o consagrou ao determinar que ‘as convenções legalmente formadas têm força de lei entre os que as fizerem’” (MARTINS, Fran. Contratos e obrigações comerciais. 14. ed. Rio de Janeiro: Forense, 1997, p. 81-82).</w:t>
      </w:r>
    </w:p>
    <w:p w:rsidR="009A0E3E" w:rsidRPr="0009507B" w:rsidRDefault="004912A7">
      <w:pPr>
        <w:pStyle w:val="Corpo"/>
        <w:spacing w:after="100" w:line="288" w:lineRule="auto"/>
        <w:ind w:firstLine="700"/>
        <w:jc w:val="both"/>
        <w:rPr>
          <w:rFonts w:ascii="Trebuchet MS" w:eastAsia="Trebuchet MS" w:hAnsi="Trebuchet MS" w:cs="Trebuchet MS"/>
          <w:color w:val="212121"/>
          <w:sz w:val="24"/>
          <w:szCs w:val="24"/>
          <w:shd w:val="clear" w:color="auto" w:fill="FFFFFF"/>
        </w:rPr>
      </w:pPr>
      <w:r w:rsidRPr="0009507B">
        <w:rPr>
          <w:rFonts w:ascii="Trebuchet MS" w:hAnsi="Trebuchet MS"/>
          <w:color w:val="212121"/>
          <w:sz w:val="24"/>
          <w:szCs w:val="24"/>
          <w:shd w:val="clear" w:color="auto" w:fill="FFFFFF"/>
        </w:rPr>
        <w:t xml:space="preserve">Dessa forma, no contrato em questão, que não é de adesão ou padronizado de qualquer maneira, devem prevalecer os princípios do </w:t>
      </w:r>
      <w:r w:rsidRPr="0009507B">
        <w:rPr>
          <w:rFonts w:ascii="Trebuchet MS" w:hAnsi="Trebuchet MS"/>
          <w:i/>
          <w:iCs/>
          <w:color w:val="212121"/>
          <w:sz w:val="24"/>
          <w:szCs w:val="24"/>
          <w:shd w:val="clear" w:color="auto" w:fill="FFFFFF"/>
        </w:rPr>
        <w:t xml:space="preserve">pacta sunt </w:t>
      </w:r>
      <w:proofErr w:type="spellStart"/>
      <w:r w:rsidRPr="0009507B">
        <w:rPr>
          <w:rFonts w:ascii="Trebuchet MS" w:hAnsi="Trebuchet MS"/>
          <w:i/>
          <w:iCs/>
          <w:color w:val="212121"/>
          <w:sz w:val="24"/>
          <w:szCs w:val="24"/>
          <w:shd w:val="clear" w:color="auto" w:fill="FFFFFF"/>
        </w:rPr>
        <w:t>survanda</w:t>
      </w:r>
      <w:proofErr w:type="spellEnd"/>
      <w:r w:rsidRPr="0009507B">
        <w:rPr>
          <w:rFonts w:ascii="Trebuchet MS" w:hAnsi="Trebuchet MS"/>
          <w:color w:val="212121"/>
          <w:sz w:val="24"/>
          <w:szCs w:val="24"/>
          <w:shd w:val="clear" w:color="auto" w:fill="FFFFFF"/>
        </w:rPr>
        <w:t>, da liberdade contratual e da autonomia da vontade, uma vez que se trata de partes iguais que, em pé de igualdade, discutiram os termos do instrumento antes de assiná-lo. A argumentação é suficiente para refutar as demais justificativas apresentadas para a anulação individual das cláusulas.</w:t>
      </w:r>
    </w:p>
    <w:p w:rsidR="009A0E3E" w:rsidRPr="0009507B" w:rsidRDefault="004912A7">
      <w:pPr>
        <w:pStyle w:val="Corpo"/>
        <w:spacing w:after="100" w:line="288" w:lineRule="auto"/>
        <w:ind w:firstLine="700"/>
        <w:jc w:val="both"/>
        <w:rPr>
          <w:rFonts w:ascii="Trebuchet MS" w:eastAsia="Trebuchet MS" w:hAnsi="Trebuchet MS" w:cs="Trebuchet MS"/>
          <w:color w:val="212121"/>
          <w:sz w:val="24"/>
          <w:szCs w:val="24"/>
          <w:shd w:val="clear" w:color="auto" w:fill="FFFFFF"/>
        </w:rPr>
      </w:pPr>
      <w:r w:rsidRPr="0009507B">
        <w:rPr>
          <w:rFonts w:ascii="Trebuchet MS" w:hAnsi="Trebuchet MS"/>
          <w:color w:val="212121"/>
          <w:sz w:val="24"/>
          <w:szCs w:val="24"/>
          <w:shd w:val="clear" w:color="auto" w:fill="FFFFFF"/>
        </w:rPr>
        <w:lastRenderedPageBreak/>
        <w:t>É de se notar que Editora é reconhecida em seu meio por possuir modelo de negócio próprio, ao tornar algumas das obras que publica conhecidas ou melhor afamadas, inclusive incluindo-as em importantes concursos literários. O Autor, tendo já publicado obras por outras editoras, já pertencia ao meio literário e editorial antes de assinar o contrato objeto da presente discussão, o que faz supor que ele sempre esteve ciente do modelo de negócio praticado nesse mercado, ao escolher livremente firmar contrato com a Ré.</w:t>
      </w:r>
    </w:p>
    <w:p w:rsidR="009A0E3E" w:rsidRPr="0009507B" w:rsidRDefault="004912A7">
      <w:pPr>
        <w:pStyle w:val="Corpo"/>
        <w:spacing w:after="100" w:line="288" w:lineRule="auto"/>
        <w:ind w:firstLine="700"/>
        <w:jc w:val="both"/>
        <w:rPr>
          <w:rFonts w:ascii="Trebuchet MS" w:eastAsia="Trebuchet MS" w:hAnsi="Trebuchet MS" w:cs="Trebuchet MS"/>
          <w:color w:val="212121"/>
          <w:sz w:val="24"/>
          <w:szCs w:val="24"/>
          <w:shd w:val="clear" w:color="auto" w:fill="FFFFFF"/>
        </w:rPr>
      </w:pPr>
      <w:r w:rsidRPr="0009507B">
        <w:rPr>
          <w:rFonts w:ascii="Trebuchet MS" w:hAnsi="Trebuchet MS"/>
          <w:color w:val="212121"/>
          <w:sz w:val="24"/>
          <w:szCs w:val="24"/>
          <w:shd w:val="clear" w:color="auto" w:fill="FFFFFF"/>
        </w:rPr>
        <w:t>No caso do questionamento à Cláusula Terceira, em que é invocado o art. 24 da lei 9.610/98, parece evidente que a vedação à inscrição da obra pelo autor em concursos literários de países de língua portuguesa sem a autorização da Editora não constitui afronta a direito moral do autor. Não se efetiva qualquer dano à honra do autor pelo simples ato de precisar pedir autorização para a inscrição, ainda mais quando tal obrigação decorre de acordo assinado por ambas as partes.</w:t>
      </w:r>
    </w:p>
    <w:p w:rsidR="009A0E3E" w:rsidRPr="0009507B" w:rsidRDefault="004912A7">
      <w:pPr>
        <w:pStyle w:val="Corpo"/>
        <w:spacing w:after="100" w:line="288" w:lineRule="auto"/>
        <w:ind w:firstLine="700"/>
        <w:jc w:val="both"/>
        <w:rPr>
          <w:rFonts w:ascii="Trebuchet MS" w:eastAsia="Trebuchet MS" w:hAnsi="Trebuchet MS" w:cs="Trebuchet MS"/>
          <w:color w:val="212121"/>
          <w:sz w:val="24"/>
          <w:szCs w:val="24"/>
          <w:shd w:val="clear" w:color="auto" w:fill="FFFFFF"/>
        </w:rPr>
      </w:pPr>
      <w:r w:rsidRPr="0009507B">
        <w:rPr>
          <w:rFonts w:ascii="Trebuchet MS" w:hAnsi="Trebuchet MS"/>
          <w:color w:val="212121"/>
          <w:sz w:val="24"/>
          <w:szCs w:val="24"/>
          <w:shd w:val="clear" w:color="auto" w:fill="FFFFFF"/>
        </w:rPr>
        <w:t xml:space="preserve">Não merece tampouco prosperar, nesse sentido, o pedido de tutela de urgência, uma vez que a Cláusula Terceira é plenamente válida, e a Ré tem o direito contratualmente estabelecido de negar autorização para a inscrição no Concurso </w:t>
      </w:r>
      <w:proofErr w:type="spellStart"/>
      <w:r w:rsidRPr="0009507B">
        <w:rPr>
          <w:rFonts w:ascii="Trebuchet MS" w:hAnsi="Trebuchet MS"/>
          <w:color w:val="212121"/>
          <w:sz w:val="24"/>
          <w:szCs w:val="24"/>
          <w:shd w:val="clear" w:color="auto" w:fill="FFFFFF"/>
        </w:rPr>
        <w:t>Tofraco</w:t>
      </w:r>
      <w:proofErr w:type="spellEnd"/>
      <w:r w:rsidRPr="0009507B">
        <w:rPr>
          <w:rFonts w:ascii="Trebuchet MS" w:hAnsi="Trebuchet MS"/>
          <w:color w:val="212121"/>
          <w:sz w:val="24"/>
          <w:szCs w:val="24"/>
          <w:shd w:val="clear" w:color="auto" w:fill="FFFFFF"/>
        </w:rPr>
        <w:t>. Ademais, a Ré possui ampla experiência no mercado literário e editorial de Angola, e considera que o teor da Obra pode ter uma repercussão negativa no país, tanto para si própria quanto para o Autor.</w:t>
      </w:r>
    </w:p>
    <w:p w:rsidR="009A0E3E" w:rsidRPr="0009507B" w:rsidRDefault="004912A7">
      <w:pPr>
        <w:pStyle w:val="Corpo"/>
        <w:spacing w:after="100" w:line="288" w:lineRule="auto"/>
        <w:ind w:firstLine="700"/>
        <w:jc w:val="both"/>
        <w:rPr>
          <w:rFonts w:ascii="Trebuchet MS" w:eastAsia="Trebuchet MS" w:hAnsi="Trebuchet MS" w:cs="Trebuchet MS"/>
          <w:color w:val="212121"/>
          <w:sz w:val="24"/>
          <w:szCs w:val="24"/>
          <w:shd w:val="clear" w:color="auto" w:fill="FFFFFF"/>
        </w:rPr>
      </w:pPr>
      <w:r w:rsidRPr="0009507B">
        <w:rPr>
          <w:rFonts w:ascii="Trebuchet MS" w:hAnsi="Trebuchet MS"/>
          <w:color w:val="212121"/>
          <w:sz w:val="24"/>
          <w:szCs w:val="24"/>
          <w:shd w:val="clear" w:color="auto" w:fill="FFFFFF"/>
        </w:rPr>
        <w:t xml:space="preserve">Em relação à Cláusula Quarta, parágrafo segundo, não prospera a alegação de que tal dispositivo desrespeita o art. 61 da lei 9.610/98, uma vez que há previsão de prestação de contas semestral, nos termos do parágrafo primeiro da mesma cláusula. Além disso, a prática de o relatório ser enviado sem o comprovante de vendas, com a qual o Autor anuiu contratualmente, destina-se tão somente à proteção dos segredos comerciais da Ré, e não a lesar interesses patrimoniais do Autor. </w:t>
      </w:r>
    </w:p>
    <w:p w:rsidR="00B6525D" w:rsidRDefault="004912A7">
      <w:pPr>
        <w:pStyle w:val="Corpo"/>
        <w:spacing w:after="100" w:line="288" w:lineRule="auto"/>
        <w:ind w:firstLine="700"/>
        <w:jc w:val="both"/>
        <w:rPr>
          <w:rFonts w:ascii="Trebuchet MS" w:hAnsi="Trebuchet MS"/>
          <w:color w:val="212121"/>
          <w:sz w:val="24"/>
          <w:szCs w:val="24"/>
          <w:shd w:val="clear" w:color="auto" w:fill="FFFFFF"/>
        </w:rPr>
      </w:pPr>
      <w:r w:rsidRPr="0009507B">
        <w:rPr>
          <w:rFonts w:ascii="Trebuchet MS" w:hAnsi="Trebuchet MS"/>
          <w:color w:val="212121"/>
          <w:sz w:val="24"/>
          <w:szCs w:val="24"/>
          <w:shd w:val="clear" w:color="auto" w:fill="FFFFFF"/>
        </w:rPr>
        <w:t xml:space="preserve">Por fim, quanto à Cláusula Sétima, não bastasse </w:t>
      </w:r>
      <w:proofErr w:type="gramStart"/>
      <w:r w:rsidRPr="0009507B">
        <w:rPr>
          <w:rFonts w:ascii="Trebuchet MS" w:hAnsi="Trebuchet MS"/>
          <w:color w:val="212121"/>
          <w:sz w:val="24"/>
          <w:szCs w:val="24"/>
          <w:shd w:val="clear" w:color="auto" w:fill="FFFFFF"/>
        </w:rPr>
        <w:t>a</w:t>
      </w:r>
      <w:proofErr w:type="gramEnd"/>
      <w:r w:rsidRPr="0009507B">
        <w:rPr>
          <w:rFonts w:ascii="Trebuchet MS" w:hAnsi="Trebuchet MS"/>
          <w:color w:val="212121"/>
          <w:sz w:val="24"/>
          <w:szCs w:val="24"/>
          <w:shd w:val="clear" w:color="auto" w:fill="FFFFFF"/>
        </w:rPr>
        <w:t xml:space="preserve"> c</w:t>
      </w:r>
      <w:r w:rsidR="00B15142">
        <w:rPr>
          <w:rFonts w:ascii="Trebuchet MS" w:hAnsi="Trebuchet MS"/>
          <w:color w:val="212121"/>
          <w:sz w:val="24"/>
          <w:szCs w:val="24"/>
          <w:shd w:val="clear" w:color="auto" w:fill="FFFFFF"/>
        </w:rPr>
        <w:t>oncordância contratual do Autor</w:t>
      </w:r>
      <w:r w:rsidRPr="0009507B">
        <w:rPr>
          <w:rFonts w:ascii="Trebuchet MS" w:hAnsi="Trebuchet MS"/>
          <w:color w:val="212121"/>
          <w:sz w:val="24"/>
          <w:szCs w:val="24"/>
          <w:shd w:val="clear" w:color="auto" w:fill="FFFFFF"/>
        </w:rPr>
        <w:t xml:space="preserve"> com os termos dispostos, é, ademais, uma inverdade que há somente casos “impossíveis” nos quais o autor pode considerar rescindido o contrato. Na Cláusula Quinta deste mesmo contrato, apenas a título de exemplo, consta que o Autor poderia considerar rescindido o contrato caso a Ré não prestasse conta sobre as vendas ao Autor no prazo estabelecido e não apresentasse justificativa escrita para tanto. </w:t>
      </w:r>
    </w:p>
    <w:p w:rsidR="009A0E3E" w:rsidRPr="0009507B" w:rsidRDefault="009A0E3E">
      <w:pPr>
        <w:pStyle w:val="Corpo"/>
        <w:spacing w:after="100" w:line="288" w:lineRule="auto"/>
        <w:ind w:firstLine="700"/>
        <w:jc w:val="both"/>
        <w:rPr>
          <w:rFonts w:ascii="Trebuchet MS" w:eastAsia="Trebuchet MS" w:hAnsi="Trebuchet MS" w:cs="Trebuchet MS"/>
          <w:color w:val="FF0000"/>
          <w:sz w:val="24"/>
          <w:szCs w:val="24"/>
          <w:shd w:val="clear" w:color="auto" w:fill="FFFFFF"/>
        </w:rPr>
      </w:pPr>
    </w:p>
    <w:p w:rsidR="009A0E3E" w:rsidRPr="0009507B" w:rsidRDefault="004912A7">
      <w:pPr>
        <w:pStyle w:val="Corpo"/>
        <w:spacing w:after="100" w:line="288" w:lineRule="auto"/>
        <w:ind w:firstLine="714"/>
        <w:jc w:val="both"/>
        <w:rPr>
          <w:rFonts w:ascii="Trebuchet MS" w:eastAsia="Trebuchet MS" w:hAnsi="Trebuchet MS" w:cs="Trebuchet MS"/>
          <w:b/>
          <w:bCs/>
          <w:color w:val="212121"/>
          <w:sz w:val="24"/>
          <w:szCs w:val="24"/>
          <w:shd w:val="clear" w:color="auto" w:fill="FFFFFF"/>
        </w:rPr>
      </w:pPr>
      <w:r w:rsidRPr="0009507B">
        <w:rPr>
          <w:rFonts w:ascii="Trebuchet MS" w:hAnsi="Trebuchet MS"/>
          <w:b/>
          <w:bCs/>
          <w:color w:val="212121"/>
          <w:sz w:val="24"/>
          <w:szCs w:val="24"/>
          <w:shd w:val="clear" w:color="auto" w:fill="FFFFFF"/>
        </w:rPr>
        <w:t>c) Da estipulação de prestação de contas</w:t>
      </w:r>
    </w:p>
    <w:p w:rsidR="009A0E3E" w:rsidRPr="0009507B" w:rsidRDefault="004912A7">
      <w:pPr>
        <w:pStyle w:val="Corpo"/>
        <w:spacing w:after="100" w:line="288" w:lineRule="auto"/>
        <w:ind w:firstLine="700"/>
        <w:jc w:val="both"/>
        <w:rPr>
          <w:rFonts w:ascii="Trebuchet MS" w:eastAsia="Trebuchet MS" w:hAnsi="Trebuchet MS" w:cs="Trebuchet MS"/>
          <w:sz w:val="24"/>
          <w:szCs w:val="24"/>
        </w:rPr>
      </w:pPr>
      <w:r w:rsidRPr="0009507B">
        <w:rPr>
          <w:rFonts w:ascii="Trebuchet MS" w:hAnsi="Trebuchet MS"/>
          <w:sz w:val="24"/>
          <w:szCs w:val="24"/>
        </w:rPr>
        <w:t xml:space="preserve">O pedido “c”, em que se </w:t>
      </w:r>
      <w:proofErr w:type="spellStart"/>
      <w:r w:rsidRPr="0009507B">
        <w:rPr>
          <w:rFonts w:ascii="Trebuchet MS" w:hAnsi="Trebuchet MS"/>
          <w:sz w:val="24"/>
          <w:szCs w:val="24"/>
        </w:rPr>
        <w:t>requerprestação</w:t>
      </w:r>
      <w:proofErr w:type="spellEnd"/>
      <w:r w:rsidRPr="0009507B">
        <w:rPr>
          <w:rFonts w:ascii="Trebuchet MS" w:hAnsi="Trebuchet MS"/>
          <w:sz w:val="24"/>
          <w:szCs w:val="24"/>
        </w:rPr>
        <w:t xml:space="preserve"> integral de contas pela EDITORA em relação à obra de ESCRITOR desde o início da vigência do contrato (01/01/2016), tampouco merece prosperar.</w:t>
      </w:r>
    </w:p>
    <w:p w:rsidR="009A0E3E" w:rsidRPr="0009507B" w:rsidRDefault="004912A7">
      <w:pPr>
        <w:pStyle w:val="Corpo"/>
        <w:spacing w:after="100" w:line="288" w:lineRule="auto"/>
        <w:ind w:firstLine="700"/>
        <w:jc w:val="both"/>
        <w:rPr>
          <w:rFonts w:ascii="Trebuchet MS" w:eastAsia="Trebuchet MS" w:hAnsi="Trebuchet MS" w:cs="Trebuchet MS"/>
          <w:sz w:val="24"/>
          <w:szCs w:val="24"/>
        </w:rPr>
      </w:pPr>
      <w:r w:rsidRPr="0009507B">
        <w:rPr>
          <w:rFonts w:ascii="Trebuchet MS" w:hAnsi="Trebuchet MS"/>
          <w:sz w:val="24"/>
          <w:szCs w:val="24"/>
        </w:rPr>
        <w:lastRenderedPageBreak/>
        <w:t xml:space="preserve">Há apenas um único relatório semestral de prestação de contas que está pendente de entrega, correspondente aos seis primeiros meses de vendagem da obra, a qual foi entregue somente em setembro de 2016. Note-se que, de contrariamente ao que afirma o Autor, a Ré obrigou-se, por meio parágrafo primeiro da Cláusula Quarta, a emitir relatórios semestrais das vendas </w:t>
      </w:r>
      <w:r w:rsidRPr="0009507B">
        <w:rPr>
          <w:rFonts w:ascii="Trebuchet MS" w:hAnsi="Trebuchet MS"/>
          <w:sz w:val="24"/>
          <w:szCs w:val="24"/>
          <w:u w:val="single"/>
        </w:rPr>
        <w:t>a contar da data da publicação</w:t>
      </w:r>
      <w:r w:rsidRPr="0009507B">
        <w:rPr>
          <w:rFonts w:ascii="Trebuchet MS" w:hAnsi="Trebuchet MS"/>
          <w:sz w:val="24"/>
          <w:szCs w:val="24"/>
        </w:rPr>
        <w:t>. É inadmissível, portanto, pedir que a prestação de contas abarque todo o período desde o início da vigência do contrato.</w:t>
      </w:r>
    </w:p>
    <w:p w:rsidR="009A0E3E" w:rsidRPr="0009507B" w:rsidRDefault="004912A7">
      <w:pPr>
        <w:pStyle w:val="Corpo"/>
        <w:spacing w:after="100" w:line="288" w:lineRule="auto"/>
        <w:ind w:firstLine="700"/>
        <w:jc w:val="both"/>
        <w:rPr>
          <w:rFonts w:ascii="Trebuchet MS" w:eastAsia="Trebuchet MS" w:hAnsi="Trebuchet MS" w:cs="Trebuchet MS"/>
          <w:sz w:val="24"/>
          <w:szCs w:val="24"/>
        </w:rPr>
      </w:pPr>
      <w:r w:rsidRPr="0009507B">
        <w:rPr>
          <w:rFonts w:ascii="Trebuchet MS" w:hAnsi="Trebuchet MS"/>
          <w:sz w:val="24"/>
          <w:szCs w:val="24"/>
        </w:rPr>
        <w:t xml:space="preserve">Além disso, o Autor não se encontra em posição idônea para exigir tal prestação de contas, uma vez que ele, por sua parte, descumpriu nitidamente cláusulas contratuais em momentos anteriores ao prazo para fornecimento da prestação de contas. Em primeiro lugar, o Autor descumpriu o previsto na Cláusula Quarta, alínea “a”, uma vez que não devolveu o adiantamento de R$60.000,00 quando entregou a obra em 01/09/2016, com seis meses de atraso, portanto. Houve, também, descumprimento da Cláusula Terceira do contrato, pois o Autor inscreveu a obra no prêmio </w:t>
      </w:r>
      <w:proofErr w:type="spellStart"/>
      <w:r w:rsidRPr="0009507B">
        <w:rPr>
          <w:rFonts w:ascii="Trebuchet MS" w:hAnsi="Trebuchet MS"/>
          <w:sz w:val="24"/>
          <w:szCs w:val="24"/>
        </w:rPr>
        <w:t>Belichões</w:t>
      </w:r>
      <w:proofErr w:type="spellEnd"/>
      <w:r w:rsidRPr="0009507B">
        <w:rPr>
          <w:rFonts w:ascii="Trebuchet MS" w:hAnsi="Trebuchet MS"/>
          <w:sz w:val="24"/>
          <w:szCs w:val="24"/>
        </w:rPr>
        <w:t xml:space="preserve"> contra expressa recomendação da Ré. </w:t>
      </w:r>
    </w:p>
    <w:p w:rsidR="009A0E3E" w:rsidRPr="0009507B" w:rsidRDefault="004912A7">
      <w:pPr>
        <w:pStyle w:val="Corpo"/>
        <w:spacing w:after="100" w:line="288" w:lineRule="auto"/>
        <w:ind w:firstLine="700"/>
        <w:jc w:val="both"/>
        <w:rPr>
          <w:rFonts w:ascii="Trebuchet MS" w:eastAsia="Trebuchet MS" w:hAnsi="Trebuchet MS" w:cs="Trebuchet MS"/>
          <w:sz w:val="24"/>
          <w:szCs w:val="24"/>
          <w:shd w:val="clear" w:color="auto" w:fill="FFFFFF"/>
        </w:rPr>
      </w:pPr>
      <w:r w:rsidRPr="0009507B">
        <w:rPr>
          <w:rFonts w:ascii="Trebuchet MS" w:hAnsi="Trebuchet MS"/>
          <w:sz w:val="24"/>
          <w:szCs w:val="24"/>
        </w:rPr>
        <w:t>É forçoso que se aplique</w:t>
      </w:r>
      <w:r w:rsidRPr="0009507B">
        <w:rPr>
          <w:rFonts w:ascii="Trebuchet MS" w:hAnsi="Trebuchet MS"/>
          <w:sz w:val="24"/>
          <w:szCs w:val="24"/>
          <w:shd w:val="clear" w:color="auto" w:fill="FFFFFF"/>
        </w:rPr>
        <w:t xml:space="preserve">, diante dessa situação, a figura da exceção do contrato não cumprido, conforme dispõe o art. 476 do Código Civil: “Nos contratos bilaterais, nenhum dos contratantes, antes de cumprida a sua obrigação, pode exigir o </w:t>
      </w:r>
      <w:proofErr w:type="gramStart"/>
      <w:r w:rsidRPr="0009507B">
        <w:rPr>
          <w:rFonts w:ascii="Trebuchet MS" w:hAnsi="Trebuchet MS"/>
          <w:sz w:val="24"/>
          <w:szCs w:val="24"/>
          <w:shd w:val="clear" w:color="auto" w:fill="FFFFFF"/>
        </w:rPr>
        <w:t>implemento</w:t>
      </w:r>
      <w:proofErr w:type="gramEnd"/>
      <w:r w:rsidRPr="0009507B">
        <w:rPr>
          <w:rFonts w:ascii="Trebuchet MS" w:hAnsi="Trebuchet MS"/>
          <w:sz w:val="24"/>
          <w:szCs w:val="24"/>
          <w:shd w:val="clear" w:color="auto" w:fill="FFFFFF"/>
        </w:rPr>
        <w:t xml:space="preserve"> da do outro.”</w:t>
      </w:r>
    </w:p>
    <w:p w:rsidR="009A0E3E" w:rsidRPr="0009507B" w:rsidRDefault="004912A7">
      <w:pPr>
        <w:pStyle w:val="Corpo"/>
        <w:spacing w:after="100" w:line="288" w:lineRule="auto"/>
        <w:ind w:firstLine="700"/>
        <w:jc w:val="both"/>
        <w:rPr>
          <w:rFonts w:ascii="Trebuchet MS" w:eastAsia="Trebuchet MS" w:hAnsi="Trebuchet MS" w:cs="Trebuchet MS"/>
          <w:sz w:val="24"/>
          <w:szCs w:val="24"/>
          <w:shd w:val="clear" w:color="auto" w:fill="FFFFFF"/>
        </w:rPr>
      </w:pPr>
      <w:r w:rsidRPr="0009507B">
        <w:rPr>
          <w:rFonts w:ascii="Trebuchet MS" w:hAnsi="Trebuchet MS"/>
          <w:sz w:val="24"/>
          <w:szCs w:val="24"/>
          <w:shd w:val="clear" w:color="auto" w:fill="FFFFFF"/>
        </w:rPr>
        <w:t xml:space="preserve">A exceção de contrato não cumprido guarda relação com a reciprocidade e interdependência das obrigações contraídas pelas partes. Maria Helena Diniz explica que essa exceção consiste em: </w:t>
      </w:r>
    </w:p>
    <w:p w:rsidR="009A0E3E" w:rsidRPr="0009507B" w:rsidRDefault="004912A7" w:rsidP="0009507B">
      <w:pPr>
        <w:pStyle w:val="Corpo"/>
        <w:spacing w:after="100" w:line="288" w:lineRule="auto"/>
        <w:ind w:left="2268"/>
        <w:jc w:val="both"/>
        <w:rPr>
          <w:rFonts w:ascii="Trebuchet MS" w:eastAsia="Trebuchet MS" w:hAnsi="Trebuchet MS" w:cs="Trebuchet MS"/>
          <w:sz w:val="20"/>
          <w:szCs w:val="24"/>
          <w:shd w:val="clear" w:color="auto" w:fill="FFFFFF"/>
        </w:rPr>
      </w:pPr>
      <w:r w:rsidRPr="0009507B">
        <w:rPr>
          <w:rFonts w:ascii="Trebuchet MS" w:hAnsi="Trebuchet MS"/>
          <w:sz w:val="20"/>
          <w:szCs w:val="24"/>
          <w:shd w:val="clear" w:color="auto" w:fill="FFFFFF"/>
        </w:rPr>
        <w:t xml:space="preserve">“(...) uma defesa oponível pelo contratante demandado contra o </w:t>
      </w:r>
      <w:proofErr w:type="spellStart"/>
      <w:proofErr w:type="gramStart"/>
      <w:r w:rsidRPr="0009507B">
        <w:rPr>
          <w:rFonts w:ascii="Trebuchet MS" w:hAnsi="Trebuchet MS"/>
          <w:sz w:val="20"/>
          <w:szCs w:val="24"/>
          <w:shd w:val="clear" w:color="auto" w:fill="FFFFFF"/>
        </w:rPr>
        <w:t>co-contratante</w:t>
      </w:r>
      <w:proofErr w:type="spellEnd"/>
      <w:proofErr w:type="gramEnd"/>
      <w:r w:rsidRPr="0009507B">
        <w:rPr>
          <w:rFonts w:ascii="Trebuchet MS" w:hAnsi="Trebuchet MS"/>
          <w:sz w:val="20"/>
          <w:szCs w:val="24"/>
          <w:shd w:val="clear" w:color="auto" w:fill="FFFFFF"/>
        </w:rPr>
        <w:t xml:space="preserve"> inadimplente, em que o demandado se recusa a cumprir a sua obrigação, sob a alegação de não ter, aquele que a reclama, cumprido o seu dever, dado que cada contratante está sujeito ao estrito adimplemento do contrato. Dessa forma, se um deles não o cumprir, o outro tem direito de opor-lhe em defesa dessa exceção, desde que a lei ou o próprio contrato não determine a quem competirá a obrigação em primeiro lugar.” (DINIZ, Maria Helena. </w:t>
      </w:r>
      <w:r w:rsidRPr="0009507B">
        <w:rPr>
          <w:rFonts w:ascii="Trebuchet MS" w:hAnsi="Trebuchet MS"/>
          <w:i/>
          <w:iCs/>
          <w:sz w:val="20"/>
          <w:szCs w:val="24"/>
          <w:shd w:val="clear" w:color="auto" w:fill="FFFFFF"/>
        </w:rPr>
        <w:t>Curso de Direito Civil Brasileiro: teoria das obrigações contratuais e extracontratuais</w:t>
      </w:r>
      <w:r w:rsidRPr="0009507B">
        <w:rPr>
          <w:rFonts w:ascii="Trebuchet MS" w:hAnsi="Trebuchet MS"/>
          <w:sz w:val="20"/>
          <w:szCs w:val="24"/>
          <w:shd w:val="clear" w:color="auto" w:fill="FFFFFF"/>
        </w:rPr>
        <w:t xml:space="preserve">. 23.ed. São Paulo: Saraiva, 2007, </w:t>
      </w:r>
      <w:proofErr w:type="spellStart"/>
      <w:r w:rsidRPr="0009507B">
        <w:rPr>
          <w:rFonts w:ascii="Trebuchet MS" w:hAnsi="Trebuchet MS"/>
          <w:sz w:val="20"/>
          <w:szCs w:val="24"/>
          <w:shd w:val="clear" w:color="auto" w:fill="FFFFFF"/>
        </w:rPr>
        <w:t>v.III</w:t>
      </w:r>
      <w:proofErr w:type="spellEnd"/>
      <w:r w:rsidRPr="0009507B">
        <w:rPr>
          <w:rFonts w:ascii="Trebuchet MS" w:hAnsi="Trebuchet MS"/>
          <w:sz w:val="20"/>
          <w:szCs w:val="24"/>
          <w:shd w:val="clear" w:color="auto" w:fill="FFFFFF"/>
        </w:rPr>
        <w:t>. p. 118-119).</w:t>
      </w:r>
    </w:p>
    <w:p w:rsidR="009A0E3E" w:rsidRPr="0009507B" w:rsidRDefault="004912A7">
      <w:pPr>
        <w:pStyle w:val="Corpo"/>
        <w:spacing w:after="100" w:line="288" w:lineRule="auto"/>
        <w:ind w:firstLine="700"/>
        <w:jc w:val="both"/>
        <w:rPr>
          <w:rFonts w:ascii="Trebuchet MS" w:eastAsia="Trebuchet MS" w:hAnsi="Trebuchet MS" w:cs="Trebuchet MS"/>
          <w:sz w:val="24"/>
          <w:szCs w:val="24"/>
          <w:shd w:val="clear" w:color="auto" w:fill="FFFFFF"/>
        </w:rPr>
      </w:pPr>
      <w:r w:rsidRPr="0009507B">
        <w:rPr>
          <w:rFonts w:ascii="Trebuchet MS" w:hAnsi="Trebuchet MS"/>
          <w:sz w:val="24"/>
          <w:szCs w:val="24"/>
          <w:shd w:val="clear" w:color="auto" w:fill="FFFFFF"/>
        </w:rPr>
        <w:t xml:space="preserve">Nesse sentido, tal exceção não produz o efeito de anular a pretensão do titular do direito, mas sim tão somente o de justificar o direito do obrigado de recusar o adimplemento da prestação exigida. Isso porque a prestação de um contratante tem como causa ou razão de ser a prestação do outro, configurando assim o verdadeiro </w:t>
      </w:r>
      <w:proofErr w:type="spellStart"/>
      <w:r w:rsidRPr="0009507B">
        <w:rPr>
          <w:rFonts w:ascii="Trebuchet MS" w:hAnsi="Trebuchet MS"/>
          <w:sz w:val="24"/>
          <w:szCs w:val="24"/>
          <w:shd w:val="clear" w:color="auto" w:fill="FFFFFF"/>
        </w:rPr>
        <w:t>sinalagma</w:t>
      </w:r>
      <w:proofErr w:type="spellEnd"/>
      <w:r w:rsidRPr="0009507B">
        <w:rPr>
          <w:rFonts w:ascii="Trebuchet MS" w:hAnsi="Trebuchet MS"/>
          <w:sz w:val="24"/>
          <w:szCs w:val="24"/>
          <w:shd w:val="clear" w:color="auto" w:fill="FFFFFF"/>
        </w:rPr>
        <w:t xml:space="preserve"> contratual.</w:t>
      </w:r>
    </w:p>
    <w:p w:rsidR="009A0E3E" w:rsidRPr="0009507B" w:rsidRDefault="004912A7">
      <w:pPr>
        <w:pStyle w:val="Corpo"/>
        <w:spacing w:after="100" w:line="288" w:lineRule="auto"/>
        <w:ind w:firstLine="700"/>
        <w:rPr>
          <w:rFonts w:ascii="Trebuchet MS" w:eastAsia="Trebuchet MS" w:hAnsi="Trebuchet MS" w:cs="Trebuchet MS"/>
          <w:sz w:val="24"/>
          <w:szCs w:val="24"/>
        </w:rPr>
      </w:pPr>
      <w:r w:rsidRPr="0009507B">
        <w:rPr>
          <w:rFonts w:ascii="Trebuchet MS" w:hAnsi="Trebuchet MS"/>
          <w:sz w:val="24"/>
          <w:szCs w:val="24"/>
          <w:shd w:val="clear" w:color="auto" w:fill="FFFFFF"/>
        </w:rPr>
        <w:t xml:space="preserve"> </w:t>
      </w:r>
      <w:r w:rsidRPr="0009507B">
        <w:rPr>
          <w:rFonts w:ascii="Trebuchet MS" w:hAnsi="Trebuchet MS"/>
          <w:sz w:val="24"/>
          <w:szCs w:val="24"/>
        </w:rPr>
        <w:t xml:space="preserve"> </w:t>
      </w:r>
    </w:p>
    <w:p w:rsidR="009A0E3E" w:rsidRPr="0009507B" w:rsidRDefault="004912A7">
      <w:pPr>
        <w:pStyle w:val="Corpo"/>
        <w:spacing w:after="100" w:line="288" w:lineRule="auto"/>
        <w:ind w:firstLine="700"/>
        <w:rPr>
          <w:rFonts w:ascii="Trebuchet MS" w:eastAsia="Trebuchet MS" w:hAnsi="Trebuchet MS" w:cs="Trebuchet MS"/>
          <w:b/>
          <w:bCs/>
          <w:color w:val="212121"/>
          <w:sz w:val="24"/>
          <w:szCs w:val="24"/>
          <w:shd w:val="clear" w:color="auto" w:fill="FFFFFF"/>
        </w:rPr>
      </w:pPr>
      <w:r w:rsidRPr="0009507B">
        <w:rPr>
          <w:rFonts w:ascii="Trebuchet MS" w:hAnsi="Trebuchet MS"/>
          <w:b/>
          <w:bCs/>
          <w:color w:val="212121"/>
          <w:sz w:val="24"/>
          <w:szCs w:val="24"/>
          <w:shd w:val="clear" w:color="auto" w:fill="FFFFFF"/>
        </w:rPr>
        <w:t>d) Do pagamento de R$1.000.000,00 a título de royalties</w:t>
      </w:r>
    </w:p>
    <w:p w:rsidR="009A0E3E" w:rsidRPr="0009507B" w:rsidRDefault="004912A7">
      <w:pPr>
        <w:pStyle w:val="Corpo"/>
        <w:spacing w:after="100" w:line="288" w:lineRule="auto"/>
        <w:ind w:firstLine="700"/>
        <w:jc w:val="both"/>
        <w:rPr>
          <w:rFonts w:ascii="Trebuchet MS" w:eastAsia="Trebuchet MS" w:hAnsi="Trebuchet MS" w:cs="Trebuchet MS"/>
          <w:color w:val="212121"/>
          <w:sz w:val="24"/>
          <w:szCs w:val="24"/>
          <w:shd w:val="clear" w:color="auto" w:fill="FFFFFF"/>
        </w:rPr>
      </w:pPr>
      <w:r w:rsidRPr="0009507B">
        <w:rPr>
          <w:rFonts w:ascii="Trebuchet MS" w:eastAsia="Trebuchet MS" w:hAnsi="Trebuchet MS" w:cs="Trebuchet MS"/>
          <w:b/>
          <w:bCs/>
          <w:color w:val="212121"/>
          <w:sz w:val="24"/>
          <w:szCs w:val="24"/>
          <w:shd w:val="clear" w:color="auto" w:fill="FFFFFF"/>
        </w:rPr>
        <w:tab/>
      </w:r>
      <w:r w:rsidRPr="0009507B">
        <w:rPr>
          <w:rFonts w:ascii="Trebuchet MS" w:hAnsi="Trebuchet MS"/>
          <w:color w:val="212121"/>
          <w:sz w:val="24"/>
          <w:szCs w:val="24"/>
          <w:shd w:val="clear" w:color="auto" w:fill="FFFFFF"/>
        </w:rPr>
        <w:t xml:space="preserve">Da mesma forma, não deve ser acolhido o pedido de pagamento do valor de R$1.000.000,00 a título de direitos autorais (“royalties”), conforme o pedido “d”, </w:t>
      </w:r>
      <w:r w:rsidRPr="0009507B">
        <w:rPr>
          <w:rFonts w:ascii="Trebuchet MS" w:hAnsi="Trebuchet MS"/>
          <w:color w:val="212121"/>
          <w:sz w:val="24"/>
          <w:szCs w:val="24"/>
          <w:shd w:val="clear" w:color="auto" w:fill="FFFFFF"/>
        </w:rPr>
        <w:lastRenderedPageBreak/>
        <w:t>em razão da exceção do contrato não cumprido, supracitada. Segundo a Cláusula Quarta, alínea “c”, do contrato assinado pelas partes, o pagamento do valor de R$10,00 por livro comercializado deve ser feito juntamente da entrega do relatório. O Autor não pode, neste momento, exigir o pagamento desse montante, da mesma forma como não pode exigir a prestação de contas, uma vez que ele mesmo descumpriu a Cláusula Terceira e a Cláusula Quarta, alínea “a”,</w:t>
      </w:r>
      <w:proofErr w:type="gramStart"/>
      <w:r w:rsidRPr="0009507B">
        <w:rPr>
          <w:rFonts w:ascii="Trebuchet MS" w:hAnsi="Trebuchet MS"/>
          <w:color w:val="212121"/>
          <w:sz w:val="24"/>
          <w:szCs w:val="24"/>
          <w:shd w:val="clear" w:color="auto" w:fill="FFFFFF"/>
        </w:rPr>
        <w:t xml:space="preserve">  </w:t>
      </w:r>
      <w:proofErr w:type="gramEnd"/>
      <w:r w:rsidRPr="0009507B">
        <w:rPr>
          <w:rFonts w:ascii="Trebuchet MS" w:hAnsi="Trebuchet MS"/>
          <w:color w:val="212121"/>
          <w:sz w:val="24"/>
          <w:szCs w:val="24"/>
          <w:shd w:val="clear" w:color="auto" w:fill="FFFFFF"/>
        </w:rPr>
        <w:t>do contrato, antes do prazo de seis meses estipulado pela Ré para realizar a prestação de contas e o pagamento.</w:t>
      </w:r>
    </w:p>
    <w:p w:rsidR="009A0E3E" w:rsidRPr="0009507B" w:rsidRDefault="009A0E3E">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00" w:line="288" w:lineRule="auto"/>
        <w:jc w:val="both"/>
        <w:rPr>
          <w:rFonts w:ascii="Trebuchet MS" w:eastAsia="Calibri" w:hAnsi="Trebuchet MS" w:cs="Calibri"/>
          <w:color w:val="212121"/>
          <w:sz w:val="24"/>
          <w:szCs w:val="24"/>
          <w:shd w:val="clear" w:color="auto" w:fill="FFFFFF"/>
        </w:rPr>
      </w:pPr>
    </w:p>
    <w:p w:rsidR="009A0E3E" w:rsidRPr="0009507B" w:rsidRDefault="004B59A0">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00" w:line="288" w:lineRule="auto"/>
        <w:jc w:val="both"/>
        <w:rPr>
          <w:rFonts w:ascii="Trebuchet MS" w:eastAsia="Calibri" w:hAnsi="Trebuchet MS" w:cs="Calibri"/>
          <w:b/>
          <w:bCs/>
          <w:sz w:val="24"/>
          <w:szCs w:val="24"/>
        </w:rPr>
      </w:pPr>
      <w:r>
        <w:rPr>
          <w:rFonts w:ascii="Trebuchet MS" w:eastAsia="Calibri" w:hAnsi="Trebuchet MS" w:cs="Calibri"/>
          <w:color w:val="212121"/>
          <w:sz w:val="24"/>
          <w:szCs w:val="24"/>
          <w:shd w:val="clear" w:color="auto" w:fill="FFFFFF"/>
        </w:rPr>
        <w:tab/>
      </w:r>
      <w:r w:rsidR="004912A7" w:rsidRPr="0009507B">
        <w:rPr>
          <w:rFonts w:ascii="Trebuchet MS" w:eastAsia="Calibri" w:hAnsi="Trebuchet MS" w:cs="Calibri"/>
          <w:color w:val="212121"/>
          <w:sz w:val="24"/>
          <w:szCs w:val="24"/>
          <w:shd w:val="clear" w:color="auto" w:fill="FFFFFF"/>
        </w:rPr>
        <w:t xml:space="preserve">III - </w:t>
      </w:r>
      <w:r w:rsidR="004912A7" w:rsidRPr="0009507B">
        <w:rPr>
          <w:rFonts w:ascii="Trebuchet MS" w:eastAsia="Calibri" w:hAnsi="Trebuchet MS" w:cs="Calibri"/>
          <w:b/>
          <w:bCs/>
          <w:sz w:val="24"/>
          <w:szCs w:val="24"/>
        </w:rPr>
        <w:t>DA RECONVENÇÃO</w:t>
      </w:r>
      <w:r>
        <w:rPr>
          <w:rFonts w:ascii="Trebuchet MS" w:eastAsia="Calibri" w:hAnsi="Trebuchet MS" w:cs="Calibri"/>
          <w:b/>
          <w:bCs/>
          <w:sz w:val="24"/>
          <w:szCs w:val="24"/>
        </w:rPr>
        <w:tab/>
      </w:r>
    </w:p>
    <w:p w:rsidR="009A0E3E" w:rsidRPr="0009507B" w:rsidRDefault="004B59A0">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00" w:line="288" w:lineRule="auto"/>
        <w:jc w:val="both"/>
        <w:rPr>
          <w:rFonts w:ascii="Trebuchet MS" w:eastAsia="Calibri" w:hAnsi="Trebuchet MS" w:cs="Calibri"/>
          <w:b/>
          <w:bCs/>
          <w:sz w:val="24"/>
          <w:szCs w:val="24"/>
        </w:rPr>
      </w:pPr>
      <w:r>
        <w:rPr>
          <w:rFonts w:ascii="Trebuchet MS" w:eastAsia="Calibri" w:hAnsi="Trebuchet MS" w:cs="Calibri"/>
          <w:b/>
          <w:sz w:val="24"/>
          <w:szCs w:val="24"/>
        </w:rPr>
        <w:tab/>
      </w:r>
      <w:r w:rsidR="004912A7" w:rsidRPr="004B59A0">
        <w:rPr>
          <w:rFonts w:ascii="Trebuchet MS" w:eastAsia="Calibri" w:hAnsi="Trebuchet MS" w:cs="Calibri"/>
          <w:b/>
          <w:sz w:val="24"/>
          <w:szCs w:val="24"/>
        </w:rPr>
        <w:t>a)</w:t>
      </w:r>
      <w:r w:rsidR="004912A7" w:rsidRPr="0009507B">
        <w:rPr>
          <w:rFonts w:ascii="Trebuchet MS" w:eastAsia="Calibri" w:hAnsi="Trebuchet MS" w:cs="Calibri"/>
          <w:b/>
          <w:bCs/>
          <w:sz w:val="24"/>
          <w:szCs w:val="24"/>
        </w:rPr>
        <w:t xml:space="preserve"> Dos fatos não descritos pelo Reconvindo </w:t>
      </w:r>
    </w:p>
    <w:p w:rsidR="009A0E3E" w:rsidRPr="0009507B" w:rsidRDefault="004912A7">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00" w:line="288" w:lineRule="auto"/>
        <w:ind w:firstLine="708"/>
        <w:jc w:val="both"/>
        <w:rPr>
          <w:rFonts w:ascii="Trebuchet MS" w:eastAsia="Calibri" w:hAnsi="Trebuchet MS" w:cs="Calibri"/>
          <w:sz w:val="24"/>
          <w:szCs w:val="24"/>
        </w:rPr>
      </w:pPr>
      <w:r w:rsidRPr="0009507B">
        <w:rPr>
          <w:rFonts w:ascii="Trebuchet MS" w:eastAsia="Calibri" w:hAnsi="Trebuchet MS" w:cs="Calibri"/>
          <w:sz w:val="24"/>
          <w:szCs w:val="24"/>
        </w:rPr>
        <w:t>Em sua petição, deixou o Reconvindo de destacar alguns fatos importantes para a resolução das questões colocadas.</w:t>
      </w:r>
    </w:p>
    <w:p w:rsidR="009A0E3E" w:rsidRPr="0009507B" w:rsidRDefault="004912A7">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00" w:line="288" w:lineRule="auto"/>
        <w:ind w:firstLine="708"/>
        <w:jc w:val="both"/>
        <w:rPr>
          <w:rFonts w:ascii="Trebuchet MS" w:eastAsia="Calibri" w:hAnsi="Trebuchet MS" w:cs="Calibri"/>
          <w:sz w:val="24"/>
          <w:szCs w:val="24"/>
        </w:rPr>
      </w:pPr>
      <w:r w:rsidRPr="0009507B">
        <w:rPr>
          <w:rFonts w:ascii="Trebuchet MS" w:eastAsia="Calibri" w:hAnsi="Trebuchet MS" w:cs="Calibri"/>
          <w:sz w:val="24"/>
          <w:szCs w:val="24"/>
        </w:rPr>
        <w:t xml:space="preserve">Inicialmente destaca-se que, apesar do atraso de 6 meses (184 dias) em relação ao prazo previsto contratualmente para a entrega da obra, o Reconvindo não devolveu o valor do adiantamento pago pela Reconvinte (R$60.000,00), tal como se comprometeu expressamente na Cláusula Quarta do contrato firmado. Não apresentando qualquer justificativa pelo atraso, o Reconvindo contentou-se em alegar “motivos pessoais” na descrição dos fatos na inicial. Apesar do atraso e do não pagamento do valor devido, a Reconvinte recebeu a obra, enfatizando, contudo, não ter renunciado a qualquer direito, tal como expresso no recibo de recebimento entregue ao Reconvindo. </w:t>
      </w:r>
    </w:p>
    <w:p w:rsidR="009A0E3E" w:rsidRPr="0009507B" w:rsidRDefault="004912A7">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00" w:line="288" w:lineRule="auto"/>
        <w:ind w:firstLine="708"/>
        <w:jc w:val="both"/>
        <w:rPr>
          <w:rFonts w:ascii="Trebuchet MS" w:eastAsia="Calibri" w:hAnsi="Trebuchet MS" w:cs="Calibri"/>
          <w:sz w:val="24"/>
          <w:szCs w:val="24"/>
        </w:rPr>
      </w:pPr>
      <w:r w:rsidRPr="0009507B">
        <w:rPr>
          <w:rFonts w:ascii="Trebuchet MS" w:eastAsia="Calibri" w:hAnsi="Trebuchet MS" w:cs="Calibri"/>
          <w:sz w:val="24"/>
          <w:szCs w:val="24"/>
        </w:rPr>
        <w:t xml:space="preserve">Em segundo lugar, válido ressaltar que, apesar de expressa proibição contratual (Cláusula Terceira do contrato firmado), o Reconvindo inscreveu sua Obra em concurso (Prêmio </w:t>
      </w:r>
      <w:proofErr w:type="spellStart"/>
      <w:r w:rsidRPr="0009507B">
        <w:rPr>
          <w:rFonts w:ascii="Trebuchet MS" w:eastAsia="Calibri" w:hAnsi="Trebuchet MS" w:cs="Calibri"/>
          <w:sz w:val="24"/>
          <w:szCs w:val="24"/>
        </w:rPr>
        <w:t>Belichões</w:t>
      </w:r>
      <w:proofErr w:type="spellEnd"/>
      <w:r w:rsidRPr="0009507B">
        <w:rPr>
          <w:rFonts w:ascii="Trebuchet MS" w:eastAsia="Calibri" w:hAnsi="Trebuchet MS" w:cs="Calibri"/>
          <w:sz w:val="24"/>
          <w:szCs w:val="24"/>
        </w:rPr>
        <w:t xml:space="preserve">) sem a autorização da Reconvinte. De fato, o Escritor chegou a pedir tal autorização, que foi negada pela Reconvinte através de notificação com a devida justificativa, por meio de fundamentação plausível. Ainda assim, o Reconvindo inscreveu-se sem sequer avisar a Reconvinte, o que atesta nítida violação à Cláusula Terceira do contrato. </w:t>
      </w:r>
    </w:p>
    <w:p w:rsidR="009A0E3E" w:rsidRPr="0009507B" w:rsidRDefault="004912A7">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00" w:line="288" w:lineRule="auto"/>
        <w:ind w:firstLine="708"/>
        <w:jc w:val="both"/>
        <w:rPr>
          <w:rFonts w:ascii="Trebuchet MS" w:eastAsia="Calibri" w:hAnsi="Trebuchet MS" w:cs="Calibri"/>
          <w:sz w:val="24"/>
          <w:szCs w:val="24"/>
        </w:rPr>
      </w:pPr>
      <w:r w:rsidRPr="0009507B">
        <w:rPr>
          <w:rFonts w:ascii="Trebuchet MS" w:eastAsia="Calibri" w:hAnsi="Trebuchet MS" w:cs="Calibri"/>
          <w:sz w:val="24"/>
          <w:szCs w:val="24"/>
        </w:rPr>
        <w:t xml:space="preserve">Por fim, tem-se que o prêmio obtido pelo Reconvindo no Prêmio </w:t>
      </w:r>
      <w:proofErr w:type="spellStart"/>
      <w:r w:rsidRPr="0009507B">
        <w:rPr>
          <w:rFonts w:ascii="Trebuchet MS" w:eastAsia="Calibri" w:hAnsi="Trebuchet MS" w:cs="Calibri"/>
          <w:sz w:val="24"/>
          <w:szCs w:val="24"/>
        </w:rPr>
        <w:t>Belichões</w:t>
      </w:r>
      <w:proofErr w:type="spellEnd"/>
      <w:r w:rsidRPr="0009507B">
        <w:rPr>
          <w:rFonts w:ascii="Trebuchet MS" w:eastAsia="Calibri" w:hAnsi="Trebuchet MS" w:cs="Calibri"/>
          <w:sz w:val="24"/>
          <w:szCs w:val="24"/>
        </w:rPr>
        <w:t xml:space="preserve"> não foi dividido com a Editora, tal como previa o edital do concurso, que é claro ao determinar que o valor oferecido deve ser repartido igualmente entre o escritor da obra vencedora e a sua editora. Trata-se de uma questão estabelecida pela própria organização do concurso, que não possui qualquer ligação com a relação contratual entre as partes desta demanda, mas apenas procura premiar os responsáveis pela publicação da obra – isto é – o seu autor e sua editora. Sendo a editora parte essencial da obra, é justo que o prêmio seja com ela dividido. </w:t>
      </w:r>
    </w:p>
    <w:p w:rsidR="009A0E3E" w:rsidRPr="0009507B" w:rsidRDefault="004912A7">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00" w:line="288" w:lineRule="auto"/>
        <w:ind w:firstLine="708"/>
        <w:jc w:val="both"/>
        <w:rPr>
          <w:rFonts w:ascii="Trebuchet MS" w:eastAsia="Calibri" w:hAnsi="Trebuchet MS" w:cs="Calibri"/>
          <w:sz w:val="24"/>
          <w:szCs w:val="24"/>
        </w:rPr>
      </w:pPr>
      <w:r w:rsidRPr="0009507B">
        <w:rPr>
          <w:rFonts w:ascii="Trebuchet MS" w:eastAsia="Calibri" w:hAnsi="Trebuchet MS" w:cs="Calibri"/>
          <w:sz w:val="24"/>
          <w:szCs w:val="24"/>
        </w:rPr>
        <w:t xml:space="preserve">Observa-se, ainda, que todos esses fatos estão também relatados na própria petição inicial elaborada pelo Autor-Reconvindo, apesar de esta ter ignorado ou </w:t>
      </w:r>
      <w:r w:rsidRPr="0009507B">
        <w:rPr>
          <w:rFonts w:ascii="Trebuchet MS" w:eastAsia="Calibri" w:hAnsi="Trebuchet MS" w:cs="Calibri"/>
          <w:sz w:val="24"/>
          <w:szCs w:val="24"/>
        </w:rPr>
        <w:lastRenderedPageBreak/>
        <w:t>dado menos ênfase a algumas informações essenciais, tendo forçado a conclusão de que foi a Ré-Reconvinte que violou obrigações contratuais.</w:t>
      </w:r>
    </w:p>
    <w:p w:rsidR="009A0E3E" w:rsidRPr="0009507B" w:rsidRDefault="009A0E3E">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00" w:line="288" w:lineRule="auto"/>
        <w:ind w:firstLine="708"/>
        <w:jc w:val="both"/>
        <w:rPr>
          <w:rFonts w:ascii="Trebuchet MS" w:eastAsia="Calibri" w:hAnsi="Trebuchet MS" w:cs="Calibri"/>
          <w:b/>
          <w:bCs/>
          <w:sz w:val="24"/>
          <w:szCs w:val="24"/>
        </w:rPr>
      </w:pPr>
    </w:p>
    <w:p w:rsidR="009A0E3E" w:rsidRPr="0009507B" w:rsidRDefault="00007401">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00" w:line="288" w:lineRule="auto"/>
        <w:jc w:val="both"/>
        <w:rPr>
          <w:rFonts w:ascii="Trebuchet MS" w:eastAsia="Calibri" w:hAnsi="Trebuchet MS" w:cs="Calibri"/>
          <w:b/>
          <w:bCs/>
          <w:sz w:val="24"/>
          <w:szCs w:val="24"/>
        </w:rPr>
      </w:pPr>
      <w:r>
        <w:rPr>
          <w:rFonts w:ascii="Trebuchet MS" w:eastAsia="Calibri" w:hAnsi="Trebuchet MS" w:cs="Calibri"/>
          <w:b/>
          <w:bCs/>
          <w:sz w:val="24"/>
          <w:szCs w:val="24"/>
        </w:rPr>
        <w:tab/>
      </w:r>
      <w:r w:rsidR="004912A7" w:rsidRPr="0009507B">
        <w:rPr>
          <w:rFonts w:ascii="Trebuchet MS" w:eastAsia="Calibri" w:hAnsi="Trebuchet MS" w:cs="Calibri"/>
          <w:b/>
          <w:bCs/>
          <w:sz w:val="24"/>
          <w:szCs w:val="24"/>
        </w:rPr>
        <w:t>b) Dos fundamentos jurídicos</w:t>
      </w:r>
    </w:p>
    <w:p w:rsidR="009A0E3E" w:rsidRPr="0009507B" w:rsidRDefault="00007401">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00" w:line="288" w:lineRule="auto"/>
        <w:jc w:val="both"/>
        <w:rPr>
          <w:rFonts w:ascii="Trebuchet MS" w:eastAsia="Calibri" w:hAnsi="Trebuchet MS" w:cs="Calibri"/>
          <w:b/>
          <w:bCs/>
          <w:i/>
          <w:iCs/>
          <w:sz w:val="24"/>
          <w:szCs w:val="24"/>
        </w:rPr>
      </w:pPr>
      <w:r>
        <w:rPr>
          <w:rFonts w:ascii="Trebuchet MS" w:eastAsia="Calibri" w:hAnsi="Trebuchet MS" w:cs="Calibri"/>
          <w:b/>
          <w:bCs/>
          <w:sz w:val="24"/>
          <w:szCs w:val="24"/>
        </w:rPr>
        <w:tab/>
      </w:r>
      <w:r w:rsidR="004912A7" w:rsidRPr="0009507B">
        <w:rPr>
          <w:rFonts w:ascii="Trebuchet MS" w:eastAsia="Calibri" w:hAnsi="Trebuchet MS" w:cs="Calibri"/>
          <w:b/>
          <w:bCs/>
          <w:sz w:val="24"/>
          <w:szCs w:val="24"/>
        </w:rPr>
        <w:t xml:space="preserve">1. </w:t>
      </w:r>
      <w:r w:rsidR="004912A7" w:rsidRPr="0009507B">
        <w:rPr>
          <w:rFonts w:ascii="Trebuchet MS" w:eastAsia="Calibri" w:hAnsi="Trebuchet MS" w:cs="Calibri"/>
          <w:b/>
          <w:bCs/>
          <w:i/>
          <w:iCs/>
          <w:sz w:val="24"/>
          <w:szCs w:val="24"/>
        </w:rPr>
        <w:t>Do direito ao valor devido pelo atraso na entrega da obra</w:t>
      </w:r>
    </w:p>
    <w:p w:rsidR="009A0E3E" w:rsidRPr="0009507B" w:rsidRDefault="004912A7">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00" w:line="288" w:lineRule="auto"/>
        <w:ind w:firstLine="708"/>
        <w:jc w:val="both"/>
        <w:rPr>
          <w:rFonts w:ascii="Trebuchet MS" w:eastAsia="Calibri" w:hAnsi="Trebuchet MS" w:cs="Calibri"/>
          <w:sz w:val="24"/>
          <w:szCs w:val="24"/>
        </w:rPr>
      </w:pPr>
      <w:r w:rsidRPr="0009507B">
        <w:rPr>
          <w:rFonts w:ascii="Trebuchet MS" w:eastAsia="Calibri" w:hAnsi="Trebuchet MS" w:cs="Calibri"/>
          <w:sz w:val="24"/>
          <w:szCs w:val="24"/>
        </w:rPr>
        <w:t>A Cláusula Quarta do contrato firmado é clara:</w:t>
      </w:r>
    </w:p>
    <w:p w:rsidR="009A0E3E" w:rsidRPr="0009507B" w:rsidRDefault="004912A7">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00" w:line="288" w:lineRule="auto"/>
        <w:ind w:firstLine="708"/>
        <w:jc w:val="both"/>
        <w:rPr>
          <w:rFonts w:ascii="Trebuchet MS" w:eastAsia="Calibri" w:hAnsi="Trebuchet MS" w:cs="Calibri"/>
          <w:sz w:val="24"/>
          <w:szCs w:val="24"/>
        </w:rPr>
      </w:pPr>
      <w:r w:rsidRPr="0009507B">
        <w:rPr>
          <w:rFonts w:ascii="Trebuchet MS" w:eastAsia="Calibri" w:hAnsi="Trebuchet MS" w:cs="Calibri"/>
          <w:sz w:val="24"/>
          <w:szCs w:val="24"/>
        </w:rPr>
        <w:t xml:space="preserve">“O AUTOR compromete-se a devolver o adiantamento pago, na importância de R$ 1.000,00 (um mil reais) por dia de atraso, caso não entregue o original completo da OBRA na data estabelecida no item f, cláusula segunda. A devolução deve ser feita, impreterivelmente, no ato da entrega OBRA, sob pena de seu não recebimento pela EDITORA”. </w:t>
      </w:r>
    </w:p>
    <w:p w:rsidR="009A0E3E" w:rsidRPr="0009507B" w:rsidRDefault="004912A7">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00" w:line="288" w:lineRule="auto"/>
        <w:ind w:firstLine="708"/>
        <w:jc w:val="both"/>
        <w:rPr>
          <w:rFonts w:ascii="Trebuchet MS" w:eastAsia="Calibri" w:hAnsi="Trebuchet MS" w:cs="Calibri"/>
          <w:sz w:val="24"/>
          <w:szCs w:val="24"/>
        </w:rPr>
      </w:pPr>
      <w:r w:rsidRPr="0009507B">
        <w:rPr>
          <w:rFonts w:ascii="Trebuchet MS" w:eastAsia="Calibri" w:hAnsi="Trebuchet MS" w:cs="Calibri"/>
          <w:sz w:val="24"/>
          <w:szCs w:val="24"/>
        </w:rPr>
        <w:t>Trata-se de compromisso contratual estabelecido justamente para evitar o atraso na entrega da obra, bem como indenizar a Reconvinte em caso da mora no adimplemento desta obrigação. A cláusula pode, assim, ser compreendida sob duas perspectivas:</w:t>
      </w:r>
    </w:p>
    <w:p w:rsidR="009A0E3E" w:rsidRPr="0009507B" w:rsidRDefault="004912A7">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00" w:line="288" w:lineRule="auto"/>
        <w:ind w:firstLine="708"/>
        <w:jc w:val="both"/>
        <w:rPr>
          <w:rFonts w:ascii="Trebuchet MS" w:eastAsia="Calibri" w:hAnsi="Trebuchet MS" w:cs="Calibri"/>
          <w:sz w:val="24"/>
          <w:szCs w:val="24"/>
        </w:rPr>
      </w:pPr>
      <w:r w:rsidRPr="0009507B">
        <w:rPr>
          <w:rFonts w:ascii="Trebuchet MS" w:eastAsia="Calibri" w:hAnsi="Trebuchet MS" w:cs="Calibri"/>
          <w:sz w:val="24"/>
          <w:szCs w:val="24"/>
        </w:rPr>
        <w:t>(i) estabelece a devolução do adiantamento pago (arras) de forma proporcional à mora ocorrida. Visto que o Escritor adimpliu sua obrigação com um atraso de 184 (cento e oitenta e quatro) dias, tem-se a obrigação da devolução de toda as arras, no valor de R$60.000,00 (sessenta mil reais). Trata-se de uma previsão que procura evitar que o Escritor se aproprie do adiantamento sem ter adimplido corretamente sua obrigação.</w:t>
      </w:r>
    </w:p>
    <w:p w:rsidR="009A0E3E" w:rsidRPr="0009507B" w:rsidRDefault="004912A7" w:rsidP="0009507B">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line="288" w:lineRule="auto"/>
        <w:ind w:firstLine="709"/>
        <w:jc w:val="both"/>
        <w:rPr>
          <w:rFonts w:ascii="Trebuchet MS" w:eastAsia="Calibri" w:hAnsi="Trebuchet MS" w:cs="Calibri"/>
          <w:sz w:val="24"/>
          <w:szCs w:val="24"/>
        </w:rPr>
      </w:pPr>
      <w:r w:rsidRPr="0009507B">
        <w:rPr>
          <w:rFonts w:ascii="Trebuchet MS" w:eastAsia="Calibri" w:hAnsi="Trebuchet MS" w:cs="Calibri"/>
          <w:sz w:val="24"/>
          <w:szCs w:val="24"/>
        </w:rPr>
        <w:t>(</w:t>
      </w:r>
      <w:proofErr w:type="spellStart"/>
      <w:r w:rsidRPr="0009507B">
        <w:rPr>
          <w:rFonts w:ascii="Trebuchet MS" w:eastAsia="Calibri" w:hAnsi="Trebuchet MS" w:cs="Calibri"/>
          <w:sz w:val="24"/>
          <w:szCs w:val="24"/>
        </w:rPr>
        <w:t>ii</w:t>
      </w:r>
      <w:proofErr w:type="spellEnd"/>
      <w:r w:rsidRPr="0009507B">
        <w:rPr>
          <w:rFonts w:ascii="Trebuchet MS" w:eastAsia="Calibri" w:hAnsi="Trebuchet MS" w:cs="Calibri"/>
          <w:sz w:val="24"/>
          <w:szCs w:val="24"/>
        </w:rPr>
        <w:t xml:space="preserve">) estabelece o método de cálculo (cláusula penal) para o pagamento da indenização caso o atraso supere os 60 dias suficientes para que o Escritor devolva todo o adiantamento. Dada toda movimentação e investimento realizados pela Editora com base na legítima expectativa de que o contrato fosse adimplido tempestivamente, é evidente a existência de danos materiais pela mora no inadimplemento da obrigação do Escritor de entregar a obra. Assim, incide também a Cláusula Quarta, para que tais danos sejam reparados. Nesse sentido, tem-se a obrigação do Escritor, ora Reconvindo, de, além de fazer a devolução do adiantamento, pagar a indenização de R$184.000,00 (cento e oitenta e quatro mil reais), tal como firmado contratualmente através da base de cálculo de R$1.000,00 por dia de atraso. </w:t>
      </w:r>
    </w:p>
    <w:p w:rsidR="009A0E3E" w:rsidRPr="0009507B" w:rsidRDefault="004912A7" w:rsidP="0009507B">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line="288" w:lineRule="auto"/>
        <w:ind w:firstLine="709"/>
        <w:jc w:val="both"/>
        <w:rPr>
          <w:rFonts w:ascii="Trebuchet MS" w:eastAsia="Calibri" w:hAnsi="Trebuchet MS" w:cs="Calibri"/>
          <w:sz w:val="24"/>
          <w:szCs w:val="24"/>
        </w:rPr>
      </w:pPr>
      <w:r w:rsidRPr="0009507B">
        <w:rPr>
          <w:rFonts w:ascii="Trebuchet MS" w:eastAsia="Calibri" w:hAnsi="Trebuchet MS" w:cs="Calibri"/>
          <w:sz w:val="24"/>
          <w:szCs w:val="24"/>
        </w:rPr>
        <w:t>O Código Civil é claro nesse sentido:</w:t>
      </w:r>
    </w:p>
    <w:p w:rsidR="009A0E3E" w:rsidRPr="0009507B" w:rsidRDefault="004912A7" w:rsidP="0009507B">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line="288" w:lineRule="auto"/>
        <w:ind w:firstLine="709"/>
        <w:jc w:val="both"/>
        <w:rPr>
          <w:rFonts w:ascii="Trebuchet MS" w:eastAsia="Calibri" w:hAnsi="Trebuchet MS" w:cs="Calibri"/>
          <w:sz w:val="24"/>
          <w:szCs w:val="24"/>
          <w:shd w:val="clear" w:color="auto" w:fill="FFFFFF"/>
        </w:rPr>
      </w:pPr>
      <w:r w:rsidRPr="0009507B">
        <w:rPr>
          <w:rFonts w:ascii="Trebuchet MS" w:eastAsia="Calibri" w:hAnsi="Trebuchet MS" w:cs="Calibri"/>
          <w:sz w:val="24"/>
          <w:szCs w:val="24"/>
          <w:shd w:val="clear" w:color="auto" w:fill="FFFFFF"/>
        </w:rPr>
        <w:t xml:space="preserve">“Art. 419. A parte inocente pode pedir indenização suplementar, se provar maior prejuízo, valendo as arras como taxa mínima. Pode, também, a parte inocente exigir a execução do contrato, com as perdas e danos, valendo as arras como o mínimo da indenização”. </w:t>
      </w:r>
    </w:p>
    <w:p w:rsidR="009A0E3E" w:rsidRPr="0009507B" w:rsidRDefault="004912A7" w:rsidP="0009507B">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line="288" w:lineRule="auto"/>
        <w:ind w:firstLine="709"/>
        <w:jc w:val="both"/>
        <w:rPr>
          <w:rFonts w:ascii="Trebuchet MS" w:eastAsia="Calibri" w:hAnsi="Trebuchet MS" w:cs="Calibri"/>
          <w:sz w:val="24"/>
          <w:szCs w:val="24"/>
          <w:shd w:val="clear" w:color="auto" w:fill="FFFFFF"/>
        </w:rPr>
      </w:pPr>
      <w:r w:rsidRPr="0009507B">
        <w:rPr>
          <w:rFonts w:ascii="Trebuchet MS" w:eastAsia="Calibri" w:hAnsi="Trebuchet MS" w:cs="Calibri"/>
          <w:sz w:val="24"/>
          <w:szCs w:val="24"/>
          <w:shd w:val="clear" w:color="auto" w:fill="FFFFFF"/>
        </w:rPr>
        <w:lastRenderedPageBreak/>
        <w:t>Também no tratamento especifico da mora, o Código Civil estabelece o direito à indenização:</w:t>
      </w:r>
    </w:p>
    <w:p w:rsidR="009A0E3E" w:rsidRPr="0009507B" w:rsidRDefault="004912A7">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after="100" w:line="288" w:lineRule="auto"/>
        <w:ind w:firstLine="708"/>
        <w:jc w:val="both"/>
        <w:rPr>
          <w:rFonts w:ascii="Trebuchet MS" w:eastAsia="Calibri" w:hAnsi="Trebuchet MS" w:cs="Calibri"/>
          <w:sz w:val="24"/>
          <w:szCs w:val="24"/>
          <w:shd w:val="clear" w:color="auto" w:fill="FFFFFF"/>
        </w:rPr>
      </w:pPr>
      <w:r w:rsidRPr="0009507B">
        <w:rPr>
          <w:rFonts w:ascii="Trebuchet MS" w:eastAsia="Calibri" w:hAnsi="Trebuchet MS" w:cs="Calibri"/>
          <w:sz w:val="24"/>
          <w:szCs w:val="24"/>
          <w:shd w:val="clear" w:color="auto" w:fill="FFFFFF"/>
        </w:rPr>
        <w:t>“Art. 395. Responde o devedor pelos prejuízos a que sua mora der causa, mais juros, atualização dos valores monetários segundo índices oficiais regularmente estabelecidos, e honorários de advogado”.</w:t>
      </w:r>
    </w:p>
    <w:p w:rsidR="009A0E3E" w:rsidRPr="0009507B" w:rsidRDefault="004912A7">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after="100" w:line="288" w:lineRule="auto"/>
        <w:ind w:firstLine="708"/>
        <w:jc w:val="both"/>
        <w:rPr>
          <w:rFonts w:ascii="Trebuchet MS" w:eastAsia="Calibri" w:hAnsi="Trebuchet MS" w:cs="Calibri"/>
          <w:sz w:val="24"/>
          <w:szCs w:val="24"/>
          <w:shd w:val="clear" w:color="auto" w:fill="FFFFFF"/>
        </w:rPr>
      </w:pPr>
      <w:r w:rsidRPr="0009507B">
        <w:rPr>
          <w:rFonts w:ascii="Trebuchet MS" w:eastAsia="Calibri" w:hAnsi="Trebuchet MS" w:cs="Calibri"/>
          <w:sz w:val="24"/>
          <w:szCs w:val="24"/>
          <w:shd w:val="clear" w:color="auto" w:fill="FFFFFF"/>
        </w:rPr>
        <w:t>Não sendo do interesse da Reconvinte a eventual rescisão do contrato, cabe a esta pedir a devolução das arras (R$60.000,00), bem como a indenização suplementar por conta da mora, calculada com base no dispositivo contratual acordado justamente para essa situação de atraso.</w:t>
      </w:r>
    </w:p>
    <w:p w:rsidR="004E5CA5" w:rsidRDefault="00007401">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00" w:line="288" w:lineRule="auto"/>
        <w:jc w:val="both"/>
        <w:rPr>
          <w:rFonts w:ascii="Trebuchet MS" w:eastAsia="Calibri" w:hAnsi="Trebuchet MS" w:cs="Calibri"/>
          <w:b/>
          <w:sz w:val="24"/>
          <w:szCs w:val="24"/>
        </w:rPr>
      </w:pPr>
      <w:r>
        <w:rPr>
          <w:rFonts w:ascii="Trebuchet MS" w:eastAsia="Calibri" w:hAnsi="Trebuchet MS" w:cs="Calibri"/>
          <w:b/>
          <w:sz w:val="24"/>
          <w:szCs w:val="24"/>
        </w:rPr>
        <w:tab/>
      </w:r>
    </w:p>
    <w:p w:rsidR="009A0E3E" w:rsidRPr="0009507B" w:rsidRDefault="004E5CA5">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00" w:line="288" w:lineRule="auto"/>
        <w:jc w:val="both"/>
        <w:rPr>
          <w:rFonts w:ascii="Trebuchet MS" w:eastAsia="Calibri" w:hAnsi="Trebuchet MS" w:cs="Calibri"/>
          <w:b/>
          <w:bCs/>
          <w:i/>
          <w:iCs/>
          <w:sz w:val="24"/>
          <w:szCs w:val="24"/>
        </w:rPr>
      </w:pPr>
      <w:r>
        <w:rPr>
          <w:rFonts w:ascii="Trebuchet MS" w:eastAsia="Calibri" w:hAnsi="Trebuchet MS" w:cs="Calibri"/>
          <w:b/>
          <w:sz w:val="24"/>
          <w:szCs w:val="24"/>
        </w:rPr>
        <w:tab/>
      </w:r>
      <w:r w:rsidR="004912A7" w:rsidRPr="00007401">
        <w:rPr>
          <w:rFonts w:ascii="Trebuchet MS" w:eastAsia="Calibri" w:hAnsi="Trebuchet MS" w:cs="Calibri"/>
          <w:b/>
          <w:sz w:val="24"/>
          <w:szCs w:val="24"/>
        </w:rPr>
        <w:t>2</w:t>
      </w:r>
      <w:r w:rsidR="004912A7" w:rsidRPr="00007401">
        <w:rPr>
          <w:rFonts w:ascii="Trebuchet MS" w:eastAsia="Calibri" w:hAnsi="Trebuchet MS" w:cs="Calibri"/>
          <w:b/>
          <w:bCs/>
          <w:i/>
          <w:iCs/>
          <w:sz w:val="24"/>
          <w:szCs w:val="24"/>
        </w:rPr>
        <w:t>.</w:t>
      </w:r>
      <w:r w:rsidR="004912A7" w:rsidRPr="0009507B">
        <w:rPr>
          <w:rFonts w:ascii="Trebuchet MS" w:eastAsia="Calibri" w:hAnsi="Trebuchet MS" w:cs="Calibri"/>
          <w:b/>
          <w:bCs/>
          <w:i/>
          <w:iCs/>
          <w:sz w:val="24"/>
          <w:szCs w:val="24"/>
        </w:rPr>
        <w:t xml:space="preserve"> Do direito à multa contratual pela violação à Cláusula Terceira do contrato</w:t>
      </w:r>
    </w:p>
    <w:p w:rsidR="009A0E3E" w:rsidRPr="0009507B" w:rsidRDefault="004912A7">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00" w:line="288" w:lineRule="auto"/>
        <w:ind w:firstLine="709"/>
        <w:jc w:val="both"/>
        <w:rPr>
          <w:rFonts w:ascii="Trebuchet MS" w:eastAsia="Calibri" w:hAnsi="Trebuchet MS" w:cs="Calibri"/>
          <w:sz w:val="24"/>
          <w:szCs w:val="24"/>
        </w:rPr>
      </w:pPr>
      <w:r w:rsidRPr="0009507B">
        <w:rPr>
          <w:rFonts w:ascii="Trebuchet MS" w:eastAsia="Calibri" w:hAnsi="Trebuchet MS" w:cs="Calibri"/>
          <w:sz w:val="24"/>
          <w:szCs w:val="24"/>
        </w:rPr>
        <w:t>A Cláusula Terceira do contrato firmado estabelece:</w:t>
      </w:r>
    </w:p>
    <w:p w:rsidR="009A0E3E" w:rsidRPr="0009507B" w:rsidRDefault="004912A7">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00" w:line="288" w:lineRule="auto"/>
        <w:ind w:firstLine="709"/>
        <w:jc w:val="both"/>
        <w:rPr>
          <w:rFonts w:ascii="Trebuchet MS" w:eastAsia="Calibri" w:hAnsi="Trebuchet MS" w:cs="Calibri"/>
          <w:sz w:val="24"/>
          <w:szCs w:val="24"/>
        </w:rPr>
      </w:pPr>
      <w:r w:rsidRPr="0009507B">
        <w:rPr>
          <w:rFonts w:ascii="Trebuchet MS" w:eastAsia="Calibri" w:hAnsi="Trebuchet MS" w:cs="Calibri"/>
          <w:sz w:val="24"/>
          <w:szCs w:val="24"/>
        </w:rPr>
        <w:t>“Durante a vigência do presente contrato, é vedado ao Autor inscrever a obra, sem consentimento por escrito da Editora, em qualquer concurso literário em país cujo idioma oficial seja a língua portuguesa”</w:t>
      </w:r>
      <w:r w:rsidR="007E73A3" w:rsidRPr="0009507B">
        <w:rPr>
          <w:rFonts w:ascii="Trebuchet MS" w:eastAsia="Calibri" w:hAnsi="Trebuchet MS" w:cs="Calibri"/>
          <w:sz w:val="24"/>
          <w:szCs w:val="24"/>
        </w:rPr>
        <w:t xml:space="preserve">. </w:t>
      </w:r>
    </w:p>
    <w:p w:rsidR="009A0E3E" w:rsidRPr="0009507B" w:rsidRDefault="004912A7">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00" w:line="288" w:lineRule="auto"/>
        <w:ind w:firstLine="709"/>
        <w:jc w:val="both"/>
        <w:rPr>
          <w:rFonts w:ascii="Trebuchet MS" w:eastAsia="Calibri" w:hAnsi="Trebuchet MS" w:cs="Calibri"/>
          <w:sz w:val="24"/>
          <w:szCs w:val="24"/>
        </w:rPr>
      </w:pPr>
      <w:r w:rsidRPr="0009507B">
        <w:rPr>
          <w:rFonts w:ascii="Trebuchet MS" w:eastAsia="Calibri" w:hAnsi="Trebuchet MS" w:cs="Calibri"/>
          <w:sz w:val="24"/>
          <w:szCs w:val="24"/>
        </w:rPr>
        <w:t>E ainda, em seu Parágrafo Primeiro: “A violação da obrigação prevista nesta cláusula ensejará indenização relativa aos danos que o descumprimento ocasionar”.</w:t>
      </w:r>
    </w:p>
    <w:p w:rsidR="009A0E3E" w:rsidRPr="0009507B" w:rsidRDefault="004912A7">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00" w:line="288" w:lineRule="auto"/>
        <w:ind w:firstLine="709"/>
        <w:jc w:val="both"/>
        <w:rPr>
          <w:rFonts w:ascii="Trebuchet MS" w:eastAsia="Calibri" w:hAnsi="Trebuchet MS" w:cs="Calibri"/>
          <w:sz w:val="24"/>
          <w:szCs w:val="24"/>
        </w:rPr>
      </w:pPr>
      <w:r w:rsidRPr="0009507B">
        <w:rPr>
          <w:rFonts w:ascii="Trebuchet MS" w:eastAsia="Calibri" w:hAnsi="Trebuchet MS" w:cs="Calibri"/>
          <w:sz w:val="24"/>
          <w:szCs w:val="24"/>
        </w:rPr>
        <w:t xml:space="preserve">Com efeito, é de se notar que, enquanto o </w:t>
      </w:r>
      <w:r w:rsidRPr="0009507B">
        <w:rPr>
          <w:rFonts w:ascii="Trebuchet MS" w:eastAsia="Calibri" w:hAnsi="Trebuchet MS" w:cs="Calibri"/>
          <w:i/>
          <w:iCs/>
          <w:sz w:val="24"/>
          <w:szCs w:val="24"/>
        </w:rPr>
        <w:t>caput</w:t>
      </w:r>
      <w:r w:rsidRPr="0009507B">
        <w:rPr>
          <w:rFonts w:ascii="Trebuchet MS" w:eastAsia="Calibri" w:hAnsi="Trebuchet MS" w:cs="Calibri"/>
          <w:sz w:val="24"/>
          <w:szCs w:val="24"/>
        </w:rPr>
        <w:t xml:space="preserve"> da Cláusula Terceira traz uma </w:t>
      </w:r>
      <w:r w:rsidRPr="0009507B">
        <w:rPr>
          <w:rFonts w:ascii="Trebuchet MS" w:eastAsia="Calibri" w:hAnsi="Trebuchet MS" w:cs="Calibri"/>
          <w:i/>
          <w:iCs/>
          <w:sz w:val="24"/>
          <w:szCs w:val="24"/>
        </w:rPr>
        <w:t>hipótese</w:t>
      </w:r>
      <w:r w:rsidRPr="0009507B">
        <w:rPr>
          <w:rFonts w:ascii="Trebuchet MS" w:eastAsia="Calibri" w:hAnsi="Trebuchet MS" w:cs="Calibri"/>
          <w:sz w:val="24"/>
          <w:szCs w:val="24"/>
        </w:rPr>
        <w:t xml:space="preserve"> de conduta reprovável nos termos do contrato, o Parágrafo Primeiro traz a </w:t>
      </w:r>
      <w:r w:rsidRPr="0009507B">
        <w:rPr>
          <w:rFonts w:ascii="Trebuchet MS" w:eastAsia="Calibri" w:hAnsi="Trebuchet MS" w:cs="Calibri"/>
          <w:i/>
          <w:iCs/>
          <w:sz w:val="24"/>
          <w:szCs w:val="24"/>
        </w:rPr>
        <w:t>sanção</w:t>
      </w:r>
      <w:r w:rsidRPr="0009507B">
        <w:rPr>
          <w:rFonts w:ascii="Trebuchet MS" w:eastAsia="Calibri" w:hAnsi="Trebuchet MS" w:cs="Calibri"/>
          <w:sz w:val="24"/>
          <w:szCs w:val="24"/>
        </w:rPr>
        <w:t xml:space="preserve"> correspondente. O Reconvindo descumpriu expressamente a obrigação prevista no </w:t>
      </w:r>
      <w:r w:rsidRPr="0009507B">
        <w:rPr>
          <w:rFonts w:ascii="Trebuchet MS" w:eastAsia="Calibri" w:hAnsi="Trebuchet MS" w:cs="Calibri"/>
          <w:i/>
          <w:iCs/>
          <w:sz w:val="24"/>
          <w:szCs w:val="24"/>
        </w:rPr>
        <w:t xml:space="preserve">caput </w:t>
      </w:r>
      <w:r w:rsidRPr="0009507B">
        <w:rPr>
          <w:rFonts w:ascii="Trebuchet MS" w:eastAsia="Calibri" w:hAnsi="Trebuchet MS" w:cs="Calibri"/>
          <w:sz w:val="24"/>
          <w:szCs w:val="24"/>
        </w:rPr>
        <w:t xml:space="preserve">quando inscreveu, sem qualquer forma de consentimento da Reconvinte, sua obra no concurso literário Prêmio </w:t>
      </w:r>
      <w:proofErr w:type="spellStart"/>
      <w:r w:rsidRPr="0009507B">
        <w:rPr>
          <w:rFonts w:ascii="Trebuchet MS" w:eastAsia="Calibri" w:hAnsi="Trebuchet MS" w:cs="Calibri"/>
          <w:sz w:val="24"/>
          <w:szCs w:val="24"/>
        </w:rPr>
        <w:t>Belichões</w:t>
      </w:r>
      <w:proofErr w:type="spellEnd"/>
      <w:r w:rsidRPr="0009507B">
        <w:rPr>
          <w:rFonts w:ascii="Trebuchet MS" w:eastAsia="Calibri" w:hAnsi="Trebuchet MS" w:cs="Calibri"/>
          <w:sz w:val="24"/>
          <w:szCs w:val="24"/>
        </w:rPr>
        <w:t>.</w:t>
      </w:r>
    </w:p>
    <w:p w:rsidR="009A0E3E" w:rsidRPr="0009507B" w:rsidRDefault="004912A7">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00" w:line="288" w:lineRule="auto"/>
        <w:ind w:firstLine="709"/>
        <w:jc w:val="both"/>
        <w:rPr>
          <w:rFonts w:ascii="Trebuchet MS" w:eastAsia="Calibri" w:hAnsi="Trebuchet MS" w:cs="Calibri"/>
          <w:sz w:val="24"/>
          <w:szCs w:val="24"/>
        </w:rPr>
      </w:pPr>
      <w:r w:rsidRPr="0009507B">
        <w:rPr>
          <w:rFonts w:ascii="Trebuchet MS" w:eastAsia="Calibri" w:hAnsi="Trebuchet MS" w:cs="Calibri"/>
          <w:sz w:val="24"/>
          <w:szCs w:val="24"/>
        </w:rPr>
        <w:t xml:space="preserve">Ademais, o Reconvindo ainda </w:t>
      </w:r>
      <w:proofErr w:type="spellStart"/>
      <w:r w:rsidRPr="0009507B">
        <w:rPr>
          <w:rFonts w:ascii="Trebuchet MS" w:eastAsia="Calibri" w:hAnsi="Trebuchet MS" w:cs="Calibri"/>
          <w:sz w:val="24"/>
          <w:szCs w:val="24"/>
        </w:rPr>
        <w:t>comunciou</w:t>
      </w:r>
      <w:proofErr w:type="spellEnd"/>
      <w:r w:rsidRPr="0009507B">
        <w:rPr>
          <w:rFonts w:ascii="Trebuchet MS" w:eastAsia="Calibri" w:hAnsi="Trebuchet MS" w:cs="Calibri"/>
          <w:sz w:val="24"/>
          <w:szCs w:val="24"/>
        </w:rPr>
        <w:t xml:space="preserve"> à Reconvinte que está inscrevendo a Obra, que é objeto do contrato, no concurso literário </w:t>
      </w:r>
      <w:proofErr w:type="spellStart"/>
      <w:r w:rsidRPr="0009507B">
        <w:rPr>
          <w:rFonts w:ascii="Trebuchet MS" w:eastAsia="Calibri" w:hAnsi="Trebuchet MS" w:cs="Calibri"/>
          <w:sz w:val="24"/>
          <w:szCs w:val="24"/>
        </w:rPr>
        <w:t>Tofraco</w:t>
      </w:r>
      <w:proofErr w:type="spellEnd"/>
      <w:r w:rsidRPr="0009507B">
        <w:rPr>
          <w:rFonts w:ascii="Trebuchet MS" w:eastAsia="Calibri" w:hAnsi="Trebuchet MS" w:cs="Calibri"/>
          <w:sz w:val="24"/>
          <w:szCs w:val="24"/>
        </w:rPr>
        <w:t xml:space="preserve">, o que tampouco foi consentido pela Reconvinte. </w:t>
      </w:r>
    </w:p>
    <w:p w:rsidR="009A0E3E" w:rsidRPr="0009507B" w:rsidRDefault="004912A7">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00" w:line="288" w:lineRule="auto"/>
        <w:ind w:firstLine="709"/>
        <w:jc w:val="both"/>
        <w:rPr>
          <w:rFonts w:ascii="Trebuchet MS" w:eastAsia="Calibri" w:hAnsi="Trebuchet MS" w:cs="Calibri"/>
          <w:sz w:val="24"/>
          <w:szCs w:val="24"/>
        </w:rPr>
      </w:pPr>
      <w:r w:rsidRPr="0009507B">
        <w:rPr>
          <w:rFonts w:ascii="Trebuchet MS" w:eastAsia="Calibri" w:hAnsi="Trebuchet MS" w:cs="Calibri"/>
          <w:sz w:val="24"/>
          <w:szCs w:val="24"/>
        </w:rPr>
        <w:t xml:space="preserve">Diante desse cenário, tem-se que o Reconvindo incorreu duas vezes do descumprimento da obrigação descrita no </w:t>
      </w:r>
      <w:r w:rsidRPr="0009507B">
        <w:rPr>
          <w:rFonts w:ascii="Trebuchet MS" w:eastAsia="Calibri" w:hAnsi="Trebuchet MS" w:cs="Calibri"/>
          <w:i/>
          <w:iCs/>
          <w:sz w:val="24"/>
          <w:szCs w:val="24"/>
        </w:rPr>
        <w:t>caput</w:t>
      </w:r>
      <w:r w:rsidRPr="0009507B">
        <w:rPr>
          <w:rFonts w:ascii="Trebuchet MS" w:eastAsia="Calibri" w:hAnsi="Trebuchet MS" w:cs="Calibri"/>
          <w:sz w:val="24"/>
          <w:szCs w:val="24"/>
        </w:rPr>
        <w:t xml:space="preserve"> da Cláusula Terceira, sendo de rigor que seja aplicada a ele, portanto, </w:t>
      </w:r>
      <w:r w:rsidRPr="0009507B">
        <w:rPr>
          <w:rFonts w:ascii="Trebuchet MS" w:eastAsia="Calibri" w:hAnsi="Trebuchet MS" w:cs="Calibri"/>
          <w:sz w:val="24"/>
          <w:szCs w:val="24"/>
          <w:u w:val="single"/>
        </w:rPr>
        <w:t>duas vezes</w:t>
      </w:r>
      <w:r w:rsidRPr="0009507B">
        <w:rPr>
          <w:rFonts w:ascii="Trebuchet MS" w:eastAsia="Calibri" w:hAnsi="Trebuchet MS" w:cs="Calibri"/>
          <w:sz w:val="24"/>
          <w:szCs w:val="24"/>
        </w:rPr>
        <w:t xml:space="preserve"> a multa contratual prevista no Parágrafo Primeiro, qual seja, de R$ 100.000,00 (cem mil reais), perfazendo o valor total de R$ 200.000,00 (duzentos mil reais).</w:t>
      </w:r>
    </w:p>
    <w:p w:rsidR="009A0E3E" w:rsidRPr="0009507B" w:rsidRDefault="009A0E3E">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00" w:line="288" w:lineRule="auto"/>
        <w:jc w:val="both"/>
        <w:rPr>
          <w:rFonts w:ascii="Trebuchet MS" w:eastAsia="Calibri" w:hAnsi="Trebuchet MS" w:cs="Calibri"/>
          <w:sz w:val="24"/>
          <w:szCs w:val="24"/>
        </w:rPr>
      </w:pPr>
    </w:p>
    <w:p w:rsidR="009A0E3E" w:rsidRPr="0009507B" w:rsidRDefault="00007401">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00" w:line="288" w:lineRule="auto"/>
        <w:jc w:val="both"/>
        <w:rPr>
          <w:rFonts w:ascii="Trebuchet MS" w:eastAsia="Calibri" w:hAnsi="Trebuchet MS" w:cs="Calibri"/>
          <w:b/>
          <w:bCs/>
          <w:i/>
          <w:iCs/>
          <w:sz w:val="24"/>
          <w:szCs w:val="24"/>
        </w:rPr>
      </w:pPr>
      <w:r>
        <w:rPr>
          <w:rFonts w:ascii="Trebuchet MS" w:eastAsia="Calibri" w:hAnsi="Trebuchet MS" w:cs="Calibri"/>
          <w:b/>
          <w:bCs/>
          <w:i/>
          <w:iCs/>
          <w:sz w:val="24"/>
          <w:szCs w:val="24"/>
        </w:rPr>
        <w:tab/>
      </w:r>
      <w:r w:rsidR="004912A7" w:rsidRPr="0009507B">
        <w:rPr>
          <w:rFonts w:ascii="Trebuchet MS" w:eastAsia="Calibri" w:hAnsi="Trebuchet MS" w:cs="Calibri"/>
          <w:b/>
          <w:bCs/>
          <w:i/>
          <w:iCs/>
          <w:sz w:val="24"/>
          <w:szCs w:val="24"/>
        </w:rPr>
        <w:t xml:space="preserve">3. Do direito à metade do valor obtido pelo Prêmio </w:t>
      </w:r>
      <w:proofErr w:type="spellStart"/>
      <w:r w:rsidR="004912A7" w:rsidRPr="0009507B">
        <w:rPr>
          <w:rFonts w:ascii="Trebuchet MS" w:eastAsia="Calibri" w:hAnsi="Trebuchet MS" w:cs="Calibri"/>
          <w:b/>
          <w:bCs/>
          <w:i/>
          <w:iCs/>
          <w:sz w:val="24"/>
          <w:szCs w:val="24"/>
        </w:rPr>
        <w:t>Belichões</w:t>
      </w:r>
      <w:proofErr w:type="spellEnd"/>
    </w:p>
    <w:p w:rsidR="009A0E3E" w:rsidRPr="0009507B" w:rsidRDefault="004912A7">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00" w:line="288" w:lineRule="auto"/>
        <w:jc w:val="both"/>
        <w:rPr>
          <w:rFonts w:ascii="Trebuchet MS" w:eastAsia="Calibri" w:hAnsi="Trebuchet MS" w:cs="Calibri"/>
          <w:sz w:val="24"/>
          <w:szCs w:val="24"/>
        </w:rPr>
      </w:pPr>
      <w:r w:rsidRPr="0009507B">
        <w:rPr>
          <w:rFonts w:ascii="Trebuchet MS" w:eastAsia="Calibri" w:hAnsi="Trebuchet MS" w:cs="Calibri"/>
          <w:b/>
          <w:bCs/>
          <w:sz w:val="24"/>
          <w:szCs w:val="24"/>
        </w:rPr>
        <w:tab/>
      </w:r>
      <w:r w:rsidRPr="0009507B">
        <w:rPr>
          <w:rFonts w:ascii="Trebuchet MS" w:eastAsia="Calibri" w:hAnsi="Trebuchet MS" w:cs="Calibri"/>
          <w:sz w:val="24"/>
          <w:szCs w:val="24"/>
        </w:rPr>
        <w:t xml:space="preserve">Como destacado na descrição dos fatos, não é sequer discutido pelo próprio Reconvinte que o Prêmio </w:t>
      </w:r>
      <w:proofErr w:type="spellStart"/>
      <w:r w:rsidRPr="0009507B">
        <w:rPr>
          <w:rFonts w:ascii="Trebuchet MS" w:eastAsia="Calibri" w:hAnsi="Trebuchet MS" w:cs="Calibri"/>
          <w:sz w:val="24"/>
          <w:szCs w:val="24"/>
        </w:rPr>
        <w:t>Belichões</w:t>
      </w:r>
      <w:proofErr w:type="spellEnd"/>
      <w:r w:rsidRPr="0009507B">
        <w:rPr>
          <w:rFonts w:ascii="Trebuchet MS" w:eastAsia="Calibri" w:hAnsi="Trebuchet MS" w:cs="Calibri"/>
          <w:sz w:val="24"/>
          <w:szCs w:val="24"/>
        </w:rPr>
        <w:t xml:space="preserve"> deveria, tal como previsto pela organização do concurso, ser dividido entre o autor e a editora da obra. </w:t>
      </w:r>
    </w:p>
    <w:p w:rsidR="009A0E3E" w:rsidRPr="0009507B" w:rsidRDefault="004912A7">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00" w:line="288" w:lineRule="auto"/>
        <w:jc w:val="both"/>
        <w:rPr>
          <w:rFonts w:ascii="Trebuchet MS" w:eastAsia="Calibri" w:hAnsi="Trebuchet MS" w:cs="Calibri"/>
          <w:sz w:val="24"/>
          <w:szCs w:val="24"/>
        </w:rPr>
      </w:pPr>
      <w:r w:rsidRPr="0009507B">
        <w:rPr>
          <w:rFonts w:ascii="Trebuchet MS" w:eastAsia="Calibri" w:hAnsi="Trebuchet MS" w:cs="Calibri"/>
          <w:sz w:val="24"/>
          <w:szCs w:val="24"/>
        </w:rPr>
        <w:lastRenderedPageBreak/>
        <w:tab/>
        <w:t>Tal incontroversa constatação encontra base até mesmo na petição inicial do Escritor:</w:t>
      </w:r>
    </w:p>
    <w:p w:rsidR="009A0E3E" w:rsidRPr="0009507B" w:rsidRDefault="004912A7">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00" w:line="288" w:lineRule="auto"/>
        <w:ind w:firstLine="708"/>
        <w:jc w:val="both"/>
        <w:rPr>
          <w:rFonts w:ascii="Trebuchet MS" w:eastAsia="Calibri" w:hAnsi="Trebuchet MS" w:cs="Calibri"/>
          <w:sz w:val="24"/>
          <w:szCs w:val="24"/>
        </w:rPr>
      </w:pPr>
      <w:r w:rsidRPr="0009507B">
        <w:rPr>
          <w:rFonts w:ascii="Trebuchet MS" w:eastAsia="Calibri" w:hAnsi="Trebuchet MS" w:cs="Calibri"/>
          <w:sz w:val="24"/>
          <w:szCs w:val="24"/>
        </w:rPr>
        <w:t xml:space="preserve">“Assim, como prêmio, ESCRITOR receberá o montante de R$ 200 mil (duzentos mil reais), a ser entregue, de maneira parcelada, a ESCRITOR e EDITORA, a partir do dia 30 de maio de 2017”. </w:t>
      </w:r>
    </w:p>
    <w:p w:rsidR="009A0E3E" w:rsidRPr="0009507B" w:rsidRDefault="004912A7">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00" w:line="288" w:lineRule="auto"/>
        <w:ind w:firstLine="708"/>
        <w:jc w:val="both"/>
        <w:rPr>
          <w:rFonts w:ascii="Trebuchet MS" w:eastAsia="Calibri" w:hAnsi="Trebuchet MS" w:cs="Calibri"/>
          <w:sz w:val="24"/>
          <w:szCs w:val="24"/>
        </w:rPr>
      </w:pPr>
      <w:r w:rsidRPr="0009507B">
        <w:rPr>
          <w:rFonts w:ascii="Trebuchet MS" w:eastAsia="Calibri" w:hAnsi="Trebuchet MS" w:cs="Calibri"/>
          <w:sz w:val="24"/>
          <w:szCs w:val="24"/>
        </w:rPr>
        <w:t>Não há que se discutir, portanto, o direito material da Reconvinte sobre o valor de R$100.000,00 apropriado, contra a própria regulamentação da organização do concurso, pelo Escritor.</w:t>
      </w:r>
    </w:p>
    <w:p w:rsidR="009A0E3E" w:rsidRPr="0009507B" w:rsidRDefault="004912A7">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00" w:line="288" w:lineRule="auto"/>
        <w:ind w:firstLine="708"/>
        <w:jc w:val="both"/>
        <w:rPr>
          <w:rFonts w:ascii="Trebuchet MS" w:eastAsia="Calibri" w:hAnsi="Trebuchet MS" w:cs="Calibri"/>
          <w:sz w:val="24"/>
          <w:szCs w:val="24"/>
        </w:rPr>
      </w:pPr>
      <w:r w:rsidRPr="0009507B">
        <w:rPr>
          <w:rFonts w:ascii="Trebuchet MS" w:eastAsia="Calibri" w:hAnsi="Trebuchet MS" w:cs="Calibri"/>
          <w:sz w:val="24"/>
          <w:szCs w:val="24"/>
        </w:rPr>
        <w:t xml:space="preserve">Contudo, é válido ressaltar que a negação ao pedido do Reconvindo para participar deste concurso, bem como o pedido, ora elaborado, de aplicação da multa contratual pelo descumprimento da Cláusula Terceira, em nada interferem com este direito aqui alegado. </w:t>
      </w:r>
    </w:p>
    <w:p w:rsidR="009A0E3E" w:rsidRPr="0009507B" w:rsidRDefault="004912A7">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00" w:line="288" w:lineRule="auto"/>
        <w:ind w:firstLine="708"/>
        <w:jc w:val="both"/>
        <w:rPr>
          <w:rFonts w:ascii="Trebuchet MS" w:eastAsia="Calibri" w:hAnsi="Trebuchet MS" w:cs="Calibri"/>
          <w:sz w:val="24"/>
          <w:szCs w:val="24"/>
        </w:rPr>
      </w:pPr>
      <w:r w:rsidRPr="0009507B">
        <w:rPr>
          <w:rFonts w:ascii="Trebuchet MS" w:eastAsia="Calibri" w:hAnsi="Trebuchet MS" w:cs="Calibri"/>
          <w:sz w:val="24"/>
          <w:szCs w:val="24"/>
        </w:rPr>
        <w:t>Assim é porque há duas relações contratuais diversas que não se confundem, isto é, existem (i) a relação da organização do prêmio com o Reconvindo, que estabelece o dever deste dividir o prêmio com a Reconvinte – sendo esta obrigação por ele assumida no momento da inscrição do concurso; e (</w:t>
      </w:r>
      <w:proofErr w:type="spellStart"/>
      <w:proofErr w:type="gramStart"/>
      <w:r w:rsidRPr="0009507B">
        <w:rPr>
          <w:rFonts w:ascii="Trebuchet MS" w:eastAsia="Calibri" w:hAnsi="Trebuchet MS" w:cs="Calibri"/>
          <w:sz w:val="24"/>
          <w:szCs w:val="24"/>
        </w:rPr>
        <w:t>ii</w:t>
      </w:r>
      <w:proofErr w:type="spellEnd"/>
      <w:proofErr w:type="gramEnd"/>
      <w:r w:rsidRPr="0009507B">
        <w:rPr>
          <w:rFonts w:ascii="Trebuchet MS" w:eastAsia="Calibri" w:hAnsi="Trebuchet MS" w:cs="Calibri"/>
          <w:sz w:val="24"/>
          <w:szCs w:val="24"/>
        </w:rPr>
        <w:t xml:space="preserve">) a relação do Reconvindo com a Reconvinte, que estabelece a obrigação de que aquele não se inscreva em qualquer concurso sem a autorização desta, sob a pena de incidência de uma multa. </w:t>
      </w:r>
    </w:p>
    <w:p w:rsidR="009A0E3E" w:rsidRPr="0009507B" w:rsidRDefault="004912A7">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00" w:line="288" w:lineRule="auto"/>
        <w:ind w:firstLine="708"/>
        <w:jc w:val="both"/>
        <w:rPr>
          <w:rFonts w:ascii="Trebuchet MS" w:eastAsia="Calibri" w:hAnsi="Trebuchet MS" w:cs="Calibri"/>
          <w:sz w:val="24"/>
          <w:szCs w:val="24"/>
        </w:rPr>
      </w:pPr>
      <w:r w:rsidRPr="0009507B">
        <w:rPr>
          <w:rFonts w:ascii="Trebuchet MS" w:eastAsia="Calibri" w:hAnsi="Trebuchet MS" w:cs="Calibri"/>
          <w:sz w:val="24"/>
          <w:szCs w:val="24"/>
        </w:rPr>
        <w:t>O fato de o Reconvindo ter violado esta obrigação contratual com a Reconvinte, não significa que ele possa igualmente violar a obrigação pactuada com a organização do concurso no momento da inscrição; nem que a Reconvinte tenha deixado de ser a editora da obra vencedora do prêmio e, portanto, deixe de fazer jus ao valor a ela direcionado conforme o edital do concurso.</w:t>
      </w:r>
    </w:p>
    <w:p w:rsidR="009A0E3E" w:rsidRPr="0009507B" w:rsidRDefault="004912A7">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00" w:line="288" w:lineRule="auto"/>
        <w:ind w:firstLine="708"/>
        <w:jc w:val="both"/>
        <w:rPr>
          <w:rFonts w:ascii="Trebuchet MS" w:eastAsia="Calibri" w:hAnsi="Trebuchet MS" w:cs="Calibri"/>
          <w:sz w:val="24"/>
          <w:szCs w:val="24"/>
        </w:rPr>
      </w:pPr>
      <w:r w:rsidRPr="0009507B">
        <w:rPr>
          <w:rFonts w:ascii="Trebuchet MS" w:eastAsia="Calibri" w:hAnsi="Trebuchet MS" w:cs="Calibri"/>
          <w:sz w:val="24"/>
          <w:szCs w:val="24"/>
        </w:rPr>
        <w:t xml:space="preserve">É evidente, portanto, a separação entre o descumprimento contratual da Cláusula Terceira, ensejador de indenização, e o direito à apropriação do valor de R$100.000,00 (cem mil reais) cabíveis à Reconvinte, pelo que se requer que este valor também lhe seja pago. </w:t>
      </w:r>
    </w:p>
    <w:p w:rsidR="00132F66" w:rsidRDefault="00007401">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00" w:line="288" w:lineRule="auto"/>
        <w:jc w:val="both"/>
        <w:rPr>
          <w:rFonts w:ascii="Trebuchet MS" w:eastAsia="Calibri" w:hAnsi="Trebuchet MS" w:cs="Calibri"/>
          <w:b/>
          <w:i/>
          <w:sz w:val="24"/>
          <w:szCs w:val="24"/>
        </w:rPr>
      </w:pPr>
      <w:r>
        <w:rPr>
          <w:rFonts w:ascii="Trebuchet MS" w:eastAsia="Calibri" w:hAnsi="Trebuchet MS" w:cs="Calibri"/>
          <w:b/>
          <w:i/>
          <w:sz w:val="24"/>
          <w:szCs w:val="24"/>
        </w:rPr>
        <w:tab/>
      </w:r>
    </w:p>
    <w:p w:rsidR="009A0E3E" w:rsidRPr="00DD0208" w:rsidRDefault="00132F66">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00" w:line="288" w:lineRule="auto"/>
        <w:jc w:val="both"/>
        <w:rPr>
          <w:rFonts w:ascii="Trebuchet MS" w:eastAsia="Calibri" w:hAnsi="Trebuchet MS" w:cs="Calibri"/>
          <w:b/>
          <w:bCs/>
          <w:i/>
          <w:sz w:val="24"/>
          <w:szCs w:val="24"/>
        </w:rPr>
      </w:pPr>
      <w:r>
        <w:rPr>
          <w:rFonts w:ascii="Trebuchet MS" w:eastAsia="Calibri" w:hAnsi="Trebuchet MS" w:cs="Calibri"/>
          <w:b/>
          <w:i/>
          <w:sz w:val="24"/>
          <w:szCs w:val="24"/>
        </w:rPr>
        <w:tab/>
      </w:r>
      <w:r w:rsidR="004912A7" w:rsidRPr="00DD0208">
        <w:rPr>
          <w:rFonts w:ascii="Trebuchet MS" w:eastAsia="Calibri" w:hAnsi="Trebuchet MS" w:cs="Calibri"/>
          <w:b/>
          <w:i/>
          <w:sz w:val="24"/>
          <w:szCs w:val="24"/>
        </w:rPr>
        <w:t>4</w:t>
      </w:r>
      <w:r w:rsidR="004912A7" w:rsidRPr="00DD0208">
        <w:rPr>
          <w:rFonts w:ascii="Trebuchet MS" w:eastAsia="Calibri" w:hAnsi="Trebuchet MS" w:cs="Calibri"/>
          <w:b/>
          <w:bCs/>
          <w:i/>
          <w:sz w:val="24"/>
          <w:szCs w:val="24"/>
        </w:rPr>
        <w:t>. Da conexão entre Ação e Reconvenção</w:t>
      </w:r>
    </w:p>
    <w:p w:rsidR="009A0E3E" w:rsidRPr="0009507B" w:rsidRDefault="004912A7">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00" w:line="288" w:lineRule="auto"/>
        <w:ind w:firstLine="708"/>
        <w:jc w:val="both"/>
        <w:rPr>
          <w:rFonts w:ascii="Trebuchet MS" w:eastAsia="Calibri" w:hAnsi="Trebuchet MS" w:cs="Calibri"/>
          <w:sz w:val="24"/>
          <w:szCs w:val="24"/>
        </w:rPr>
      </w:pPr>
      <w:r w:rsidRPr="0009507B">
        <w:rPr>
          <w:rFonts w:ascii="Trebuchet MS" w:eastAsia="Calibri" w:hAnsi="Trebuchet MS" w:cs="Calibri"/>
          <w:sz w:val="24"/>
          <w:szCs w:val="24"/>
        </w:rPr>
        <w:t>De acordo com o Código de Processo Civil, em seu art. 343:</w:t>
      </w:r>
    </w:p>
    <w:p w:rsidR="009A0E3E" w:rsidRPr="0009507B" w:rsidRDefault="004912A7">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00" w:line="288" w:lineRule="auto"/>
        <w:jc w:val="both"/>
        <w:rPr>
          <w:rFonts w:ascii="Trebuchet MS" w:eastAsia="Calibri" w:hAnsi="Trebuchet MS" w:cs="Calibri"/>
          <w:sz w:val="24"/>
          <w:szCs w:val="24"/>
        </w:rPr>
      </w:pPr>
      <w:r w:rsidRPr="0009507B">
        <w:rPr>
          <w:rFonts w:ascii="Trebuchet MS" w:eastAsia="Calibri" w:hAnsi="Trebuchet MS" w:cs="Calibri"/>
          <w:sz w:val="24"/>
          <w:szCs w:val="24"/>
        </w:rPr>
        <w:tab/>
        <w:t xml:space="preserve">“Na contestação, é lícito ao réu propor reconvenção para manifestar pretensão própria, conexa com a ação principal ou com o fundamento da defesa”. </w:t>
      </w:r>
    </w:p>
    <w:p w:rsidR="009A0E3E" w:rsidRPr="0009507B" w:rsidRDefault="004912A7">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00" w:line="288" w:lineRule="auto"/>
        <w:ind w:firstLine="709"/>
        <w:jc w:val="both"/>
        <w:rPr>
          <w:rFonts w:ascii="Trebuchet MS" w:eastAsia="Calibri" w:hAnsi="Trebuchet MS" w:cs="Calibri"/>
          <w:sz w:val="24"/>
          <w:szCs w:val="24"/>
        </w:rPr>
      </w:pPr>
      <w:r w:rsidRPr="0009507B">
        <w:rPr>
          <w:rFonts w:ascii="Trebuchet MS" w:eastAsia="Calibri" w:hAnsi="Trebuchet MS" w:cs="Calibri"/>
          <w:sz w:val="24"/>
          <w:szCs w:val="24"/>
        </w:rPr>
        <w:t xml:space="preserve">No presente caso, é de se notar a conexão entre as demandas, quais sejam, a ação proposta pelo Escritor contra Editora, e a </w:t>
      </w:r>
      <w:r w:rsidRPr="0009507B">
        <w:rPr>
          <w:rFonts w:ascii="Trebuchet MS" w:eastAsia="Calibri" w:hAnsi="Trebuchet MS" w:cs="Calibri"/>
          <w:i/>
          <w:iCs/>
          <w:sz w:val="24"/>
          <w:szCs w:val="24"/>
        </w:rPr>
        <w:t>reconvenção</w:t>
      </w:r>
      <w:r w:rsidRPr="0009507B">
        <w:rPr>
          <w:rFonts w:ascii="Trebuchet MS" w:eastAsia="Calibri" w:hAnsi="Trebuchet MS" w:cs="Calibri"/>
          <w:sz w:val="24"/>
          <w:szCs w:val="24"/>
        </w:rPr>
        <w:t xml:space="preserve"> aqui pleiteada, da Editora contra o Autor, perante este juízo. Explica-se a </w:t>
      </w:r>
      <w:r w:rsidRPr="0009507B">
        <w:rPr>
          <w:rFonts w:ascii="Trebuchet MS" w:eastAsia="Calibri" w:hAnsi="Trebuchet MS" w:cs="Calibri"/>
          <w:i/>
          <w:iCs/>
          <w:sz w:val="24"/>
          <w:szCs w:val="24"/>
        </w:rPr>
        <w:t>conexão</w:t>
      </w:r>
      <w:r w:rsidRPr="0009507B">
        <w:rPr>
          <w:rFonts w:ascii="Trebuchet MS" w:eastAsia="Calibri" w:hAnsi="Trebuchet MS" w:cs="Calibri"/>
          <w:sz w:val="24"/>
          <w:szCs w:val="24"/>
        </w:rPr>
        <w:t xml:space="preserve"> entre ambas com fulcro no disposto no novo Código de Processo Civil:</w:t>
      </w:r>
    </w:p>
    <w:p w:rsidR="009A0E3E" w:rsidRPr="0009507B" w:rsidRDefault="004912A7">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00" w:line="288" w:lineRule="auto"/>
        <w:ind w:firstLine="709"/>
        <w:jc w:val="both"/>
        <w:rPr>
          <w:rFonts w:ascii="Trebuchet MS" w:eastAsia="Calibri" w:hAnsi="Trebuchet MS" w:cs="Calibri"/>
          <w:sz w:val="24"/>
          <w:szCs w:val="24"/>
        </w:rPr>
      </w:pPr>
      <w:r w:rsidRPr="0009507B">
        <w:rPr>
          <w:rFonts w:ascii="Trebuchet MS" w:eastAsia="Calibri" w:hAnsi="Trebuchet MS" w:cs="Calibri"/>
          <w:sz w:val="24"/>
          <w:szCs w:val="24"/>
        </w:rPr>
        <w:lastRenderedPageBreak/>
        <w:t>“Art. 55.</w:t>
      </w:r>
      <w:proofErr w:type="gramStart"/>
      <w:r w:rsidRPr="0009507B">
        <w:rPr>
          <w:rFonts w:ascii="Trebuchet MS" w:eastAsia="Calibri" w:hAnsi="Trebuchet MS" w:cs="Calibri"/>
          <w:sz w:val="24"/>
          <w:szCs w:val="24"/>
        </w:rPr>
        <w:t xml:space="preserve">  </w:t>
      </w:r>
      <w:proofErr w:type="gramEnd"/>
      <w:r w:rsidRPr="0009507B">
        <w:rPr>
          <w:rFonts w:ascii="Trebuchet MS" w:eastAsia="Calibri" w:hAnsi="Trebuchet MS" w:cs="Calibri"/>
          <w:sz w:val="24"/>
          <w:szCs w:val="24"/>
        </w:rPr>
        <w:t>Reputam-se conexas 2 (duas) ou mais ações quando lhes for comum o pedido ou a causa de pedir.”</w:t>
      </w:r>
    </w:p>
    <w:p w:rsidR="009A0E3E" w:rsidRPr="0009507B" w:rsidRDefault="004912A7">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00" w:line="288" w:lineRule="auto"/>
        <w:ind w:firstLine="709"/>
        <w:jc w:val="both"/>
        <w:rPr>
          <w:rFonts w:ascii="Trebuchet MS" w:eastAsia="Calibri" w:hAnsi="Trebuchet MS" w:cs="Calibri"/>
          <w:sz w:val="24"/>
          <w:szCs w:val="24"/>
        </w:rPr>
      </w:pPr>
      <w:r w:rsidRPr="0009507B">
        <w:rPr>
          <w:rFonts w:ascii="Trebuchet MS" w:eastAsia="Calibri" w:hAnsi="Trebuchet MS" w:cs="Calibri"/>
          <w:sz w:val="24"/>
          <w:szCs w:val="24"/>
        </w:rPr>
        <w:t xml:space="preserve">Nota-se na lide em questão, em ambas as petições, a comunhão da mesma </w:t>
      </w:r>
      <w:r w:rsidRPr="0009507B">
        <w:rPr>
          <w:rFonts w:ascii="Trebuchet MS" w:eastAsia="Calibri" w:hAnsi="Trebuchet MS" w:cs="Calibri"/>
          <w:i/>
          <w:iCs/>
          <w:sz w:val="24"/>
          <w:szCs w:val="24"/>
        </w:rPr>
        <w:t>causa de pedir</w:t>
      </w:r>
      <w:r w:rsidRPr="0009507B">
        <w:rPr>
          <w:rFonts w:ascii="Trebuchet MS" w:eastAsia="Calibri" w:hAnsi="Trebuchet MS" w:cs="Calibri"/>
          <w:sz w:val="24"/>
          <w:szCs w:val="24"/>
        </w:rPr>
        <w:t xml:space="preserve">, qual seja, o Contrato de Criação de Obra firmado entre a Editora E. </w:t>
      </w:r>
      <w:proofErr w:type="spellStart"/>
      <w:r w:rsidRPr="0009507B">
        <w:rPr>
          <w:rFonts w:ascii="Trebuchet MS" w:eastAsia="Calibri" w:hAnsi="Trebuchet MS" w:cs="Calibri"/>
          <w:sz w:val="24"/>
          <w:szCs w:val="24"/>
        </w:rPr>
        <w:t>Dilícia</w:t>
      </w:r>
      <w:proofErr w:type="spellEnd"/>
      <w:r w:rsidRPr="0009507B">
        <w:rPr>
          <w:rFonts w:ascii="Trebuchet MS" w:eastAsia="Calibri" w:hAnsi="Trebuchet MS" w:cs="Calibri"/>
          <w:sz w:val="24"/>
          <w:szCs w:val="24"/>
        </w:rPr>
        <w:t xml:space="preserve"> e o Escritor Não Tão Famoso, constante dos autos. </w:t>
      </w:r>
    </w:p>
    <w:p w:rsidR="00A93808" w:rsidRDefault="00A93808">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00" w:line="288" w:lineRule="auto"/>
        <w:jc w:val="both"/>
        <w:rPr>
          <w:rFonts w:ascii="Trebuchet MS" w:eastAsia="Calibri" w:hAnsi="Trebuchet MS" w:cs="Calibri"/>
          <w:b/>
          <w:bCs/>
          <w:sz w:val="24"/>
          <w:szCs w:val="24"/>
        </w:rPr>
      </w:pPr>
    </w:p>
    <w:p w:rsidR="009A0E3E" w:rsidRPr="0009507B" w:rsidRDefault="00A93808">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00" w:line="288" w:lineRule="auto"/>
        <w:jc w:val="both"/>
        <w:rPr>
          <w:rFonts w:ascii="Trebuchet MS" w:eastAsia="Calibri" w:hAnsi="Trebuchet MS" w:cs="Calibri"/>
          <w:b/>
          <w:bCs/>
          <w:sz w:val="24"/>
          <w:szCs w:val="24"/>
        </w:rPr>
      </w:pPr>
      <w:r>
        <w:rPr>
          <w:rFonts w:ascii="Trebuchet MS" w:eastAsia="Calibri" w:hAnsi="Trebuchet MS" w:cs="Calibri"/>
          <w:b/>
          <w:bCs/>
          <w:sz w:val="24"/>
          <w:szCs w:val="24"/>
        </w:rPr>
        <w:tab/>
      </w:r>
      <w:r w:rsidR="004912A7" w:rsidRPr="0009507B">
        <w:rPr>
          <w:rFonts w:ascii="Trebuchet MS" w:eastAsia="Calibri" w:hAnsi="Trebuchet MS" w:cs="Calibri"/>
          <w:b/>
          <w:bCs/>
          <w:sz w:val="24"/>
          <w:szCs w:val="24"/>
        </w:rPr>
        <w:t>c)</w:t>
      </w:r>
      <w:r w:rsidR="004912A7" w:rsidRPr="0009507B">
        <w:rPr>
          <w:rFonts w:ascii="Trebuchet MS" w:eastAsia="Calibri" w:hAnsi="Trebuchet MS" w:cs="Calibri"/>
          <w:sz w:val="24"/>
          <w:szCs w:val="24"/>
        </w:rPr>
        <w:t xml:space="preserve"> </w:t>
      </w:r>
      <w:r w:rsidR="004912A7" w:rsidRPr="0009507B">
        <w:rPr>
          <w:rFonts w:ascii="Trebuchet MS" w:eastAsia="Calibri" w:hAnsi="Trebuchet MS" w:cs="Calibri"/>
          <w:b/>
          <w:bCs/>
          <w:sz w:val="24"/>
          <w:szCs w:val="24"/>
        </w:rPr>
        <w:t>Dos pedidos</w:t>
      </w:r>
    </w:p>
    <w:p w:rsidR="009A0E3E" w:rsidRPr="0009507B" w:rsidRDefault="00132F66">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00" w:line="288" w:lineRule="auto"/>
        <w:jc w:val="both"/>
        <w:rPr>
          <w:rFonts w:ascii="Trebuchet MS" w:eastAsia="Calibri" w:hAnsi="Trebuchet MS" w:cs="Calibri"/>
          <w:sz w:val="24"/>
          <w:szCs w:val="24"/>
        </w:rPr>
      </w:pPr>
      <w:r>
        <w:rPr>
          <w:rFonts w:ascii="Trebuchet MS" w:eastAsia="Calibri" w:hAnsi="Trebuchet MS" w:cs="Calibri"/>
          <w:sz w:val="24"/>
          <w:szCs w:val="24"/>
        </w:rPr>
        <w:tab/>
      </w:r>
      <w:r w:rsidR="004912A7" w:rsidRPr="0009507B">
        <w:rPr>
          <w:rFonts w:ascii="Trebuchet MS" w:eastAsia="Calibri" w:hAnsi="Trebuchet MS" w:cs="Calibri"/>
          <w:sz w:val="24"/>
          <w:szCs w:val="24"/>
        </w:rPr>
        <w:t>Diante do exposto, REQUER:</w:t>
      </w:r>
    </w:p>
    <w:p w:rsidR="009A0E3E" w:rsidRPr="0009507B" w:rsidRDefault="00132F66">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00" w:line="288" w:lineRule="auto"/>
        <w:jc w:val="both"/>
        <w:rPr>
          <w:rFonts w:ascii="Trebuchet MS" w:eastAsia="Calibri" w:hAnsi="Trebuchet MS" w:cs="Calibri"/>
          <w:sz w:val="24"/>
          <w:szCs w:val="24"/>
        </w:rPr>
      </w:pPr>
      <w:r>
        <w:rPr>
          <w:rFonts w:ascii="Trebuchet MS" w:eastAsia="Calibri" w:hAnsi="Trebuchet MS" w:cs="Calibri"/>
          <w:sz w:val="24"/>
          <w:szCs w:val="24"/>
        </w:rPr>
        <w:tab/>
      </w:r>
      <w:r w:rsidR="004912A7" w:rsidRPr="0009507B">
        <w:rPr>
          <w:rFonts w:ascii="Trebuchet MS" w:eastAsia="Calibri" w:hAnsi="Trebuchet MS" w:cs="Calibri"/>
          <w:sz w:val="24"/>
          <w:szCs w:val="24"/>
        </w:rPr>
        <w:t xml:space="preserve">a) Sejam julgados IMPROCEDENTES os pedidos aduzidos na presente ação, pelos motivos </w:t>
      </w:r>
      <w:proofErr w:type="spellStart"/>
      <w:r w:rsidR="004912A7" w:rsidRPr="0009507B">
        <w:rPr>
          <w:rFonts w:ascii="Trebuchet MS" w:eastAsia="Calibri" w:hAnsi="Trebuchet MS" w:cs="Calibri"/>
          <w:sz w:val="24"/>
          <w:szCs w:val="24"/>
        </w:rPr>
        <w:t>supra-expostos</w:t>
      </w:r>
      <w:proofErr w:type="spellEnd"/>
      <w:r w:rsidR="004912A7" w:rsidRPr="0009507B">
        <w:rPr>
          <w:rFonts w:ascii="Trebuchet MS" w:eastAsia="Calibri" w:hAnsi="Trebuchet MS" w:cs="Calibri"/>
          <w:sz w:val="24"/>
          <w:szCs w:val="24"/>
        </w:rPr>
        <w:t>;</w:t>
      </w:r>
    </w:p>
    <w:p w:rsidR="009A0E3E" w:rsidRPr="0009507B" w:rsidRDefault="00132F66">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00" w:line="288" w:lineRule="auto"/>
        <w:jc w:val="both"/>
        <w:rPr>
          <w:rFonts w:ascii="Trebuchet MS" w:eastAsia="Calibri" w:hAnsi="Trebuchet MS" w:cs="Calibri"/>
          <w:sz w:val="24"/>
          <w:szCs w:val="24"/>
        </w:rPr>
      </w:pPr>
      <w:r>
        <w:rPr>
          <w:rFonts w:ascii="Trebuchet MS" w:eastAsia="Calibri" w:hAnsi="Trebuchet MS" w:cs="Calibri"/>
          <w:sz w:val="24"/>
          <w:szCs w:val="24"/>
        </w:rPr>
        <w:tab/>
      </w:r>
      <w:r w:rsidR="004912A7" w:rsidRPr="0009507B">
        <w:rPr>
          <w:rFonts w:ascii="Trebuchet MS" w:eastAsia="Calibri" w:hAnsi="Trebuchet MS" w:cs="Calibri"/>
          <w:sz w:val="24"/>
          <w:szCs w:val="24"/>
        </w:rPr>
        <w:t>b) Seja o Reconvindo ao pagamento de custas processuais e honorários advocatícios;</w:t>
      </w:r>
    </w:p>
    <w:p w:rsidR="009A0E3E" w:rsidRPr="0009507B" w:rsidRDefault="00132F66">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00" w:line="288" w:lineRule="auto"/>
        <w:jc w:val="both"/>
        <w:rPr>
          <w:rFonts w:ascii="Trebuchet MS" w:eastAsia="Calibri" w:hAnsi="Trebuchet MS" w:cs="Calibri"/>
          <w:sz w:val="24"/>
          <w:szCs w:val="24"/>
        </w:rPr>
      </w:pPr>
      <w:r>
        <w:rPr>
          <w:rFonts w:ascii="Trebuchet MS" w:eastAsia="Calibri" w:hAnsi="Trebuchet MS" w:cs="Calibri"/>
          <w:sz w:val="24"/>
          <w:szCs w:val="24"/>
        </w:rPr>
        <w:tab/>
      </w:r>
      <w:r w:rsidR="004912A7" w:rsidRPr="0009507B">
        <w:rPr>
          <w:rFonts w:ascii="Trebuchet MS" w:eastAsia="Calibri" w:hAnsi="Trebuchet MS" w:cs="Calibri"/>
          <w:sz w:val="24"/>
          <w:szCs w:val="24"/>
        </w:rPr>
        <w:t xml:space="preserve">c) Seja a presente RECONVENÇÃO julgada totalmente PROCENDENTE para todos os fins: </w:t>
      </w:r>
    </w:p>
    <w:p w:rsidR="009A0E3E" w:rsidRPr="0009507B" w:rsidRDefault="00132F66">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00" w:line="288" w:lineRule="auto"/>
        <w:ind w:left="283"/>
        <w:jc w:val="both"/>
        <w:rPr>
          <w:rFonts w:ascii="Trebuchet MS" w:eastAsia="Calibri" w:hAnsi="Trebuchet MS" w:cs="Calibri"/>
          <w:sz w:val="24"/>
          <w:szCs w:val="24"/>
        </w:rPr>
      </w:pPr>
      <w:r>
        <w:rPr>
          <w:rFonts w:ascii="Trebuchet MS" w:eastAsia="Calibri" w:hAnsi="Trebuchet MS" w:cs="Calibri"/>
          <w:sz w:val="24"/>
          <w:szCs w:val="24"/>
        </w:rPr>
        <w:tab/>
      </w:r>
      <w:r>
        <w:rPr>
          <w:rFonts w:ascii="Trebuchet MS" w:eastAsia="Calibri" w:hAnsi="Trebuchet MS" w:cs="Calibri"/>
          <w:sz w:val="24"/>
          <w:szCs w:val="24"/>
        </w:rPr>
        <w:tab/>
      </w:r>
      <w:r w:rsidR="004912A7" w:rsidRPr="0009507B">
        <w:rPr>
          <w:rFonts w:ascii="Trebuchet MS" w:eastAsia="Calibri" w:hAnsi="Trebuchet MS" w:cs="Calibri"/>
          <w:sz w:val="24"/>
          <w:szCs w:val="24"/>
        </w:rPr>
        <w:t>c.1) Devolução das arras, no valor de R$ 60.000,00 (sessenta mil reais), pelo atraso na entrega de obra, conforme disposto na alínea “a” da Cláusula Quarta do contrato;</w:t>
      </w:r>
    </w:p>
    <w:p w:rsidR="009A0E3E" w:rsidRPr="0009507B" w:rsidRDefault="00132F66">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00" w:line="288" w:lineRule="auto"/>
        <w:ind w:left="283"/>
        <w:jc w:val="both"/>
        <w:rPr>
          <w:rFonts w:ascii="Trebuchet MS" w:eastAsia="Calibri" w:hAnsi="Trebuchet MS" w:cs="Calibri"/>
          <w:sz w:val="24"/>
          <w:szCs w:val="24"/>
        </w:rPr>
      </w:pPr>
      <w:r>
        <w:rPr>
          <w:rFonts w:ascii="Trebuchet MS" w:eastAsia="Calibri" w:hAnsi="Trebuchet MS" w:cs="Calibri"/>
          <w:sz w:val="24"/>
          <w:szCs w:val="24"/>
        </w:rPr>
        <w:tab/>
      </w:r>
      <w:r>
        <w:rPr>
          <w:rFonts w:ascii="Trebuchet MS" w:eastAsia="Calibri" w:hAnsi="Trebuchet MS" w:cs="Calibri"/>
          <w:sz w:val="24"/>
          <w:szCs w:val="24"/>
        </w:rPr>
        <w:tab/>
      </w:r>
      <w:r w:rsidR="004912A7" w:rsidRPr="0009507B">
        <w:rPr>
          <w:rFonts w:ascii="Trebuchet MS" w:eastAsia="Calibri" w:hAnsi="Trebuchet MS" w:cs="Calibri"/>
          <w:sz w:val="24"/>
          <w:szCs w:val="24"/>
        </w:rPr>
        <w:t xml:space="preserve">c.2) Indenização por </w:t>
      </w:r>
      <w:r w:rsidR="004912A7" w:rsidRPr="0009507B">
        <w:rPr>
          <w:rFonts w:ascii="Trebuchet MS" w:eastAsia="Calibri" w:hAnsi="Trebuchet MS" w:cs="Calibri"/>
          <w:i/>
          <w:iCs/>
          <w:sz w:val="24"/>
          <w:szCs w:val="24"/>
        </w:rPr>
        <w:t xml:space="preserve">danos materiais </w:t>
      </w:r>
      <w:r w:rsidR="004912A7" w:rsidRPr="0009507B">
        <w:rPr>
          <w:rFonts w:ascii="Trebuchet MS" w:eastAsia="Calibri" w:hAnsi="Trebuchet MS" w:cs="Calibri"/>
          <w:sz w:val="24"/>
          <w:szCs w:val="24"/>
        </w:rPr>
        <w:t>relativos ao atraso na entrega de obra no valor de R$ 1.000,00 (mil reais) por cada um dos 184 dias de atraso, conforme base de cálculo disposta no mesmo item “a” da Cláusula Quarta do contrato, perfazendo valor total de R$ 184.000,00 (cento e oitenta e quatro mil reais);</w:t>
      </w:r>
    </w:p>
    <w:p w:rsidR="009A0E3E" w:rsidRPr="0009507B" w:rsidRDefault="00132F66">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00" w:line="288" w:lineRule="auto"/>
        <w:ind w:left="283"/>
        <w:jc w:val="both"/>
        <w:rPr>
          <w:rFonts w:ascii="Trebuchet MS" w:eastAsia="Calibri" w:hAnsi="Trebuchet MS" w:cs="Calibri"/>
          <w:sz w:val="24"/>
          <w:szCs w:val="24"/>
        </w:rPr>
      </w:pPr>
      <w:r>
        <w:rPr>
          <w:rFonts w:ascii="Trebuchet MS" w:eastAsia="Calibri" w:hAnsi="Trebuchet MS" w:cs="Calibri"/>
          <w:sz w:val="24"/>
          <w:szCs w:val="24"/>
        </w:rPr>
        <w:tab/>
      </w:r>
      <w:r>
        <w:rPr>
          <w:rFonts w:ascii="Trebuchet MS" w:eastAsia="Calibri" w:hAnsi="Trebuchet MS" w:cs="Calibri"/>
          <w:sz w:val="24"/>
          <w:szCs w:val="24"/>
        </w:rPr>
        <w:tab/>
      </w:r>
      <w:r w:rsidR="004912A7" w:rsidRPr="0009507B">
        <w:rPr>
          <w:rFonts w:ascii="Trebuchet MS" w:eastAsia="Calibri" w:hAnsi="Trebuchet MS" w:cs="Calibri"/>
          <w:sz w:val="24"/>
          <w:szCs w:val="24"/>
        </w:rPr>
        <w:t xml:space="preserve">c.3) Pagamento de multa contratual por violação, por </w:t>
      </w:r>
      <w:r w:rsidR="004912A7" w:rsidRPr="0009507B">
        <w:rPr>
          <w:rFonts w:ascii="Trebuchet MS" w:eastAsia="Calibri" w:hAnsi="Trebuchet MS" w:cs="Calibri"/>
          <w:sz w:val="24"/>
          <w:szCs w:val="24"/>
          <w:u w:val="single"/>
        </w:rPr>
        <w:t>duas vezes</w:t>
      </w:r>
      <w:r w:rsidR="004912A7" w:rsidRPr="0009507B">
        <w:rPr>
          <w:rFonts w:ascii="Trebuchet MS" w:eastAsia="Calibri" w:hAnsi="Trebuchet MS" w:cs="Calibri"/>
          <w:sz w:val="24"/>
          <w:szCs w:val="24"/>
        </w:rPr>
        <w:t>, da Cláusula Terceira do contrato, qual seja, de R$ 100.000,00 (cem mil reais) por cada vez, perfazendo valor total de R$ 200.000,00 (duzentos mil reais).</w:t>
      </w:r>
    </w:p>
    <w:p w:rsidR="009A0E3E" w:rsidRPr="0009507B" w:rsidRDefault="00132F66">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00" w:line="288" w:lineRule="auto"/>
        <w:ind w:left="283"/>
        <w:jc w:val="both"/>
        <w:rPr>
          <w:rFonts w:ascii="Trebuchet MS" w:eastAsia="Calibri" w:hAnsi="Trebuchet MS" w:cs="Calibri"/>
          <w:sz w:val="24"/>
          <w:szCs w:val="24"/>
        </w:rPr>
      </w:pPr>
      <w:r>
        <w:rPr>
          <w:rFonts w:ascii="Trebuchet MS" w:eastAsia="Calibri" w:hAnsi="Trebuchet MS" w:cs="Calibri"/>
          <w:sz w:val="24"/>
          <w:szCs w:val="24"/>
        </w:rPr>
        <w:tab/>
      </w:r>
      <w:r>
        <w:rPr>
          <w:rFonts w:ascii="Trebuchet MS" w:eastAsia="Calibri" w:hAnsi="Trebuchet MS" w:cs="Calibri"/>
          <w:sz w:val="24"/>
          <w:szCs w:val="24"/>
        </w:rPr>
        <w:tab/>
      </w:r>
      <w:r w:rsidR="004912A7" w:rsidRPr="0009507B">
        <w:rPr>
          <w:rFonts w:ascii="Trebuchet MS" w:eastAsia="Calibri" w:hAnsi="Trebuchet MS" w:cs="Calibri"/>
          <w:sz w:val="24"/>
          <w:szCs w:val="24"/>
        </w:rPr>
        <w:t xml:space="preserve">c.4) Pagamento da metade devida do valor de R$ 200.000,00 (duzentos mil reais) ganho pela conquista do Prêmio </w:t>
      </w:r>
      <w:proofErr w:type="spellStart"/>
      <w:r w:rsidR="004912A7" w:rsidRPr="0009507B">
        <w:rPr>
          <w:rFonts w:ascii="Trebuchet MS" w:eastAsia="Calibri" w:hAnsi="Trebuchet MS" w:cs="Calibri"/>
          <w:sz w:val="24"/>
          <w:szCs w:val="24"/>
        </w:rPr>
        <w:t>Belichões</w:t>
      </w:r>
      <w:proofErr w:type="spellEnd"/>
      <w:r w:rsidR="004912A7" w:rsidRPr="0009507B">
        <w:rPr>
          <w:rFonts w:ascii="Trebuchet MS" w:eastAsia="Calibri" w:hAnsi="Trebuchet MS" w:cs="Calibri"/>
          <w:sz w:val="24"/>
          <w:szCs w:val="24"/>
        </w:rPr>
        <w:t>, conforme regras estabelecidas pelo próprio concurso, constituindo valor de R$ 100.000,00 (cem mil reais).</w:t>
      </w:r>
    </w:p>
    <w:p w:rsidR="004A44B1" w:rsidRDefault="00132F66" w:rsidP="004A44B1">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00" w:line="288" w:lineRule="auto"/>
        <w:ind w:left="283"/>
        <w:jc w:val="both"/>
        <w:rPr>
          <w:rFonts w:ascii="Trebuchet MS" w:eastAsia="Calibri" w:hAnsi="Trebuchet MS" w:cs="Calibri"/>
          <w:sz w:val="24"/>
          <w:szCs w:val="24"/>
        </w:rPr>
      </w:pPr>
      <w:r>
        <w:rPr>
          <w:rFonts w:ascii="Trebuchet MS" w:eastAsia="Calibri" w:hAnsi="Trebuchet MS" w:cs="Calibri"/>
          <w:sz w:val="24"/>
          <w:szCs w:val="24"/>
        </w:rPr>
        <w:tab/>
      </w:r>
      <w:r>
        <w:rPr>
          <w:rFonts w:ascii="Trebuchet MS" w:eastAsia="Calibri" w:hAnsi="Trebuchet MS" w:cs="Calibri"/>
          <w:sz w:val="24"/>
          <w:szCs w:val="24"/>
        </w:rPr>
        <w:tab/>
      </w:r>
      <w:proofErr w:type="gramStart"/>
      <w:r w:rsidR="004912A7" w:rsidRPr="0009507B">
        <w:rPr>
          <w:rFonts w:ascii="Trebuchet MS" w:eastAsia="Calibri" w:hAnsi="Trebuchet MS" w:cs="Calibri"/>
          <w:sz w:val="24"/>
          <w:szCs w:val="24"/>
        </w:rPr>
        <w:t>c.</w:t>
      </w:r>
      <w:proofErr w:type="gramEnd"/>
      <w:r w:rsidR="004912A7" w:rsidRPr="0009507B">
        <w:rPr>
          <w:rFonts w:ascii="Trebuchet MS" w:eastAsia="Calibri" w:hAnsi="Trebuchet MS" w:cs="Calibri"/>
          <w:sz w:val="24"/>
          <w:szCs w:val="24"/>
        </w:rPr>
        <w:t>5) Dá-se à causa o valor de R$ 544.000,00 (quinhentos e quarenta e quatro mil reais).</w:t>
      </w:r>
    </w:p>
    <w:p w:rsidR="00B025A1" w:rsidRDefault="00B025A1" w:rsidP="00132F66">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00" w:line="288" w:lineRule="auto"/>
        <w:jc w:val="center"/>
        <w:rPr>
          <w:rFonts w:ascii="Trebuchet MS" w:eastAsia="Calibri" w:hAnsi="Trebuchet MS" w:cs="Calibri"/>
          <w:sz w:val="24"/>
          <w:szCs w:val="24"/>
        </w:rPr>
      </w:pPr>
    </w:p>
    <w:p w:rsidR="009A0E3E" w:rsidRPr="0009507B" w:rsidRDefault="004912A7" w:rsidP="00132F66">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00" w:line="288" w:lineRule="auto"/>
        <w:jc w:val="center"/>
        <w:rPr>
          <w:rFonts w:ascii="Trebuchet MS" w:eastAsia="Calibri" w:hAnsi="Trebuchet MS" w:cs="Calibri"/>
          <w:sz w:val="24"/>
          <w:szCs w:val="24"/>
        </w:rPr>
      </w:pPr>
      <w:r w:rsidRPr="0009507B">
        <w:rPr>
          <w:rFonts w:ascii="Trebuchet MS" w:eastAsia="Calibri" w:hAnsi="Trebuchet MS" w:cs="Calibri"/>
          <w:sz w:val="24"/>
          <w:szCs w:val="24"/>
        </w:rPr>
        <w:t>Nestes termos, pede deferimento.</w:t>
      </w:r>
    </w:p>
    <w:p w:rsidR="00E12CC3" w:rsidRPr="00E12CC3" w:rsidRDefault="00E12CC3" w:rsidP="00A93808">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00" w:line="288" w:lineRule="auto"/>
        <w:jc w:val="center"/>
        <w:rPr>
          <w:rFonts w:ascii="Trebuchet MS" w:eastAsia="Calibri" w:hAnsi="Trebuchet MS" w:cs="Calibri"/>
          <w:sz w:val="20"/>
          <w:szCs w:val="24"/>
        </w:rPr>
      </w:pPr>
    </w:p>
    <w:p w:rsidR="009A0E3E" w:rsidRPr="0009507B" w:rsidRDefault="004912A7" w:rsidP="00A93808">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00" w:line="288" w:lineRule="auto"/>
        <w:jc w:val="center"/>
        <w:rPr>
          <w:rFonts w:ascii="Trebuchet MS" w:eastAsia="Calibri" w:hAnsi="Trebuchet MS" w:cs="Calibri"/>
          <w:sz w:val="24"/>
          <w:szCs w:val="24"/>
        </w:rPr>
      </w:pPr>
      <w:r w:rsidRPr="0009507B">
        <w:rPr>
          <w:rFonts w:ascii="Trebuchet MS" w:eastAsia="Calibri" w:hAnsi="Trebuchet MS" w:cs="Calibri"/>
          <w:sz w:val="24"/>
          <w:szCs w:val="24"/>
        </w:rPr>
        <w:t>São Paulo, 26 de maio de 2017.</w:t>
      </w:r>
    </w:p>
    <w:p w:rsidR="004A44B1" w:rsidRPr="00E12CC3" w:rsidRDefault="004A44B1">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00" w:line="288" w:lineRule="auto"/>
        <w:jc w:val="center"/>
        <w:rPr>
          <w:rFonts w:ascii="Trebuchet MS" w:eastAsia="Calibri" w:hAnsi="Trebuchet MS" w:cs="Calibri"/>
          <w:szCs w:val="24"/>
        </w:rPr>
      </w:pPr>
    </w:p>
    <w:p w:rsidR="009A0E3E" w:rsidRPr="0009507B" w:rsidRDefault="004912A7">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00" w:line="288" w:lineRule="auto"/>
        <w:jc w:val="center"/>
        <w:rPr>
          <w:rFonts w:ascii="Trebuchet MS" w:eastAsia="Calibri" w:hAnsi="Trebuchet MS" w:cs="Calibri"/>
          <w:sz w:val="24"/>
          <w:szCs w:val="24"/>
        </w:rPr>
      </w:pPr>
      <w:r w:rsidRPr="0009507B">
        <w:rPr>
          <w:rFonts w:ascii="Trebuchet MS" w:eastAsia="Calibri" w:hAnsi="Trebuchet MS" w:cs="Calibri"/>
          <w:sz w:val="24"/>
          <w:szCs w:val="24"/>
        </w:rPr>
        <w:lastRenderedPageBreak/>
        <w:t>JURISTAS ASSOCIADOS</w:t>
      </w:r>
    </w:p>
    <w:p w:rsidR="009A0E3E" w:rsidRPr="0009507B" w:rsidRDefault="004912A7">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80" w:line="240" w:lineRule="auto"/>
        <w:jc w:val="center"/>
        <w:rPr>
          <w:rFonts w:ascii="Trebuchet MS" w:eastAsia="Calibri" w:hAnsi="Trebuchet MS" w:cs="Calibri"/>
          <w:sz w:val="24"/>
          <w:szCs w:val="24"/>
        </w:rPr>
      </w:pPr>
      <w:r w:rsidRPr="0009507B">
        <w:rPr>
          <w:rFonts w:ascii="Trebuchet MS" w:eastAsia="Calibri" w:hAnsi="Trebuchet MS" w:cs="Calibri"/>
          <w:sz w:val="24"/>
          <w:szCs w:val="24"/>
        </w:rPr>
        <w:t>Fabiana Pereira Velloso, inscrita sob o nº/USP 9352587</w:t>
      </w:r>
    </w:p>
    <w:p w:rsidR="009A0E3E" w:rsidRPr="0009507B" w:rsidRDefault="004912A7">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80" w:line="240" w:lineRule="auto"/>
        <w:jc w:val="center"/>
        <w:rPr>
          <w:rFonts w:ascii="Trebuchet MS" w:eastAsia="Calibri" w:hAnsi="Trebuchet MS" w:cs="Calibri"/>
          <w:sz w:val="24"/>
          <w:szCs w:val="24"/>
        </w:rPr>
      </w:pPr>
      <w:r w:rsidRPr="0009507B">
        <w:rPr>
          <w:rFonts w:ascii="Trebuchet MS" w:eastAsia="Calibri" w:hAnsi="Trebuchet MS" w:cs="Calibri"/>
          <w:sz w:val="24"/>
          <w:szCs w:val="24"/>
        </w:rPr>
        <w:t>Felipe de Almeida Ribeiro Campos, inscrito sob o nº/USP 9353907</w:t>
      </w:r>
    </w:p>
    <w:p w:rsidR="009A0E3E" w:rsidRPr="0009507B" w:rsidRDefault="004912A7">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80" w:line="240" w:lineRule="auto"/>
        <w:jc w:val="center"/>
        <w:rPr>
          <w:rFonts w:ascii="Trebuchet MS" w:eastAsia="Calibri" w:hAnsi="Trebuchet MS" w:cs="Calibri"/>
          <w:sz w:val="24"/>
          <w:szCs w:val="24"/>
        </w:rPr>
      </w:pPr>
      <w:r w:rsidRPr="0009507B">
        <w:rPr>
          <w:rFonts w:ascii="Trebuchet MS" w:eastAsia="Calibri" w:hAnsi="Trebuchet MS" w:cs="Calibri"/>
          <w:sz w:val="24"/>
          <w:szCs w:val="24"/>
        </w:rPr>
        <w:t>Gabriel Gonçalves de Camargo, inscrito sob o nº/USP 9355083</w:t>
      </w:r>
    </w:p>
    <w:p w:rsidR="009A0E3E" w:rsidRPr="0009507B" w:rsidRDefault="004912A7">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80" w:line="240" w:lineRule="auto"/>
        <w:jc w:val="center"/>
        <w:rPr>
          <w:rFonts w:ascii="Trebuchet MS" w:eastAsia="Calibri" w:hAnsi="Trebuchet MS" w:cs="Calibri"/>
          <w:color w:val="FF2C21"/>
          <w:sz w:val="24"/>
          <w:szCs w:val="24"/>
        </w:rPr>
      </w:pPr>
      <w:r w:rsidRPr="0009507B">
        <w:rPr>
          <w:rFonts w:ascii="Trebuchet MS" w:eastAsia="Calibri" w:hAnsi="Trebuchet MS" w:cs="Calibri"/>
          <w:sz w:val="24"/>
          <w:szCs w:val="24"/>
        </w:rPr>
        <w:t xml:space="preserve">Mariana Morais </w:t>
      </w:r>
      <w:proofErr w:type="spellStart"/>
      <w:r w:rsidRPr="0009507B">
        <w:rPr>
          <w:rFonts w:ascii="Trebuchet MS" w:eastAsia="Calibri" w:hAnsi="Trebuchet MS" w:cs="Calibri"/>
          <w:sz w:val="24"/>
          <w:szCs w:val="24"/>
        </w:rPr>
        <w:t>Zambom</w:t>
      </w:r>
      <w:proofErr w:type="spellEnd"/>
      <w:r w:rsidRPr="0009507B">
        <w:rPr>
          <w:rFonts w:ascii="Trebuchet MS" w:eastAsia="Calibri" w:hAnsi="Trebuchet MS" w:cs="Calibri"/>
          <w:sz w:val="24"/>
          <w:szCs w:val="24"/>
        </w:rPr>
        <w:t>, inscrita sob o nº/USP 9351912</w:t>
      </w:r>
    </w:p>
    <w:p w:rsidR="009A0E3E" w:rsidRPr="0009507B" w:rsidRDefault="004912A7">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80" w:line="240" w:lineRule="auto"/>
        <w:jc w:val="center"/>
        <w:rPr>
          <w:rFonts w:ascii="Trebuchet MS" w:eastAsia="Calibri" w:hAnsi="Trebuchet MS" w:cs="Calibri"/>
          <w:sz w:val="24"/>
          <w:szCs w:val="24"/>
        </w:rPr>
      </w:pPr>
      <w:r w:rsidRPr="0009507B">
        <w:rPr>
          <w:rFonts w:ascii="Trebuchet MS" w:eastAsia="Calibri" w:hAnsi="Trebuchet MS" w:cs="Calibri"/>
          <w:sz w:val="24"/>
          <w:szCs w:val="24"/>
        </w:rPr>
        <w:t xml:space="preserve">Pedro </w:t>
      </w:r>
      <w:proofErr w:type="spellStart"/>
      <w:r w:rsidRPr="0009507B">
        <w:rPr>
          <w:rFonts w:ascii="Trebuchet MS" w:eastAsia="Calibri" w:hAnsi="Trebuchet MS" w:cs="Calibri"/>
          <w:sz w:val="24"/>
          <w:szCs w:val="24"/>
        </w:rPr>
        <w:t>Renó</w:t>
      </w:r>
      <w:proofErr w:type="spellEnd"/>
      <w:r w:rsidRPr="0009507B">
        <w:rPr>
          <w:rFonts w:ascii="Trebuchet MS" w:eastAsia="Calibri" w:hAnsi="Trebuchet MS" w:cs="Calibri"/>
          <w:sz w:val="24"/>
          <w:szCs w:val="24"/>
        </w:rPr>
        <w:t xml:space="preserve"> Gama, inscrito sob o nº/USP 9354996 </w:t>
      </w:r>
    </w:p>
    <w:p w:rsidR="009A0E3E" w:rsidRDefault="004912A7" w:rsidP="00A93808">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80" w:line="240" w:lineRule="auto"/>
        <w:jc w:val="center"/>
        <w:rPr>
          <w:rFonts w:ascii="Trebuchet MS" w:eastAsia="Calibri" w:hAnsi="Trebuchet MS" w:cs="Calibri"/>
          <w:sz w:val="24"/>
          <w:szCs w:val="24"/>
        </w:rPr>
      </w:pPr>
      <w:r w:rsidRPr="0009507B">
        <w:rPr>
          <w:rFonts w:ascii="Trebuchet MS" w:eastAsia="Calibri" w:hAnsi="Trebuchet MS" w:cs="Calibri"/>
          <w:sz w:val="24"/>
          <w:szCs w:val="24"/>
        </w:rPr>
        <w:t xml:space="preserve">Renan Santos Ferrão, inscrito sob o nº/USP 9351871 </w:t>
      </w:r>
    </w:p>
    <w:sectPr w:rsidR="009A0E3E">
      <w:headerReference w:type="default" r:id="rId7"/>
      <w:footerReference w:type="default" r:id="rId8"/>
      <w:pgSz w:w="11900" w:h="16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66F" w:rsidRDefault="0064066F">
      <w:r>
        <w:separator/>
      </w:r>
    </w:p>
  </w:endnote>
  <w:endnote w:type="continuationSeparator" w:id="0">
    <w:p w:rsidR="0064066F" w:rsidRDefault="00640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E3E" w:rsidRDefault="009A0E3E">
    <w:pPr>
      <w:pStyle w:val="Cabealhoe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66F" w:rsidRDefault="0064066F">
      <w:r>
        <w:separator/>
      </w:r>
    </w:p>
  </w:footnote>
  <w:footnote w:type="continuationSeparator" w:id="0">
    <w:p w:rsidR="0064066F" w:rsidRDefault="0064066F">
      <w:r>
        <w:continuationSeparator/>
      </w:r>
    </w:p>
  </w:footnote>
  <w:footnote w:type="continuationNotice" w:id="1">
    <w:p w:rsidR="0064066F" w:rsidRDefault="0064066F"/>
  </w:footnote>
  <w:footnote w:id="2">
    <w:p w:rsidR="009A0E3E" w:rsidRPr="0009507B" w:rsidRDefault="004912A7">
      <w:pPr>
        <w:pStyle w:val="Notaderodap"/>
        <w:jc w:val="both"/>
        <w:rPr>
          <w:sz w:val="20"/>
          <w:szCs w:val="20"/>
        </w:rPr>
      </w:pPr>
      <w:r w:rsidRPr="0009507B">
        <w:rPr>
          <w:rFonts w:ascii="Trebuchet MS" w:eastAsia="Trebuchet MS" w:hAnsi="Trebuchet MS" w:cs="Trebuchet MS"/>
          <w:sz w:val="20"/>
          <w:szCs w:val="20"/>
          <w:vertAlign w:val="superscript"/>
        </w:rPr>
        <w:footnoteRef/>
      </w:r>
      <w:r w:rsidRPr="0009507B">
        <w:rPr>
          <w:rFonts w:ascii="Trebuchet MS"/>
          <w:sz w:val="20"/>
          <w:szCs w:val="20"/>
        </w:rPr>
        <w:t xml:space="preserve"> </w:t>
      </w:r>
      <w:r w:rsidRPr="00FD3733">
        <w:rPr>
          <w:rFonts w:hAnsi="Trebuchet MS"/>
          <w:sz w:val="20"/>
          <w:szCs w:val="20"/>
        </w:rPr>
        <w:t>“</w:t>
      </w:r>
      <w:r w:rsidRPr="0009507B">
        <w:rPr>
          <w:rFonts w:ascii="Trebuchet MS"/>
          <w:sz w:val="20"/>
          <w:szCs w:val="20"/>
          <w:shd w:val="clear" w:color="auto" w:fill="FFFFFF"/>
        </w:rPr>
        <w:t>CL</w:t>
      </w:r>
      <w:r w:rsidRPr="0009507B">
        <w:rPr>
          <w:rFonts w:hAnsi="Trebuchet MS"/>
          <w:sz w:val="20"/>
          <w:szCs w:val="20"/>
          <w:shd w:val="clear" w:color="auto" w:fill="FFFFFF"/>
        </w:rPr>
        <w:t>Á</w:t>
      </w:r>
      <w:r w:rsidRPr="0009507B">
        <w:rPr>
          <w:rFonts w:ascii="Trebuchet MS"/>
          <w:sz w:val="20"/>
          <w:szCs w:val="20"/>
          <w:shd w:val="clear" w:color="auto" w:fill="FFFFFF"/>
          <w:lang w:val="pt-PT"/>
        </w:rPr>
        <w:t>USULA TERCEIRA: Durante a vig</w:t>
      </w:r>
      <w:r w:rsidRPr="0009507B">
        <w:rPr>
          <w:rFonts w:hAnsi="Trebuchet MS"/>
          <w:sz w:val="20"/>
          <w:szCs w:val="20"/>
          <w:shd w:val="clear" w:color="auto" w:fill="FFFFFF"/>
        </w:rPr>
        <w:t>ê</w:t>
      </w:r>
      <w:r w:rsidRPr="0009507B">
        <w:rPr>
          <w:rFonts w:ascii="Trebuchet MS"/>
          <w:sz w:val="20"/>
          <w:szCs w:val="20"/>
          <w:shd w:val="clear" w:color="auto" w:fill="FFFFFF"/>
          <w:lang w:val="pt-PT"/>
        </w:rPr>
        <w:t xml:space="preserve">ncia do presente contrato, </w:t>
      </w:r>
      <w:r w:rsidRPr="0009507B">
        <w:rPr>
          <w:rFonts w:hAnsi="Trebuchet MS"/>
          <w:sz w:val="20"/>
          <w:szCs w:val="20"/>
          <w:shd w:val="clear" w:color="auto" w:fill="FFFFFF"/>
        </w:rPr>
        <w:t>é</w:t>
      </w:r>
      <w:r w:rsidRPr="0009507B">
        <w:rPr>
          <w:rFonts w:hAnsi="Trebuchet MS"/>
          <w:sz w:val="20"/>
          <w:szCs w:val="20"/>
          <w:shd w:val="clear" w:color="auto" w:fill="FFFFFF"/>
        </w:rPr>
        <w:t xml:space="preserve"> </w:t>
      </w:r>
      <w:r w:rsidRPr="0009507B">
        <w:rPr>
          <w:rFonts w:ascii="Trebuchet MS"/>
          <w:sz w:val="20"/>
          <w:szCs w:val="20"/>
          <w:shd w:val="clear" w:color="auto" w:fill="FFFFFF"/>
          <w:lang w:val="pt-PT"/>
        </w:rPr>
        <w:t>vedado ao AUTOR inscrever a OBRA, sem consentimento por escrito da EDITORA, em qualquer concurso liter</w:t>
      </w:r>
      <w:r w:rsidRPr="0009507B">
        <w:rPr>
          <w:rFonts w:hAnsi="Trebuchet MS"/>
          <w:sz w:val="20"/>
          <w:szCs w:val="20"/>
          <w:shd w:val="clear" w:color="auto" w:fill="FFFFFF"/>
        </w:rPr>
        <w:t>á</w:t>
      </w:r>
      <w:r w:rsidRPr="0009507B">
        <w:rPr>
          <w:rFonts w:ascii="Trebuchet MS"/>
          <w:sz w:val="20"/>
          <w:szCs w:val="20"/>
          <w:shd w:val="clear" w:color="auto" w:fill="FFFFFF"/>
          <w:lang w:val="pt-PT"/>
        </w:rPr>
        <w:t>rio em pa</w:t>
      </w:r>
      <w:r w:rsidRPr="0009507B">
        <w:rPr>
          <w:rFonts w:hAnsi="Trebuchet MS"/>
          <w:sz w:val="20"/>
          <w:szCs w:val="20"/>
          <w:shd w:val="clear" w:color="auto" w:fill="FFFFFF"/>
        </w:rPr>
        <w:t>í</w:t>
      </w:r>
      <w:r w:rsidRPr="0009507B">
        <w:rPr>
          <w:rFonts w:ascii="Trebuchet MS"/>
          <w:sz w:val="20"/>
          <w:szCs w:val="20"/>
          <w:shd w:val="clear" w:color="auto" w:fill="FFFFFF"/>
          <w:lang w:val="pt-PT"/>
        </w:rPr>
        <w:t>s cujo idioma oficial seja a l</w:t>
      </w:r>
      <w:r w:rsidRPr="0009507B">
        <w:rPr>
          <w:rFonts w:hAnsi="Trebuchet MS"/>
          <w:sz w:val="20"/>
          <w:szCs w:val="20"/>
          <w:shd w:val="clear" w:color="auto" w:fill="FFFFFF"/>
        </w:rPr>
        <w:t>í</w:t>
      </w:r>
      <w:r w:rsidRPr="0009507B">
        <w:rPr>
          <w:rFonts w:ascii="Trebuchet MS"/>
          <w:sz w:val="20"/>
          <w:szCs w:val="20"/>
          <w:shd w:val="clear" w:color="auto" w:fill="FFFFFF"/>
          <w:lang w:val="pt-PT"/>
        </w:rPr>
        <w:t>ngua portuguesa. Par</w:t>
      </w:r>
      <w:r w:rsidRPr="0009507B">
        <w:rPr>
          <w:rFonts w:hAnsi="Trebuchet MS"/>
          <w:sz w:val="20"/>
          <w:szCs w:val="20"/>
          <w:shd w:val="clear" w:color="auto" w:fill="FFFFFF"/>
        </w:rPr>
        <w:t>á</w:t>
      </w:r>
      <w:r w:rsidRPr="0009507B">
        <w:rPr>
          <w:rFonts w:ascii="Trebuchet MS"/>
          <w:sz w:val="20"/>
          <w:szCs w:val="20"/>
          <w:shd w:val="clear" w:color="auto" w:fill="FFFFFF"/>
          <w:lang w:val="pt-PT"/>
        </w:rPr>
        <w:t>grafo Primeiro: A viola</w:t>
      </w:r>
      <w:r w:rsidRPr="0009507B">
        <w:rPr>
          <w:rFonts w:hAnsi="Trebuchet MS"/>
          <w:sz w:val="20"/>
          <w:szCs w:val="20"/>
          <w:shd w:val="clear" w:color="auto" w:fill="FFFFFF"/>
          <w:lang w:val="pt-PT"/>
        </w:rPr>
        <w:t>çã</w:t>
      </w:r>
      <w:r w:rsidRPr="0009507B">
        <w:rPr>
          <w:rFonts w:ascii="Trebuchet MS"/>
          <w:sz w:val="20"/>
          <w:szCs w:val="20"/>
          <w:shd w:val="clear" w:color="auto" w:fill="FFFFFF"/>
          <w:lang w:val="pt-PT"/>
        </w:rPr>
        <w:t>o da obriga</w:t>
      </w:r>
      <w:r w:rsidRPr="0009507B">
        <w:rPr>
          <w:rFonts w:hAnsi="Trebuchet MS"/>
          <w:sz w:val="20"/>
          <w:szCs w:val="20"/>
          <w:shd w:val="clear" w:color="auto" w:fill="FFFFFF"/>
          <w:lang w:val="pt-PT"/>
        </w:rPr>
        <w:t>çã</w:t>
      </w:r>
      <w:r w:rsidRPr="0009507B">
        <w:rPr>
          <w:rFonts w:ascii="Trebuchet MS"/>
          <w:sz w:val="20"/>
          <w:szCs w:val="20"/>
          <w:shd w:val="clear" w:color="auto" w:fill="FFFFFF"/>
          <w:lang w:val="it-IT"/>
        </w:rPr>
        <w:t>o prevista nesta cl</w:t>
      </w:r>
      <w:r w:rsidRPr="0009507B">
        <w:rPr>
          <w:rFonts w:hAnsi="Trebuchet MS"/>
          <w:sz w:val="20"/>
          <w:szCs w:val="20"/>
          <w:shd w:val="clear" w:color="auto" w:fill="FFFFFF"/>
        </w:rPr>
        <w:t>á</w:t>
      </w:r>
      <w:proofErr w:type="spellStart"/>
      <w:r w:rsidRPr="0009507B">
        <w:rPr>
          <w:rFonts w:ascii="Trebuchet MS"/>
          <w:sz w:val="20"/>
          <w:szCs w:val="20"/>
          <w:shd w:val="clear" w:color="auto" w:fill="FFFFFF"/>
          <w:lang w:val="es-ES_tradnl"/>
        </w:rPr>
        <w:t>usula</w:t>
      </w:r>
      <w:proofErr w:type="spellEnd"/>
      <w:r w:rsidRPr="0009507B">
        <w:rPr>
          <w:rFonts w:ascii="Trebuchet MS"/>
          <w:sz w:val="20"/>
          <w:szCs w:val="20"/>
          <w:shd w:val="clear" w:color="auto" w:fill="FFFFFF"/>
          <w:lang w:val="es-ES_tradnl"/>
        </w:rPr>
        <w:t xml:space="preserve"> </w:t>
      </w:r>
      <w:proofErr w:type="spellStart"/>
      <w:r w:rsidRPr="0009507B">
        <w:rPr>
          <w:rFonts w:ascii="Trebuchet MS"/>
          <w:sz w:val="20"/>
          <w:szCs w:val="20"/>
          <w:shd w:val="clear" w:color="auto" w:fill="FFFFFF"/>
          <w:lang w:val="es-ES_tradnl"/>
        </w:rPr>
        <w:t>ensejar</w:t>
      </w:r>
      <w:proofErr w:type="spellEnd"/>
      <w:r w:rsidRPr="0009507B">
        <w:rPr>
          <w:rFonts w:hAnsi="Trebuchet MS"/>
          <w:sz w:val="20"/>
          <w:szCs w:val="20"/>
          <w:shd w:val="clear" w:color="auto" w:fill="FFFFFF"/>
        </w:rPr>
        <w:t>á</w:t>
      </w:r>
      <w:r w:rsidRPr="0009507B">
        <w:rPr>
          <w:rFonts w:hAnsi="Trebuchet MS"/>
          <w:sz w:val="20"/>
          <w:szCs w:val="20"/>
          <w:shd w:val="clear" w:color="auto" w:fill="FFFFFF"/>
        </w:rPr>
        <w:t xml:space="preserve"> </w:t>
      </w:r>
      <w:r w:rsidRPr="0009507B">
        <w:rPr>
          <w:rFonts w:ascii="Trebuchet MS"/>
          <w:sz w:val="20"/>
          <w:szCs w:val="20"/>
          <w:shd w:val="clear" w:color="auto" w:fill="FFFFFF"/>
          <w:lang w:val="pt-PT"/>
        </w:rPr>
        <w:t>o pagamento de multa no valor de R$ 100.000,00 (cem mil reais), sem preju</w:t>
      </w:r>
      <w:r w:rsidRPr="0009507B">
        <w:rPr>
          <w:rFonts w:hAnsi="Trebuchet MS"/>
          <w:sz w:val="20"/>
          <w:szCs w:val="20"/>
          <w:shd w:val="clear" w:color="auto" w:fill="FFFFFF"/>
        </w:rPr>
        <w:t>í</w:t>
      </w:r>
      <w:r w:rsidRPr="0009507B">
        <w:rPr>
          <w:rFonts w:ascii="Trebuchet MS"/>
          <w:sz w:val="20"/>
          <w:szCs w:val="20"/>
          <w:shd w:val="clear" w:color="auto" w:fill="FFFFFF"/>
          <w:lang w:val="pt-PT"/>
        </w:rPr>
        <w:t xml:space="preserve">zo </w:t>
      </w:r>
      <w:proofErr w:type="gramStart"/>
      <w:r w:rsidRPr="0009507B">
        <w:rPr>
          <w:rFonts w:ascii="Trebuchet MS"/>
          <w:sz w:val="20"/>
          <w:szCs w:val="20"/>
          <w:shd w:val="clear" w:color="auto" w:fill="FFFFFF"/>
          <w:lang w:val="pt-PT"/>
        </w:rPr>
        <w:t>do pagamentos</w:t>
      </w:r>
      <w:proofErr w:type="gramEnd"/>
      <w:r w:rsidRPr="0009507B">
        <w:rPr>
          <w:rFonts w:ascii="Trebuchet MS"/>
          <w:sz w:val="20"/>
          <w:szCs w:val="20"/>
          <w:shd w:val="clear" w:color="auto" w:fill="FFFFFF"/>
          <w:lang w:val="pt-PT"/>
        </w:rPr>
        <w:t xml:space="preserve"> indeniza</w:t>
      </w:r>
      <w:r w:rsidRPr="0009507B">
        <w:rPr>
          <w:rFonts w:hAnsi="Trebuchet MS"/>
          <w:sz w:val="20"/>
          <w:szCs w:val="20"/>
          <w:shd w:val="clear" w:color="auto" w:fill="FFFFFF"/>
          <w:lang w:val="pt-PT"/>
        </w:rPr>
        <w:t>çã</w:t>
      </w:r>
      <w:r w:rsidRPr="0009507B">
        <w:rPr>
          <w:rFonts w:ascii="Trebuchet MS"/>
          <w:sz w:val="20"/>
          <w:szCs w:val="20"/>
          <w:shd w:val="clear" w:color="auto" w:fill="FFFFFF"/>
          <w:lang w:val="pt-PT"/>
        </w:rPr>
        <w:t>o relativa aos danos que o descumprimento ocasionar.</w:t>
      </w:r>
      <w:r w:rsidRPr="00E06965">
        <w:rPr>
          <w:rFonts w:hAnsi="Trebuchet MS"/>
          <w:sz w:val="20"/>
          <w:szCs w:val="20"/>
          <w:shd w:val="clear" w:color="auto" w:fill="FFFFFF"/>
        </w:rPr>
        <w:t>”</w:t>
      </w:r>
      <w:r w:rsidRPr="00E06965">
        <w:rPr>
          <w:rFonts w:hAnsi="Trebuchet MS"/>
          <w:sz w:val="20"/>
          <w:szCs w:val="20"/>
          <w:shd w:val="clear" w:color="auto" w:fill="FFFFFF"/>
        </w:rPr>
        <w:t xml:space="preserve"> </w:t>
      </w:r>
    </w:p>
  </w:footnote>
  <w:footnote w:id="3">
    <w:p w:rsidR="009A0E3E" w:rsidRPr="0009507B" w:rsidRDefault="004912A7">
      <w:pPr>
        <w:pStyle w:val="Notaderodap"/>
        <w:jc w:val="both"/>
        <w:rPr>
          <w:sz w:val="20"/>
          <w:szCs w:val="20"/>
        </w:rPr>
      </w:pPr>
      <w:r w:rsidRPr="0009507B">
        <w:rPr>
          <w:rFonts w:ascii="Trebuchet MS" w:eastAsia="Trebuchet MS" w:hAnsi="Trebuchet MS" w:cs="Trebuchet MS"/>
          <w:sz w:val="20"/>
          <w:szCs w:val="20"/>
          <w:vertAlign w:val="superscript"/>
        </w:rPr>
        <w:footnoteRef/>
      </w:r>
      <w:r w:rsidRPr="0009507B">
        <w:rPr>
          <w:rFonts w:ascii="Trebuchet MS"/>
          <w:sz w:val="20"/>
          <w:szCs w:val="20"/>
        </w:rPr>
        <w:t xml:space="preserve"> </w:t>
      </w:r>
      <w:r w:rsidRPr="00E06965">
        <w:rPr>
          <w:rFonts w:hAnsi="Trebuchet MS"/>
          <w:sz w:val="20"/>
          <w:szCs w:val="20"/>
        </w:rPr>
        <w:t>“</w:t>
      </w:r>
      <w:r w:rsidRPr="0009507B">
        <w:rPr>
          <w:rFonts w:ascii="Trebuchet MS"/>
          <w:sz w:val="20"/>
          <w:szCs w:val="20"/>
          <w:shd w:val="clear" w:color="auto" w:fill="FFFFFF"/>
        </w:rPr>
        <w:t>CL</w:t>
      </w:r>
      <w:r w:rsidRPr="0009507B">
        <w:rPr>
          <w:rFonts w:hAnsi="Trebuchet MS"/>
          <w:sz w:val="20"/>
          <w:szCs w:val="20"/>
          <w:shd w:val="clear" w:color="auto" w:fill="FFFFFF"/>
        </w:rPr>
        <w:t>Á</w:t>
      </w:r>
      <w:r w:rsidRPr="0009507B">
        <w:rPr>
          <w:rFonts w:ascii="Trebuchet MS"/>
          <w:sz w:val="20"/>
          <w:szCs w:val="20"/>
          <w:shd w:val="clear" w:color="auto" w:fill="FFFFFF"/>
        </w:rPr>
        <w:t>USULA QUARTA</w:t>
      </w:r>
      <w:r w:rsidRPr="00E06965">
        <w:rPr>
          <w:rFonts w:ascii="Trebuchet MS"/>
          <w:sz w:val="20"/>
          <w:szCs w:val="20"/>
          <w:shd w:val="clear" w:color="auto" w:fill="FFFFFF"/>
        </w:rPr>
        <w:t>: (</w:t>
      </w:r>
      <w:r w:rsidRPr="00E06965">
        <w:rPr>
          <w:rFonts w:hAnsi="Trebuchet MS"/>
          <w:sz w:val="20"/>
          <w:szCs w:val="20"/>
          <w:shd w:val="clear" w:color="auto" w:fill="FFFFFF"/>
        </w:rPr>
        <w:t>…</w:t>
      </w:r>
      <w:r w:rsidRPr="00E06965">
        <w:rPr>
          <w:rFonts w:ascii="Trebuchet MS"/>
          <w:sz w:val="20"/>
          <w:szCs w:val="20"/>
          <w:shd w:val="clear" w:color="auto" w:fill="FFFFFF"/>
        </w:rPr>
        <w:t>)</w:t>
      </w:r>
      <w:r w:rsidRPr="0009507B">
        <w:rPr>
          <w:rFonts w:ascii="Trebuchet MS"/>
          <w:sz w:val="20"/>
          <w:szCs w:val="20"/>
          <w:shd w:val="clear" w:color="auto" w:fill="FFFFFF"/>
        </w:rPr>
        <w:t xml:space="preserve"> Par</w:t>
      </w:r>
      <w:r w:rsidRPr="0009507B">
        <w:rPr>
          <w:rFonts w:hAnsi="Trebuchet MS"/>
          <w:sz w:val="20"/>
          <w:szCs w:val="20"/>
          <w:shd w:val="clear" w:color="auto" w:fill="FFFFFF"/>
        </w:rPr>
        <w:t>á</w:t>
      </w:r>
      <w:r w:rsidRPr="0009507B">
        <w:rPr>
          <w:rFonts w:ascii="Trebuchet MS"/>
          <w:sz w:val="20"/>
          <w:szCs w:val="20"/>
          <w:shd w:val="clear" w:color="auto" w:fill="FFFFFF"/>
          <w:lang w:val="pt-PT"/>
        </w:rPr>
        <w:t>grafo Segundo: O relat</w:t>
      </w:r>
      <w:r w:rsidRPr="0009507B">
        <w:rPr>
          <w:rFonts w:hAnsi="Trebuchet MS"/>
          <w:sz w:val="20"/>
          <w:szCs w:val="20"/>
          <w:shd w:val="clear" w:color="auto" w:fill="FFFFFF"/>
        </w:rPr>
        <w:t>ó</w:t>
      </w:r>
      <w:r w:rsidRPr="0009507B">
        <w:rPr>
          <w:rFonts w:ascii="Trebuchet MS"/>
          <w:sz w:val="20"/>
          <w:szCs w:val="20"/>
          <w:shd w:val="clear" w:color="auto" w:fill="FFFFFF"/>
          <w:lang w:val="pt-PT"/>
        </w:rPr>
        <w:t>rio ser</w:t>
      </w:r>
      <w:r w:rsidRPr="0009507B">
        <w:rPr>
          <w:rFonts w:hAnsi="Trebuchet MS"/>
          <w:sz w:val="20"/>
          <w:szCs w:val="20"/>
          <w:shd w:val="clear" w:color="auto" w:fill="FFFFFF"/>
        </w:rPr>
        <w:t>á</w:t>
      </w:r>
      <w:r w:rsidRPr="0009507B">
        <w:rPr>
          <w:rFonts w:hAnsi="Trebuchet MS"/>
          <w:sz w:val="20"/>
          <w:szCs w:val="20"/>
          <w:shd w:val="clear" w:color="auto" w:fill="FFFFFF"/>
        </w:rPr>
        <w:t xml:space="preserve"> </w:t>
      </w:r>
      <w:r w:rsidRPr="0009507B">
        <w:rPr>
          <w:rFonts w:ascii="Trebuchet MS"/>
          <w:sz w:val="20"/>
          <w:szCs w:val="20"/>
          <w:shd w:val="clear" w:color="auto" w:fill="FFFFFF"/>
          <w:lang w:val="pt-PT"/>
        </w:rPr>
        <w:t>enviado ao AUTOR sem qualquer comprovante das vendas, visto que a pr</w:t>
      </w:r>
      <w:r w:rsidRPr="0009507B">
        <w:rPr>
          <w:rFonts w:hAnsi="Trebuchet MS"/>
          <w:sz w:val="20"/>
          <w:szCs w:val="20"/>
          <w:shd w:val="clear" w:color="auto" w:fill="FFFFFF"/>
        </w:rPr>
        <w:t>á</w:t>
      </w:r>
      <w:r w:rsidRPr="0009507B">
        <w:rPr>
          <w:rFonts w:ascii="Trebuchet MS"/>
          <w:sz w:val="20"/>
          <w:szCs w:val="20"/>
          <w:shd w:val="clear" w:color="auto" w:fill="FFFFFF"/>
          <w:lang w:val="es-ES_tradnl"/>
        </w:rPr>
        <w:t>tica de pre</w:t>
      </w:r>
      <w:r w:rsidRPr="0009507B">
        <w:rPr>
          <w:rFonts w:hAnsi="Trebuchet MS"/>
          <w:sz w:val="20"/>
          <w:szCs w:val="20"/>
          <w:shd w:val="clear" w:color="auto" w:fill="FFFFFF"/>
        </w:rPr>
        <w:t>ç</w:t>
      </w:r>
      <w:r w:rsidRPr="0009507B">
        <w:rPr>
          <w:rFonts w:ascii="Trebuchet MS"/>
          <w:sz w:val="20"/>
          <w:szCs w:val="20"/>
          <w:shd w:val="clear" w:color="auto" w:fill="FFFFFF"/>
          <w:lang w:val="pt-PT"/>
        </w:rPr>
        <w:t>os e os locais das vendas constituem segredos comerciais da EDITORA</w:t>
      </w:r>
      <w:r w:rsidRPr="00E06965">
        <w:rPr>
          <w:rFonts w:ascii="Trebuchet MS"/>
          <w:sz w:val="20"/>
          <w:szCs w:val="20"/>
          <w:shd w:val="clear" w:color="auto" w:fill="FFFFFF"/>
        </w:rPr>
        <w:t>.</w:t>
      </w:r>
      <w:r w:rsidRPr="00E06965">
        <w:rPr>
          <w:rFonts w:hAnsi="Trebuchet MS"/>
          <w:sz w:val="20"/>
          <w:szCs w:val="20"/>
          <w:shd w:val="clear" w:color="auto" w:fill="FFFFFF"/>
        </w:rPr>
        <w:t>”</w:t>
      </w:r>
    </w:p>
  </w:footnote>
  <w:footnote w:id="4">
    <w:p w:rsidR="009A0E3E" w:rsidRDefault="004912A7">
      <w:pPr>
        <w:pStyle w:val="Notaderodap"/>
        <w:jc w:val="both"/>
      </w:pPr>
      <w:r w:rsidRPr="0009507B">
        <w:rPr>
          <w:rFonts w:ascii="Trebuchet MS" w:eastAsia="Trebuchet MS" w:hAnsi="Trebuchet MS" w:cs="Trebuchet MS"/>
          <w:sz w:val="20"/>
          <w:szCs w:val="20"/>
          <w:vertAlign w:val="superscript"/>
        </w:rPr>
        <w:footnoteRef/>
      </w:r>
      <w:r w:rsidRPr="0009507B">
        <w:rPr>
          <w:rFonts w:ascii="Trebuchet MS"/>
          <w:sz w:val="20"/>
          <w:szCs w:val="20"/>
        </w:rPr>
        <w:t xml:space="preserve"> </w:t>
      </w:r>
      <w:r w:rsidRPr="00E06965">
        <w:rPr>
          <w:rFonts w:hAnsi="Trebuchet MS"/>
          <w:sz w:val="20"/>
          <w:szCs w:val="20"/>
        </w:rPr>
        <w:t>“</w:t>
      </w:r>
      <w:r w:rsidRPr="0009507B">
        <w:rPr>
          <w:rFonts w:ascii="Trebuchet MS"/>
          <w:sz w:val="20"/>
          <w:szCs w:val="20"/>
          <w:shd w:val="clear" w:color="auto" w:fill="FFFFFF"/>
        </w:rPr>
        <w:t>CL</w:t>
      </w:r>
      <w:r w:rsidRPr="0009507B">
        <w:rPr>
          <w:rFonts w:hAnsi="Trebuchet MS"/>
          <w:sz w:val="20"/>
          <w:szCs w:val="20"/>
          <w:shd w:val="clear" w:color="auto" w:fill="FFFFFF"/>
        </w:rPr>
        <w:t>Á</w:t>
      </w:r>
      <w:r w:rsidRPr="0009507B">
        <w:rPr>
          <w:rFonts w:ascii="Trebuchet MS"/>
          <w:sz w:val="20"/>
          <w:szCs w:val="20"/>
          <w:shd w:val="clear" w:color="auto" w:fill="FFFFFF"/>
        </w:rPr>
        <w:t>USULA S</w:t>
      </w:r>
      <w:r w:rsidRPr="0009507B">
        <w:rPr>
          <w:rFonts w:hAnsi="Trebuchet MS"/>
          <w:sz w:val="20"/>
          <w:szCs w:val="20"/>
          <w:shd w:val="clear" w:color="auto" w:fill="FFFFFF"/>
        </w:rPr>
        <w:t>É</w:t>
      </w:r>
      <w:r w:rsidRPr="0009507B">
        <w:rPr>
          <w:rFonts w:ascii="Trebuchet MS"/>
          <w:sz w:val="20"/>
          <w:szCs w:val="20"/>
          <w:shd w:val="clear" w:color="auto" w:fill="FFFFFF"/>
          <w:lang w:val="pt-PT"/>
        </w:rPr>
        <w:t>TIMA: O AUTOR poder</w:t>
      </w:r>
      <w:r w:rsidRPr="0009507B">
        <w:rPr>
          <w:rFonts w:hAnsi="Trebuchet MS"/>
          <w:sz w:val="20"/>
          <w:szCs w:val="20"/>
          <w:shd w:val="clear" w:color="auto" w:fill="FFFFFF"/>
        </w:rPr>
        <w:t>á</w:t>
      </w:r>
      <w:r w:rsidRPr="0009507B">
        <w:rPr>
          <w:rFonts w:hAnsi="Trebuchet MS"/>
          <w:sz w:val="20"/>
          <w:szCs w:val="20"/>
          <w:shd w:val="clear" w:color="auto" w:fill="FFFFFF"/>
        </w:rPr>
        <w:t xml:space="preserve"> </w:t>
      </w:r>
      <w:r w:rsidRPr="0009507B">
        <w:rPr>
          <w:rFonts w:ascii="Trebuchet MS"/>
          <w:sz w:val="20"/>
          <w:szCs w:val="20"/>
          <w:shd w:val="clear" w:color="auto" w:fill="FFFFFF"/>
          <w:lang w:val="pt-PT"/>
        </w:rPr>
        <w:t>considerar rescindido o presente instrumento, independentemente de qualquer formalidade judicial ou extrajudicial, se a EDITORA, n</w:t>
      </w:r>
      <w:r w:rsidRPr="0009507B">
        <w:rPr>
          <w:rFonts w:hAnsi="Trebuchet MS"/>
          <w:sz w:val="20"/>
          <w:szCs w:val="20"/>
          <w:shd w:val="clear" w:color="auto" w:fill="FFFFFF"/>
          <w:lang w:val="pt-PT"/>
        </w:rPr>
        <w:t>ã</w:t>
      </w:r>
      <w:r w:rsidRPr="0009507B">
        <w:rPr>
          <w:rFonts w:ascii="Trebuchet MS"/>
          <w:sz w:val="20"/>
          <w:szCs w:val="20"/>
          <w:shd w:val="clear" w:color="auto" w:fill="FFFFFF"/>
          <w:lang w:val="pt-PT"/>
        </w:rPr>
        <w:t>o tendo apresentado justificativa por escrito, infringir o disposto nas cl</w:t>
      </w:r>
      <w:r w:rsidRPr="0009507B">
        <w:rPr>
          <w:rFonts w:hAnsi="Trebuchet MS"/>
          <w:sz w:val="20"/>
          <w:szCs w:val="20"/>
          <w:shd w:val="clear" w:color="auto" w:fill="FFFFFF"/>
        </w:rPr>
        <w:t>á</w:t>
      </w:r>
      <w:r w:rsidRPr="0009507B">
        <w:rPr>
          <w:rFonts w:ascii="Trebuchet MS"/>
          <w:sz w:val="20"/>
          <w:szCs w:val="20"/>
          <w:shd w:val="clear" w:color="auto" w:fill="FFFFFF"/>
          <w:lang w:val="pt-PT"/>
        </w:rPr>
        <w:t>usulas terceira e quinta supra. No caso de resolu</w:t>
      </w:r>
      <w:r w:rsidRPr="0009507B">
        <w:rPr>
          <w:rFonts w:hAnsi="Trebuchet MS"/>
          <w:sz w:val="20"/>
          <w:szCs w:val="20"/>
          <w:shd w:val="clear" w:color="auto" w:fill="FFFFFF"/>
          <w:lang w:val="pt-PT"/>
        </w:rPr>
        <w:t>çã</w:t>
      </w:r>
      <w:r w:rsidRPr="0009507B">
        <w:rPr>
          <w:rFonts w:ascii="Trebuchet MS"/>
          <w:sz w:val="20"/>
          <w:szCs w:val="20"/>
          <w:shd w:val="clear" w:color="auto" w:fill="FFFFFF"/>
          <w:lang w:val="pt-PT"/>
        </w:rPr>
        <w:t>o por culpa do AUTOR, ele ser</w:t>
      </w:r>
      <w:r w:rsidRPr="0009507B">
        <w:rPr>
          <w:rFonts w:hAnsi="Trebuchet MS"/>
          <w:sz w:val="20"/>
          <w:szCs w:val="20"/>
          <w:shd w:val="clear" w:color="auto" w:fill="FFFFFF"/>
        </w:rPr>
        <w:t>á</w:t>
      </w:r>
      <w:r w:rsidRPr="0009507B">
        <w:rPr>
          <w:rFonts w:hAnsi="Trebuchet MS"/>
          <w:sz w:val="20"/>
          <w:szCs w:val="20"/>
          <w:shd w:val="clear" w:color="auto" w:fill="FFFFFF"/>
        </w:rPr>
        <w:t xml:space="preserve"> </w:t>
      </w:r>
      <w:r w:rsidRPr="0009507B">
        <w:rPr>
          <w:rFonts w:ascii="Trebuchet MS"/>
          <w:sz w:val="20"/>
          <w:szCs w:val="20"/>
          <w:shd w:val="clear" w:color="auto" w:fill="FFFFFF"/>
          <w:lang w:val="pt-PT"/>
        </w:rPr>
        <w:t>penalizado com multa razo</w:t>
      </w:r>
      <w:r w:rsidRPr="0009507B">
        <w:rPr>
          <w:rFonts w:hAnsi="Trebuchet MS"/>
          <w:sz w:val="20"/>
          <w:szCs w:val="20"/>
          <w:shd w:val="clear" w:color="auto" w:fill="FFFFFF"/>
        </w:rPr>
        <w:t>á</w:t>
      </w:r>
      <w:r w:rsidRPr="0009507B">
        <w:rPr>
          <w:rFonts w:ascii="Trebuchet MS"/>
          <w:sz w:val="20"/>
          <w:szCs w:val="20"/>
          <w:shd w:val="clear" w:color="auto" w:fill="FFFFFF"/>
          <w:lang w:val="pt-PT"/>
        </w:rPr>
        <w:t>vel estabelecida a crit</w:t>
      </w:r>
      <w:r w:rsidRPr="0009507B">
        <w:rPr>
          <w:rFonts w:hAnsi="Trebuchet MS"/>
          <w:sz w:val="20"/>
          <w:szCs w:val="20"/>
          <w:shd w:val="clear" w:color="auto" w:fill="FFFFFF"/>
        </w:rPr>
        <w:t>é</w:t>
      </w:r>
      <w:r w:rsidRPr="0009507B">
        <w:rPr>
          <w:rFonts w:ascii="Trebuchet MS"/>
          <w:sz w:val="20"/>
          <w:szCs w:val="20"/>
          <w:shd w:val="clear" w:color="auto" w:fill="FFFFFF"/>
          <w:lang w:val="pt-PT"/>
        </w:rPr>
        <w:t>rio exclusivo da EDITORA.</w:t>
      </w:r>
      <w:r w:rsidRPr="00E06965">
        <w:rPr>
          <w:rFonts w:hAnsi="Trebuchet MS"/>
          <w:sz w:val="20"/>
          <w:szCs w:val="20"/>
          <w:shd w:val="clear" w:color="auto" w:fill="FFFFFF"/>
        </w:rPr>
        <w:t>”</w:t>
      </w:r>
      <w:r>
        <w:rPr>
          <w:rFonts w:ascii="Trebuchet MS"/>
          <w:sz w:val="18"/>
          <w:szCs w:val="18"/>
          <w:shd w:val="clear" w:color="auto" w:fill="FFFFFF"/>
        </w:rPr>
        <w:t xml:space="preserve"> </w:t>
      </w:r>
    </w:p>
  </w:footnote>
  <w:footnote w:id="5">
    <w:p w:rsidR="009A0E3E" w:rsidRDefault="004912A7">
      <w:pPr>
        <w:pStyle w:val="Notaderodap"/>
        <w:jc w:val="both"/>
      </w:pPr>
      <w:r w:rsidRPr="0009507B">
        <w:rPr>
          <w:rFonts w:ascii="Trebuchet MS" w:eastAsia="Trebuchet MS" w:hAnsi="Trebuchet MS" w:cs="Trebuchet MS"/>
          <w:sz w:val="20"/>
          <w:szCs w:val="18"/>
          <w:vertAlign w:val="superscript"/>
        </w:rPr>
        <w:footnoteRef/>
      </w:r>
      <w:r w:rsidRPr="0009507B">
        <w:rPr>
          <w:rFonts w:ascii="Trebuchet MS"/>
          <w:sz w:val="20"/>
          <w:szCs w:val="18"/>
        </w:rPr>
        <w:t xml:space="preserve"> </w:t>
      </w:r>
      <w:r w:rsidRPr="00E06965">
        <w:rPr>
          <w:rFonts w:hAnsi="Trebuchet MS"/>
          <w:sz w:val="20"/>
          <w:szCs w:val="18"/>
        </w:rPr>
        <w:t>“</w:t>
      </w:r>
      <w:r w:rsidRPr="0009507B">
        <w:rPr>
          <w:rFonts w:ascii="Trebuchet MS"/>
          <w:sz w:val="20"/>
          <w:szCs w:val="18"/>
        </w:rPr>
        <w:t>CL</w:t>
      </w:r>
      <w:r w:rsidRPr="0009507B">
        <w:rPr>
          <w:rFonts w:hAnsi="Trebuchet MS"/>
          <w:sz w:val="20"/>
          <w:szCs w:val="18"/>
        </w:rPr>
        <w:t>Á</w:t>
      </w:r>
      <w:r w:rsidRPr="0009507B">
        <w:rPr>
          <w:rFonts w:ascii="Trebuchet MS"/>
          <w:sz w:val="20"/>
          <w:szCs w:val="18"/>
          <w:lang w:val="es-ES_tradnl"/>
        </w:rPr>
        <w:t>USULA QUARTA: A EDITORA, desde j</w:t>
      </w:r>
      <w:r w:rsidRPr="0009507B">
        <w:rPr>
          <w:rFonts w:hAnsi="Trebuchet MS"/>
          <w:sz w:val="20"/>
          <w:szCs w:val="18"/>
        </w:rPr>
        <w:t>á</w:t>
      </w:r>
      <w:r w:rsidRPr="0009507B">
        <w:rPr>
          <w:rFonts w:ascii="Trebuchet MS"/>
          <w:sz w:val="20"/>
          <w:szCs w:val="18"/>
          <w:lang w:val="pt-PT"/>
        </w:rPr>
        <w:t xml:space="preserve">, se obriga a pagar ao AUTOR o seguinte: </w:t>
      </w:r>
      <w:r w:rsidRPr="00E06965">
        <w:rPr>
          <w:rFonts w:ascii="Trebuchet MS"/>
          <w:sz w:val="20"/>
          <w:szCs w:val="18"/>
        </w:rPr>
        <w:t>(</w:t>
      </w:r>
      <w:r w:rsidRPr="00E06965">
        <w:rPr>
          <w:rFonts w:hAnsi="Trebuchet MS"/>
          <w:sz w:val="20"/>
          <w:szCs w:val="18"/>
        </w:rPr>
        <w:t>…</w:t>
      </w:r>
      <w:r w:rsidRPr="00E06965">
        <w:rPr>
          <w:rFonts w:ascii="Trebuchet MS"/>
          <w:sz w:val="20"/>
          <w:szCs w:val="18"/>
        </w:rPr>
        <w:t xml:space="preserve">) </w:t>
      </w:r>
      <w:r w:rsidRPr="0009507B">
        <w:rPr>
          <w:rFonts w:ascii="Trebuchet MS"/>
          <w:sz w:val="20"/>
          <w:szCs w:val="18"/>
          <w:lang w:val="pt-PT"/>
        </w:rPr>
        <w:t xml:space="preserve">c) considerando que </w:t>
      </w:r>
      <w:r w:rsidRPr="0009507B">
        <w:rPr>
          <w:rFonts w:ascii="Trebuchet MS"/>
          <w:sz w:val="20"/>
          <w:szCs w:val="18"/>
          <w:lang w:val="pt-PT"/>
        </w:rPr>
        <w:t>os vencedores do Pr</w:t>
      </w:r>
      <w:proofErr w:type="spellStart"/>
      <w:r w:rsidRPr="0009507B">
        <w:rPr>
          <w:rFonts w:hAnsi="Trebuchet MS"/>
          <w:sz w:val="20"/>
          <w:szCs w:val="18"/>
        </w:rPr>
        <w:t>ê</w:t>
      </w:r>
      <w:r w:rsidRPr="0009507B">
        <w:rPr>
          <w:rFonts w:ascii="Trebuchet MS"/>
          <w:sz w:val="20"/>
          <w:szCs w:val="18"/>
        </w:rPr>
        <w:t>mio</w:t>
      </w:r>
      <w:proofErr w:type="spellEnd"/>
      <w:r w:rsidRPr="0009507B">
        <w:rPr>
          <w:rFonts w:ascii="Trebuchet MS"/>
          <w:sz w:val="20"/>
          <w:szCs w:val="18"/>
        </w:rPr>
        <w:t xml:space="preserve"> C</w:t>
      </w:r>
      <w:r w:rsidRPr="0009507B">
        <w:rPr>
          <w:rFonts w:hAnsi="Trebuchet MS"/>
          <w:sz w:val="20"/>
          <w:szCs w:val="18"/>
        </w:rPr>
        <w:t>á</w:t>
      </w:r>
      <w:r w:rsidRPr="0009507B">
        <w:rPr>
          <w:rFonts w:ascii="Trebuchet MS"/>
          <w:sz w:val="20"/>
          <w:szCs w:val="18"/>
          <w:lang w:val="pt-PT"/>
        </w:rPr>
        <w:t>gado atingiram a marca de 100.000 (cem mil) c</w:t>
      </w:r>
      <w:r w:rsidRPr="0009507B">
        <w:rPr>
          <w:rFonts w:hAnsi="Trebuchet MS"/>
          <w:sz w:val="20"/>
          <w:szCs w:val="18"/>
        </w:rPr>
        <w:t>ó</w:t>
      </w:r>
      <w:r w:rsidRPr="0009507B">
        <w:rPr>
          <w:rFonts w:ascii="Trebuchet MS"/>
          <w:sz w:val="20"/>
          <w:szCs w:val="18"/>
          <w:lang w:val="pt-PT"/>
        </w:rPr>
        <w:t xml:space="preserve">pias comercializadas nos </w:t>
      </w:r>
      <w:r w:rsidRPr="0009507B">
        <w:rPr>
          <w:rFonts w:hAnsi="Trebuchet MS"/>
          <w:sz w:val="20"/>
          <w:szCs w:val="18"/>
        </w:rPr>
        <w:t>ú</w:t>
      </w:r>
      <w:r w:rsidRPr="0009507B">
        <w:rPr>
          <w:rFonts w:ascii="Trebuchet MS"/>
          <w:sz w:val="20"/>
          <w:szCs w:val="18"/>
          <w:lang w:val="pt-PT"/>
        </w:rPr>
        <w:t>ltimos 15 (quinze) anos, pelo fato ser</w:t>
      </w:r>
      <w:r w:rsidRPr="0009507B">
        <w:rPr>
          <w:rFonts w:hAnsi="Trebuchet MS"/>
          <w:sz w:val="20"/>
          <w:szCs w:val="18"/>
        </w:rPr>
        <w:t>á</w:t>
      </w:r>
      <w:r w:rsidRPr="0009507B">
        <w:rPr>
          <w:rFonts w:hAnsi="Trebuchet MS"/>
          <w:sz w:val="20"/>
          <w:szCs w:val="18"/>
        </w:rPr>
        <w:t xml:space="preserve"> </w:t>
      </w:r>
      <w:r w:rsidRPr="0009507B">
        <w:rPr>
          <w:rFonts w:ascii="Trebuchet MS"/>
          <w:sz w:val="20"/>
          <w:szCs w:val="18"/>
          <w:lang w:val="pt-PT"/>
        </w:rPr>
        <w:t>pago o valor de R$ 100.000,00 (cem mil reais), a t</w:t>
      </w:r>
      <w:r w:rsidRPr="0009507B">
        <w:rPr>
          <w:rFonts w:hAnsi="Trebuchet MS"/>
          <w:sz w:val="20"/>
          <w:szCs w:val="18"/>
        </w:rPr>
        <w:t>í</w:t>
      </w:r>
      <w:r w:rsidRPr="0009507B">
        <w:rPr>
          <w:rFonts w:ascii="Trebuchet MS"/>
          <w:sz w:val="20"/>
          <w:szCs w:val="18"/>
          <w:lang w:val="pt-PT"/>
        </w:rPr>
        <w:t>tulo de pr</w:t>
      </w:r>
      <w:proofErr w:type="spellStart"/>
      <w:r w:rsidRPr="0009507B">
        <w:rPr>
          <w:rFonts w:hAnsi="Trebuchet MS"/>
          <w:sz w:val="20"/>
          <w:szCs w:val="18"/>
        </w:rPr>
        <w:t>ê</w:t>
      </w:r>
      <w:r w:rsidRPr="0009507B">
        <w:rPr>
          <w:rFonts w:ascii="Trebuchet MS"/>
          <w:sz w:val="20"/>
          <w:szCs w:val="18"/>
        </w:rPr>
        <w:t>mio</w:t>
      </w:r>
      <w:proofErr w:type="spellEnd"/>
      <w:r w:rsidRPr="0009507B">
        <w:rPr>
          <w:rFonts w:ascii="Trebuchet MS"/>
          <w:sz w:val="20"/>
          <w:szCs w:val="18"/>
        </w:rPr>
        <w:t>.</w:t>
      </w:r>
      <w:r w:rsidRPr="00E06965">
        <w:rPr>
          <w:rFonts w:hAnsi="Trebuchet MS"/>
          <w:sz w:val="20"/>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E3E" w:rsidRDefault="009A0E3E">
    <w:pPr>
      <w:pStyle w:val="CabealhoeRodap"/>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E3E"/>
    <w:rsid w:val="00007401"/>
    <w:rsid w:val="0009507B"/>
    <w:rsid w:val="000A0603"/>
    <w:rsid w:val="00132F66"/>
    <w:rsid w:val="00292C02"/>
    <w:rsid w:val="002F30AD"/>
    <w:rsid w:val="003B4B33"/>
    <w:rsid w:val="004912A7"/>
    <w:rsid w:val="004A44B1"/>
    <w:rsid w:val="004B22B2"/>
    <w:rsid w:val="004B59A0"/>
    <w:rsid w:val="004E5CA5"/>
    <w:rsid w:val="0064066F"/>
    <w:rsid w:val="006746EA"/>
    <w:rsid w:val="006B2B08"/>
    <w:rsid w:val="007858F6"/>
    <w:rsid w:val="007E73A3"/>
    <w:rsid w:val="00893D37"/>
    <w:rsid w:val="0093109E"/>
    <w:rsid w:val="00932C81"/>
    <w:rsid w:val="0093480D"/>
    <w:rsid w:val="009A0E3E"/>
    <w:rsid w:val="00A93808"/>
    <w:rsid w:val="00B025A1"/>
    <w:rsid w:val="00B15142"/>
    <w:rsid w:val="00B6525D"/>
    <w:rsid w:val="00BA7D96"/>
    <w:rsid w:val="00D3238A"/>
    <w:rsid w:val="00DA2200"/>
    <w:rsid w:val="00DC22B5"/>
    <w:rsid w:val="00DD0208"/>
    <w:rsid w:val="00DD14DD"/>
    <w:rsid w:val="00E06965"/>
    <w:rsid w:val="00E12CC3"/>
    <w:rsid w:val="00E17B08"/>
    <w:rsid w:val="00E33737"/>
    <w:rsid w:val="00E41A51"/>
    <w:rsid w:val="00FD37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alhoeRodap">
    <w:name w:val="Cabeçalho e Rodapé"/>
    <w:pPr>
      <w:tabs>
        <w:tab w:val="right" w:pos="9020"/>
      </w:tabs>
    </w:pPr>
    <w:rPr>
      <w:rFonts w:ascii="Helvetica" w:hAnsi="Arial Unicode MS" w:cs="Arial Unicode MS"/>
      <w:color w:val="000000"/>
      <w:sz w:val="24"/>
      <w:szCs w:val="24"/>
    </w:rPr>
  </w:style>
  <w:style w:type="paragraph" w:customStyle="1" w:styleId="Corpo">
    <w:name w:val="Corpo"/>
    <w:pPr>
      <w:spacing w:line="276" w:lineRule="auto"/>
    </w:pPr>
    <w:rPr>
      <w:rFonts w:ascii="Arial" w:hAnsi="Arial Unicode MS" w:cs="Arial Unicode MS"/>
      <w:color w:val="000000"/>
      <w:sz w:val="22"/>
      <w:szCs w:val="22"/>
      <w:u w:color="000000"/>
    </w:rPr>
  </w:style>
  <w:style w:type="paragraph" w:customStyle="1" w:styleId="Notaderodap">
    <w:name w:val="Nota de rodapé"/>
    <w:rPr>
      <w:rFonts w:ascii="Helvetica" w:eastAsia="Helvetica" w:hAnsi="Helvetica" w:cs="Helvetica"/>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alhoeRodap">
    <w:name w:val="Cabeçalho e Rodapé"/>
    <w:pPr>
      <w:tabs>
        <w:tab w:val="right" w:pos="9020"/>
      </w:tabs>
    </w:pPr>
    <w:rPr>
      <w:rFonts w:ascii="Helvetica" w:hAnsi="Arial Unicode MS" w:cs="Arial Unicode MS"/>
      <w:color w:val="000000"/>
      <w:sz w:val="24"/>
      <w:szCs w:val="24"/>
    </w:rPr>
  </w:style>
  <w:style w:type="paragraph" w:customStyle="1" w:styleId="Corpo">
    <w:name w:val="Corpo"/>
    <w:pPr>
      <w:spacing w:line="276" w:lineRule="auto"/>
    </w:pPr>
    <w:rPr>
      <w:rFonts w:ascii="Arial" w:hAnsi="Arial Unicode MS" w:cs="Arial Unicode MS"/>
      <w:color w:val="000000"/>
      <w:sz w:val="22"/>
      <w:szCs w:val="22"/>
      <w:u w:color="000000"/>
    </w:rPr>
  </w:style>
  <w:style w:type="paragraph" w:customStyle="1" w:styleId="Notaderodap">
    <w:name w:val="Nota de rodapé"/>
    <w:rPr>
      <w:rFonts w:ascii="Helvetica" w:eastAsia="Helvetica" w:hAnsi="Helvetica" w:cs="Helvetic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3600</Words>
  <Characters>19445</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Ministério da Justiça</Company>
  <LinksUpToDate>false</LinksUpToDate>
  <CharactersWithSpaces>23000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Zambom</dc:creator>
  <cp:lastModifiedBy>Mariana Morais Zambom</cp:lastModifiedBy>
  <cp:revision>13</cp:revision>
  <dcterms:created xsi:type="dcterms:W3CDTF">2017-05-26T16:57:00Z</dcterms:created>
  <dcterms:modified xsi:type="dcterms:W3CDTF">2017-05-26T17:11:00Z</dcterms:modified>
</cp:coreProperties>
</file>