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60" w:rsidRPr="005D2860" w:rsidRDefault="005D2860" w:rsidP="005D2860">
      <w:pPr>
        <w:shd w:val="clear" w:color="auto" w:fill="FFFFFF"/>
        <w:spacing w:after="450" w:line="240" w:lineRule="auto"/>
        <w:outlineLvl w:val="0"/>
        <w:rPr>
          <w:rFonts w:ascii="Georgia" w:eastAsia="Times New Roman" w:hAnsi="Georgia" w:cs="Times New Roman"/>
          <w:color w:val="2B2E31"/>
          <w:kern w:val="36"/>
          <w:sz w:val="61"/>
          <w:szCs w:val="61"/>
          <w:lang w:eastAsia="pt-BR"/>
        </w:rPr>
      </w:pPr>
      <w:bookmarkStart w:id="0" w:name="_GoBack"/>
      <w:r w:rsidRPr="005D2860">
        <w:rPr>
          <w:rFonts w:ascii="Georgia" w:eastAsia="Times New Roman" w:hAnsi="Georgia" w:cs="Times New Roman"/>
          <w:color w:val="2B2E31"/>
          <w:kern w:val="36"/>
          <w:sz w:val="61"/>
          <w:szCs w:val="61"/>
          <w:lang w:eastAsia="pt-BR"/>
        </w:rPr>
        <w:t>A startup que poucos conhecem deve ser a maior empresa do mundo</w:t>
      </w:r>
    </w:p>
    <w:bookmarkEnd w:id="0"/>
    <w:p w:rsidR="005D2860" w:rsidRPr="005D2860" w:rsidRDefault="005D2860" w:rsidP="005D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2860">
        <w:rPr>
          <w:rFonts w:ascii="Arial" w:eastAsia="Times New Roman" w:hAnsi="Arial" w:cs="Arial"/>
          <w:color w:val="555555"/>
          <w:sz w:val="30"/>
          <w:szCs w:val="30"/>
          <w:shd w:val="clear" w:color="auto" w:fill="FFFFFF"/>
          <w:lang w:eastAsia="pt-BR"/>
        </w:rPr>
        <w:t>12 de maio de 2017</w:t>
      </w:r>
    </w:p>
    <w:p w:rsidR="005D2860" w:rsidRPr="005D2860" w:rsidRDefault="005D2860" w:rsidP="005D286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Para quem não a conhece, algumas informações impressionam.</w:t>
      </w:r>
    </w:p>
    <w:p w:rsidR="005D2860" w:rsidRPr="005D2860" w:rsidRDefault="005D2860" w:rsidP="005D28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Arial" w:eastAsia="Times New Roman" w:hAnsi="Arial" w:cs="Arial"/>
          <w:noProof/>
          <w:color w:val="2397CD"/>
          <w:sz w:val="35"/>
          <w:szCs w:val="35"/>
          <w:lang w:eastAsia="pt-BR"/>
        </w:rPr>
        <w:drawing>
          <wp:inline distT="0" distB="0" distL="0" distR="0">
            <wp:extent cx="4381500" cy="2476500"/>
            <wp:effectExtent l="0" t="0" r="0" b="0"/>
            <wp:docPr id="1" name="Imagem 1" descr="http://blogs.pme.estadao.com.br/blog-do-empreendedor/files/2017/05/TECENT_BLO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pme.estadao.com.br/blog-do-empreendedor/files/2017/05/TECENT_BLO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60" w:rsidRPr="005D2860" w:rsidRDefault="005D2860" w:rsidP="005D28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1. Ela tem o mesmo valor de mercado do Airbnb, Dropbox, GoPro, Netflix, Palantir, Pinterest, Snapchat, SpaceX, Spotify, Tesla, Uber… somados!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2. Para atender seus quase 40 mil funcionários, construiu uma linha de trem exclusiva!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3. Sua aplicativo de pagamento online tem mais de 600 milhões de usuários, tornando a maior do mundo, passando o Paypal. Só como comparação, o Banco Itaú tem 2 milhões de usuários do seu aplicativo!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4. Sua plataforma de games faturou US$ 12,5 bilhões no ano passado, posicionando-a na primeira posição mundial. É quase três vezes maior do que a Nintendo!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 xml:space="preserve">5. Ainda na sua atuação em jogos, essa empresa é dona do League of Legends, Clash of Clans e Clash Royale que, juntas, atraem mais de 200 milhões de usuários </w:t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lastRenderedPageBreak/>
        <w:t>diariamente!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6. Está investindo US$ 599 milhões na sua nova sede que ficará pronta neste ano. Este é o valor aproximado das vendas anuais da Totvs em 2015!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7. Comprou 5% da Tesla Motors, a fabricante de carros elétricos de Elon Musk por US$ 1,8 bilhão. Mas já havia liderado o investimento de US$ 8,6 bilhões na aquisição da Supercell, o fabricante dos games Clash of Clans e Clash Royale!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8. Didi Chuxing, seu aplicativo de transporte, realiza cerca de 20 milhões de corridas diariamente e tem mais de 400 milhões usuários, conseguindo, inclusive, inviabilizar a operação do Uber no seu país. O Didi é cerca de 10 vezes maior do que o Uber.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9. Essa empresa se tornou a nona mais valiosa do mundo neste ano. Na frente dela, apenas Apple, Google (Alphabet), Microsoft, Amazon, Johnson &amp; Johnson, Exxon Mobil, Berkshire Hathaway e J.P. Morgan. E muitos analistas apontam que, pelos investimentos que está fazendo, será a maior do mundo em até dez anos!</w:t>
      </w:r>
      <w:r w:rsidRPr="005D2860">
        <w:rPr>
          <w:rFonts w:ascii="Arial" w:eastAsia="Times New Roman" w:hAnsi="Arial" w:cs="Arial"/>
          <w:color w:val="6A6A6A"/>
          <w:sz w:val="35"/>
          <w:szCs w:val="35"/>
          <w:lang w:eastAsia="pt-BR"/>
        </w:rPr>
        <w:br/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10. E tudo começou com a ideia de criar um negócio para ganhar dez centavos de cada… chinês.</w:t>
      </w:r>
    </w:p>
    <w:p w:rsidR="005D2860" w:rsidRPr="005D2860" w:rsidRDefault="005D2860" w:rsidP="005D286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Estas são algumas conquistas da desconhecida Tencent, fundada pelo discretíssimo empreendedor chinês Ma Huateng. Com uma fortuna avaliada em US$ 29,7 bilhões, é a terceira pessoa mais rica da China e a 31ª do mundo.</w:t>
      </w:r>
    </w:p>
    <w:p w:rsidR="005D2860" w:rsidRPr="005D2860" w:rsidRDefault="005D2860" w:rsidP="005D286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Não só pelo que já conquistou, mas principalmente, para onde a Tencent está indo, é preciso que mais pessoas conheçam Pony Ma, como é chamado, o jeito chinês de empreender e prestar (muito) mais atenção do que vem de Shenzhen do que do Vale do Silício.</w:t>
      </w:r>
    </w:p>
    <w:p w:rsidR="005D2860" w:rsidRPr="005D2860" w:rsidRDefault="005D2860" w:rsidP="005D286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lastRenderedPageBreak/>
        <w:t>Curiosamente, muitos empreendedores chineses começaram de forma humilde, mas trabalhando muito. Jack Ma, fundador do Alibaba (valor de mercado de US$ 300 bilhões) começou a carreira como professor de inglês. Pony Ma chegou a trabalhar como zelador de prédio e, junto com seus amigos de faculdade, começou a pensar em ideias que poderiam copiar e trazer para a China. Como sabiam programar, fundaram em 1998 a Tencent com o objetivo de criar um negócio qualquer que pudesse ganhar dez centavos de cada chinês. Se conseguissem essa proeza, ficariam milionários – pensavam. Como na época o serviço de mensagens instantâneas ICQ estava fazendo muito sucesso, lançaram uma versão em chinês com o nada criativo nome de OICQ (Open ICQ). O clone deu muito certo, mas os jovens foram processados pelo ICQ e mudaram o nome para QQ.com. Atualmente o QQ tem mais de 900 milhões de usuários.</w:t>
      </w:r>
    </w:p>
    <w:p w:rsidR="005D2860" w:rsidRPr="005D2860" w:rsidRDefault="005D2860" w:rsidP="005D286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Em uma das suas raríssimas entrevistas, Ma resumiu o jeito chinês de empreender: “Ideias não são importantes na China – mas a execução é!”.</w:t>
      </w:r>
    </w:p>
    <w:p w:rsidR="005D2860" w:rsidRPr="005D2860" w:rsidRDefault="005D2860" w:rsidP="005D286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 xml:space="preserve">Muitos criticam essa visão de mundo, inclusive os problemas de assédio ou excesso de trabalho, mas esses muitos temem e sabem qual é o seu real impacto do avanço das startups chinesas nos seus negócios. Também por isso, os chineses trabalham pesado e de forma silenciosa. Não há muito espaço para diversão nas empresas. As pessoas estão lá para trabalhar e entregar o resultado esperado delas. E como há muitas pessoas querendo (e precisando) trabalhar na China, o resultado é quase sempre um exército gigantesco de qualquer tipo de profissional (engenheiros, desenvolvedores de software, operários…) que </w:t>
      </w: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lastRenderedPageBreak/>
        <w:t>conseguem executar as ideias, sejam elas de quem for. E de todos os lugares do mundo para isto ocorrer, Shenzhen lidera a lista. Por isso, enquanto muitos sonham em criar o seu Vale do Silício, o Vale sonha em ser mais Shenzhen.</w:t>
      </w:r>
    </w:p>
    <w:p w:rsidR="005D2860" w:rsidRPr="005D2860" w:rsidRDefault="005D2860" w:rsidP="005D286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E, mesmo assim, muitos ainda desconhecem a Tencent ou mesmo o que está acontecendo na sua área de negócios na China. Estão dormindo enquanto há um chinês (ou um bilhão deles) trabalhando muito.</w:t>
      </w:r>
    </w:p>
    <w:p w:rsidR="005D2860" w:rsidRPr="005D2860" w:rsidRDefault="005D2860" w:rsidP="005D28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  <w:t>Para quem quiser saber mais: Documentário Shenzhen: </w:t>
      </w:r>
      <w:hyperlink r:id="rId6" w:tgtFrame="_blank" w:tooltip="http://topdocumentaryfilms.com/shenzhen-silicon-valley-hardware/" w:history="1">
        <w:r w:rsidRPr="005D2860">
          <w:rPr>
            <w:rFonts w:ascii="Arial" w:eastAsia="Times New Roman" w:hAnsi="Arial" w:cs="Arial"/>
            <w:color w:val="2397CD"/>
            <w:sz w:val="35"/>
            <w:szCs w:val="35"/>
            <w:u w:val="single"/>
            <w:lang w:eastAsia="pt-BR"/>
          </w:rPr>
          <w:t>The Silicon Valley of Hardware</w:t>
        </w:r>
      </w:hyperlink>
    </w:p>
    <w:p w:rsidR="005D2860" w:rsidRPr="005D2860" w:rsidRDefault="005D2860" w:rsidP="005D28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35"/>
          <w:szCs w:val="35"/>
          <w:lang w:eastAsia="pt-BR"/>
        </w:rPr>
      </w:pPr>
      <w:r w:rsidRPr="005D2860">
        <w:rPr>
          <w:rFonts w:ascii="Arial" w:eastAsia="Times New Roman" w:hAnsi="Arial" w:cs="Arial"/>
          <w:b/>
          <w:bCs/>
          <w:i/>
          <w:iCs/>
          <w:color w:val="555555"/>
          <w:sz w:val="35"/>
          <w:szCs w:val="35"/>
          <w:lang w:eastAsia="pt-BR"/>
        </w:rPr>
        <w:t>Marcelo Nakagawa é Professor de Inovação e Empreendedorismo do Insper e trabalhou na Naspers, um dos primeiros investidores da Tencent.</w:t>
      </w:r>
    </w:p>
    <w:p w:rsidR="00316C2A" w:rsidRDefault="005D2860"/>
    <w:sectPr w:rsidR="0031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0"/>
    <w:rsid w:val="003F0551"/>
    <w:rsid w:val="005D2860"/>
    <w:rsid w:val="009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E47C-A14B-4390-B804-2DBB182C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D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28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a">
    <w:name w:val="data"/>
    <w:basedOn w:val="Fontepargpadro"/>
    <w:rsid w:val="005D2860"/>
  </w:style>
  <w:style w:type="paragraph" w:styleId="NormalWeb">
    <w:name w:val="Normal (Web)"/>
    <w:basedOn w:val="Normal"/>
    <w:uiPriority w:val="99"/>
    <w:semiHidden/>
    <w:unhideWhenUsed/>
    <w:rsid w:val="005D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286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D2860"/>
  </w:style>
  <w:style w:type="character" w:styleId="Forte">
    <w:name w:val="Strong"/>
    <w:basedOn w:val="Fontepargpadro"/>
    <w:uiPriority w:val="22"/>
    <w:qFormat/>
    <w:rsid w:val="005D2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documentaryfilms.com/shenzhen-silicon-valley-hardwar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logs.pme.estadao.com.br/blog-do-empreendedor/files/2017/05/TECENT_BLOG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1</cp:revision>
  <dcterms:created xsi:type="dcterms:W3CDTF">2017-05-24T15:24:00Z</dcterms:created>
  <dcterms:modified xsi:type="dcterms:W3CDTF">2017-05-24T15:24:00Z</dcterms:modified>
</cp:coreProperties>
</file>