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281C" w14:textId="77777777" w:rsidR="00C409F3" w:rsidRPr="006C358D" w:rsidRDefault="00C409F3">
      <w:pPr>
        <w:spacing w:before="120"/>
        <w:jc w:val="center"/>
        <w:rPr>
          <w:rFonts w:ascii="Times New Roman" w:hAnsi="Times New Roman"/>
          <w:sz w:val="22"/>
          <w:szCs w:val="22"/>
        </w:rPr>
      </w:pPr>
      <w:r w:rsidRPr="006C358D">
        <w:rPr>
          <w:rFonts w:ascii="Times New Roman" w:hAnsi="Times New Roman"/>
          <w:sz w:val="22"/>
          <w:szCs w:val="22"/>
        </w:rPr>
        <w:t>UNIVERSIDADE DE SÃO PAULO</w:t>
      </w:r>
    </w:p>
    <w:p w14:paraId="5CC98327" w14:textId="77777777" w:rsidR="00C409F3" w:rsidRPr="006C358D" w:rsidRDefault="00C409F3">
      <w:pPr>
        <w:pStyle w:val="BodyText"/>
        <w:rPr>
          <w:sz w:val="22"/>
          <w:szCs w:val="22"/>
        </w:rPr>
      </w:pPr>
      <w:r w:rsidRPr="006C358D">
        <w:rPr>
          <w:sz w:val="22"/>
          <w:szCs w:val="22"/>
        </w:rPr>
        <w:t>FACULDADE DE ECONOMIA, ADMINISTRAÇÃO E CONTABILIDADE DE RIBEIRÃO PRETO</w:t>
      </w:r>
    </w:p>
    <w:p w14:paraId="39B945DC" w14:textId="77777777" w:rsidR="00C409F3" w:rsidRPr="006C358D" w:rsidRDefault="00C409F3">
      <w:pPr>
        <w:spacing w:before="120"/>
        <w:rPr>
          <w:rFonts w:ascii="Times New Roman" w:hAnsi="Times New Roman"/>
          <w:sz w:val="22"/>
          <w:szCs w:val="22"/>
        </w:rPr>
      </w:pPr>
    </w:p>
    <w:p w14:paraId="13B9E8D5" w14:textId="77777777" w:rsidR="001C2A64" w:rsidRPr="006C358D" w:rsidRDefault="00C409F3" w:rsidP="001C2A64">
      <w:pPr>
        <w:spacing w:before="120" w:line="360" w:lineRule="auto"/>
        <w:jc w:val="center"/>
        <w:rPr>
          <w:rFonts w:ascii="Times New Roman" w:hAnsi="Times New Roman"/>
          <w:sz w:val="22"/>
          <w:szCs w:val="22"/>
        </w:rPr>
      </w:pPr>
      <w:r w:rsidRPr="006C358D">
        <w:rPr>
          <w:rFonts w:ascii="Times New Roman" w:hAnsi="Times New Roman"/>
          <w:b/>
          <w:sz w:val="22"/>
          <w:szCs w:val="22"/>
        </w:rPr>
        <w:t>PROGRAMA D</w:t>
      </w:r>
      <w:r w:rsidR="001C2A64">
        <w:rPr>
          <w:rFonts w:ascii="Times New Roman" w:hAnsi="Times New Roman"/>
          <w:b/>
          <w:sz w:val="22"/>
          <w:szCs w:val="22"/>
        </w:rPr>
        <w:t>A</w:t>
      </w:r>
      <w:r w:rsidRPr="006C358D">
        <w:rPr>
          <w:rFonts w:ascii="Times New Roman" w:hAnsi="Times New Roman"/>
          <w:b/>
          <w:sz w:val="22"/>
          <w:szCs w:val="22"/>
        </w:rPr>
        <w:t xml:space="preserve"> DISCIPLINA</w:t>
      </w:r>
    </w:p>
    <w:tbl>
      <w:tblPr>
        <w:tblW w:w="1017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40"/>
        <w:gridCol w:w="395"/>
        <w:gridCol w:w="786"/>
        <w:gridCol w:w="1376"/>
        <w:gridCol w:w="473"/>
        <w:gridCol w:w="1007"/>
        <w:gridCol w:w="782"/>
        <w:gridCol w:w="846"/>
        <w:gridCol w:w="1314"/>
        <w:gridCol w:w="959"/>
      </w:tblGrid>
      <w:tr w:rsidR="00C409F3" w:rsidRPr="006C358D" w14:paraId="2EE222D3" w14:textId="77777777">
        <w:trPr>
          <w:cantSplit/>
        </w:trPr>
        <w:tc>
          <w:tcPr>
            <w:tcW w:w="26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E25FA09" w14:textId="77777777" w:rsidR="00C409F3" w:rsidRPr="006C358D" w:rsidRDefault="00C409F3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Ano letivo:</w:t>
            </w:r>
          </w:p>
        </w:tc>
        <w:tc>
          <w:tcPr>
            <w:tcW w:w="2635" w:type="dxa"/>
            <w:gridSpan w:val="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71F6101F" w14:textId="4DCA8C21" w:rsidR="00C409F3" w:rsidRPr="006C358D" w:rsidRDefault="00C409F3" w:rsidP="0078128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20</w:t>
            </w:r>
            <w:r w:rsidR="00F87290" w:rsidRPr="006C358D">
              <w:rPr>
                <w:rFonts w:ascii="Times New Roman" w:hAnsi="Times New Roman"/>
                <w:sz w:val="22"/>
                <w:szCs w:val="22"/>
              </w:rPr>
              <w:t>1</w:t>
            </w:r>
            <w:r w:rsidR="000E0EA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35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07D561D6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Semestre:</w:t>
            </w:r>
          </w:p>
        </w:tc>
        <w:tc>
          <w:tcPr>
            <w:tcW w:w="2273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1709DD" w14:textId="77777777" w:rsidR="00C409F3" w:rsidRPr="006C358D" w:rsidRDefault="0078128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7º</w:t>
            </w:r>
          </w:p>
        </w:tc>
      </w:tr>
      <w:tr w:rsidR="00C409F3" w:rsidRPr="006C358D" w14:paraId="5C17760E" w14:textId="77777777">
        <w:trPr>
          <w:cantSplit/>
        </w:trPr>
        <w:tc>
          <w:tcPr>
            <w:tcW w:w="2240" w:type="dxa"/>
            <w:tcBorders>
              <w:top w:val="double" w:sz="6" w:space="0" w:color="auto"/>
              <w:left w:val="double" w:sz="6" w:space="0" w:color="auto"/>
            </w:tcBorders>
          </w:tcPr>
          <w:p w14:paraId="345ED3B1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DISCIPLINA:</w:t>
            </w:r>
          </w:p>
        </w:tc>
        <w:tc>
          <w:tcPr>
            <w:tcW w:w="7938" w:type="dxa"/>
            <w:gridSpan w:val="9"/>
            <w:tcBorders>
              <w:top w:val="double" w:sz="6" w:space="0" w:color="auto"/>
              <w:right w:val="double" w:sz="6" w:space="0" w:color="auto"/>
            </w:tcBorders>
          </w:tcPr>
          <w:p w14:paraId="34EBFB61" w14:textId="6CC3ED7C" w:rsidR="00C409F3" w:rsidRPr="006C358D" w:rsidRDefault="00C409F3" w:rsidP="00B8040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GEST</w:t>
            </w:r>
            <w:r w:rsidR="00781289">
              <w:rPr>
                <w:rFonts w:ascii="Times New Roman" w:hAnsi="Times New Roman"/>
                <w:sz w:val="22"/>
                <w:szCs w:val="22"/>
              </w:rPr>
              <w:t>Ã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 xml:space="preserve">O DA INOVAÇÃO </w:t>
            </w:r>
            <w:r w:rsidR="00E0671B">
              <w:rPr>
                <w:rFonts w:ascii="Times New Roman" w:hAnsi="Times New Roman"/>
                <w:sz w:val="22"/>
                <w:szCs w:val="22"/>
              </w:rPr>
              <w:t>–</w:t>
            </w:r>
            <w:r w:rsidR="004252C3" w:rsidRPr="006C358D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B80408">
              <w:rPr>
                <w:rFonts w:ascii="Times New Roman" w:hAnsi="Times New Roman"/>
                <w:sz w:val="22"/>
                <w:szCs w:val="22"/>
              </w:rPr>
              <w:t>IURNO</w:t>
            </w:r>
            <w:r w:rsidR="00211E6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09F3" w:rsidRPr="006C358D" w14:paraId="11C18A29" w14:textId="77777777">
        <w:trPr>
          <w:cantSplit/>
        </w:trPr>
        <w:tc>
          <w:tcPr>
            <w:tcW w:w="2240" w:type="dxa"/>
            <w:tcBorders>
              <w:top w:val="single" w:sz="12" w:space="0" w:color="auto"/>
              <w:left w:val="double" w:sz="6" w:space="0" w:color="auto"/>
            </w:tcBorders>
          </w:tcPr>
          <w:p w14:paraId="0B18CB4F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CÓDIGO: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right w:val="double" w:sz="6" w:space="0" w:color="auto"/>
            </w:tcBorders>
          </w:tcPr>
          <w:p w14:paraId="513C4F78" w14:textId="77777777" w:rsidR="00C409F3" w:rsidRPr="006C358D" w:rsidRDefault="00C409F3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RAD – 1105</w:t>
            </w:r>
          </w:p>
        </w:tc>
      </w:tr>
      <w:tr w:rsidR="00C409F3" w:rsidRPr="006C358D" w14:paraId="54E3D26E" w14:textId="77777777">
        <w:trPr>
          <w:cantSplit/>
        </w:trPr>
        <w:tc>
          <w:tcPr>
            <w:tcW w:w="224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14:paraId="48DDF905" w14:textId="77777777" w:rsidR="00C409F3" w:rsidRPr="006C358D" w:rsidRDefault="00C409F3" w:rsidP="00781289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Curso: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6A72284" w14:textId="77777777" w:rsidR="00C409F3" w:rsidRPr="006C358D" w:rsidRDefault="00C409F3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ADMINISTRAÇÃO DE EMPRESAS</w:t>
            </w:r>
          </w:p>
        </w:tc>
      </w:tr>
      <w:tr w:rsidR="00C409F3" w:rsidRPr="006C358D" w14:paraId="4425C690" w14:textId="77777777" w:rsidTr="000E0EA4">
        <w:trPr>
          <w:cantSplit/>
        </w:trPr>
        <w:tc>
          <w:tcPr>
            <w:tcW w:w="224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14:paraId="430CB3CE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Número de créditos:</w:t>
            </w:r>
          </w:p>
        </w:tc>
        <w:tc>
          <w:tcPr>
            <w:tcW w:w="1181" w:type="dxa"/>
            <w:gridSpan w:val="2"/>
          </w:tcPr>
          <w:p w14:paraId="595ACA9D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Aula:</w:t>
            </w: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0B1BCEA4" w14:textId="77777777" w:rsidR="00C409F3" w:rsidRPr="006C358D" w:rsidRDefault="00C409F3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gridSpan w:val="2"/>
          </w:tcPr>
          <w:p w14:paraId="44D328BE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Trabalho:</w:t>
            </w: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73CEDF95" w14:textId="77777777" w:rsidR="00C409F3" w:rsidRPr="006C358D" w:rsidRDefault="00C409F3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626439CF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Carga horária total:</w:t>
            </w:r>
          </w:p>
        </w:tc>
        <w:tc>
          <w:tcPr>
            <w:tcW w:w="959" w:type="dxa"/>
            <w:tcBorders>
              <w:right w:val="double" w:sz="6" w:space="0" w:color="auto"/>
            </w:tcBorders>
          </w:tcPr>
          <w:p w14:paraId="3A0A9C95" w14:textId="77777777" w:rsidR="00C409F3" w:rsidRPr="006C358D" w:rsidRDefault="00C409F3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30h/a</w:t>
            </w:r>
          </w:p>
        </w:tc>
      </w:tr>
      <w:tr w:rsidR="00C409F3" w:rsidRPr="006C358D" w14:paraId="2E671914" w14:textId="77777777">
        <w:trPr>
          <w:cantSplit/>
        </w:trPr>
        <w:tc>
          <w:tcPr>
            <w:tcW w:w="224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14:paraId="783F5242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Natureza do Curso: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3043A6EA" w14:textId="77777777" w:rsidR="00C409F3" w:rsidRPr="006C358D" w:rsidRDefault="00C409F3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Obrigatória</w:t>
            </w:r>
          </w:p>
        </w:tc>
      </w:tr>
      <w:tr w:rsidR="00C409F3" w:rsidRPr="006C358D" w14:paraId="731109DD" w14:textId="77777777">
        <w:trPr>
          <w:cantSplit/>
        </w:trPr>
        <w:tc>
          <w:tcPr>
            <w:tcW w:w="2240" w:type="dxa"/>
            <w:tcBorders>
              <w:left w:val="double" w:sz="6" w:space="0" w:color="auto"/>
            </w:tcBorders>
          </w:tcPr>
          <w:p w14:paraId="4439E557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Pré-requisitos:</w:t>
            </w:r>
          </w:p>
        </w:tc>
        <w:tc>
          <w:tcPr>
            <w:tcW w:w="7938" w:type="dxa"/>
            <w:gridSpan w:val="9"/>
            <w:tcBorders>
              <w:right w:val="double" w:sz="6" w:space="0" w:color="auto"/>
            </w:tcBorders>
          </w:tcPr>
          <w:p w14:paraId="7C20029C" w14:textId="77777777" w:rsidR="00C409F3" w:rsidRPr="006C358D" w:rsidRDefault="00C409F3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09F3" w:rsidRPr="006C358D" w14:paraId="2C7983E5" w14:textId="77777777">
        <w:trPr>
          <w:cantSplit/>
        </w:trPr>
        <w:tc>
          <w:tcPr>
            <w:tcW w:w="2240" w:type="dxa"/>
            <w:tcBorders>
              <w:top w:val="single" w:sz="12" w:space="0" w:color="auto"/>
              <w:left w:val="double" w:sz="6" w:space="0" w:color="auto"/>
            </w:tcBorders>
          </w:tcPr>
          <w:p w14:paraId="6FB45267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Docente responsável: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right w:val="double" w:sz="6" w:space="0" w:color="auto"/>
            </w:tcBorders>
          </w:tcPr>
          <w:p w14:paraId="73CA21A4" w14:textId="77777777" w:rsidR="00C409F3" w:rsidRPr="006C358D" w:rsidRDefault="00C409F3" w:rsidP="0078128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Profa. Dra. G</w:t>
            </w:r>
            <w:r w:rsidR="00781289">
              <w:rPr>
                <w:rFonts w:ascii="Times New Roman" w:hAnsi="Times New Roman"/>
                <w:sz w:val="22"/>
                <w:szCs w:val="22"/>
              </w:rPr>
              <w:t>eciane Porto</w:t>
            </w:r>
          </w:p>
        </w:tc>
      </w:tr>
      <w:tr w:rsidR="00C409F3" w:rsidRPr="006C358D" w14:paraId="1981D686" w14:textId="77777777">
        <w:trPr>
          <w:cantSplit/>
        </w:trPr>
        <w:tc>
          <w:tcPr>
            <w:tcW w:w="224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</w:tcPr>
          <w:p w14:paraId="4CC5B0A6" w14:textId="77777777" w:rsidR="00C409F3" w:rsidRPr="006C358D" w:rsidRDefault="00C409F3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Departamento de: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57169C95" w14:textId="77777777" w:rsidR="00C409F3" w:rsidRPr="006C358D" w:rsidRDefault="00C409F3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Administração</w:t>
            </w:r>
          </w:p>
        </w:tc>
      </w:tr>
      <w:tr w:rsidR="00C409F3" w:rsidRPr="006C358D" w14:paraId="77B1D41D" w14:textId="77777777">
        <w:trPr>
          <w:cantSplit/>
        </w:trPr>
        <w:tc>
          <w:tcPr>
            <w:tcW w:w="10178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50F96B7" w14:textId="77777777" w:rsidR="00EF21F2" w:rsidRPr="0051304F" w:rsidRDefault="00C409F3" w:rsidP="0051304F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OBJETIVOS</w:t>
            </w:r>
          </w:p>
          <w:p w14:paraId="6215C19F" w14:textId="77777777" w:rsidR="00C409F3" w:rsidRPr="006C358D" w:rsidRDefault="00C409F3" w:rsidP="00EF21F2">
            <w:pPr>
              <w:spacing w:before="12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Pr="006C358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Sensibilização dos participantes para a importância da inovação para o êxito empresarial;</w:t>
            </w:r>
            <w:r w:rsidRPr="006C358D">
              <w:rPr>
                <w:rFonts w:ascii="Times New Roman" w:hAnsi="Times New Roman"/>
                <w:sz w:val="22"/>
                <w:szCs w:val="22"/>
              </w:rPr>
              <w:br/>
            </w:r>
            <w:r w:rsidRPr="006C358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b) Compreender o papel da inovação tecnológica no contexto da globalização de mercados;</w:t>
            </w:r>
            <w:r w:rsidRPr="006C358D">
              <w:rPr>
                <w:rFonts w:ascii="Times New Roman" w:hAnsi="Times New Roman"/>
                <w:sz w:val="22"/>
                <w:szCs w:val="22"/>
              </w:rPr>
              <w:br/>
            </w:r>
            <w:r w:rsidRPr="006C358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c) Discu</w:t>
            </w:r>
            <w:r w:rsidR="00781289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tir</w:t>
            </w:r>
            <w:r w:rsidRPr="006C358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 técnicas e instrumentos por meio dos quais o processo de inovação na empresa pode ser fomentado e gerido dentro das organizações;</w:t>
            </w:r>
            <w:r w:rsidRPr="006C358D">
              <w:rPr>
                <w:rFonts w:ascii="Times New Roman" w:hAnsi="Times New Roman"/>
                <w:sz w:val="22"/>
                <w:szCs w:val="22"/>
              </w:rPr>
              <w:br/>
            </w:r>
            <w:r w:rsidRPr="006C358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d) Promover um entendimento sobre o processo de inovação tecnológica em empresas e sobre a importância de sua administração.</w:t>
            </w:r>
          </w:p>
        </w:tc>
      </w:tr>
      <w:tr w:rsidR="00C409F3" w:rsidRPr="006C358D" w14:paraId="040EECE7" w14:textId="77777777">
        <w:trPr>
          <w:cantSplit/>
        </w:trPr>
        <w:tc>
          <w:tcPr>
            <w:tcW w:w="10178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C235730" w14:textId="77777777" w:rsidR="001D24D4" w:rsidRPr="006C358D" w:rsidRDefault="00C409F3" w:rsidP="0051304F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CONTEÚDO PROGRAMÁTICO</w:t>
            </w:r>
          </w:p>
          <w:p w14:paraId="72D4D9F9" w14:textId="77777777" w:rsidR="0051304F" w:rsidRPr="0051304F" w:rsidRDefault="0051304F" w:rsidP="0051304F">
            <w:pPr>
              <w:numPr>
                <w:ilvl w:val="0"/>
                <w:numId w:val="2"/>
              </w:numPr>
              <w:spacing w:after="1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Oportunidades para inovação </w:t>
            </w:r>
          </w:p>
          <w:p w14:paraId="6ABB2A4D" w14:textId="24E1906F" w:rsidR="0051304F" w:rsidRPr="0051304F" w:rsidRDefault="0051304F" w:rsidP="0051304F">
            <w:pPr>
              <w:numPr>
                <w:ilvl w:val="0"/>
                <w:numId w:val="2"/>
              </w:numPr>
              <w:spacing w:after="1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A organizada baseada em </w:t>
            </w:r>
            <w:r w:rsidR="000E0EA4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Inovação</w:t>
            </w: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2952CE20" w14:textId="77777777" w:rsidR="00C409F3" w:rsidRPr="0051304F" w:rsidRDefault="00C409F3" w:rsidP="0051304F">
            <w:pPr>
              <w:numPr>
                <w:ilvl w:val="0"/>
                <w:numId w:val="2"/>
              </w:numPr>
              <w:spacing w:after="1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1304F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51304F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bordagens da inovação  </w:t>
            </w:r>
          </w:p>
          <w:p w14:paraId="68BA68A8" w14:textId="10A4AD6E" w:rsidR="0051304F" w:rsidRPr="0051304F" w:rsidRDefault="00367C9D" w:rsidP="0051304F">
            <w:pPr>
              <w:spacing w:after="120"/>
              <w:ind w:left="7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  <w:t>-funçã</w:t>
            </w:r>
            <w:r w:rsidR="0051304F"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  <w:t>o tecnológica, cooperação empresa universidade, inovação aberta</w:t>
            </w:r>
          </w:p>
          <w:p w14:paraId="524DD65D" w14:textId="77777777" w:rsidR="00C409F3" w:rsidRPr="006C358D" w:rsidRDefault="00C409F3">
            <w:pPr>
              <w:numPr>
                <w:ilvl w:val="0"/>
                <w:numId w:val="2"/>
              </w:numPr>
              <w:spacing w:after="1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C358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Estratégia</w:t>
            </w:r>
            <w:r w:rsidR="00781289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s de</w:t>
            </w:r>
            <w:r w:rsidRPr="006C358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81289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i</w:t>
            </w:r>
            <w:r w:rsidRPr="006C358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novação tecnológica </w:t>
            </w:r>
          </w:p>
          <w:p w14:paraId="0F2585C1" w14:textId="77777777" w:rsidR="0051304F" w:rsidRPr="0051304F" w:rsidRDefault="0051304F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851" w:hanging="491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Gerenciamento de projetos inovadores</w:t>
            </w:r>
          </w:p>
          <w:p w14:paraId="2D88FA08" w14:textId="3D346BA0" w:rsidR="0051304F" w:rsidRPr="0051304F" w:rsidRDefault="000E0EA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851" w:hanging="491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Prospecção</w:t>
            </w:r>
            <w:r w:rsidR="0051304F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 de tecnologias</w:t>
            </w:r>
          </w:p>
          <w:p w14:paraId="7AECD23B" w14:textId="77777777" w:rsidR="0051304F" w:rsidRPr="0051304F" w:rsidRDefault="0051304F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851" w:hanging="491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Introdução a Propriedade intelectual</w:t>
            </w:r>
          </w:p>
          <w:p w14:paraId="41A544F4" w14:textId="05A0F8AE" w:rsidR="00367C9D" w:rsidRDefault="0051304F" w:rsidP="00367C9D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851" w:hanging="491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O processo de </w:t>
            </w:r>
            <w:r w:rsidR="000E0EA4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Transferência</w:t>
            </w: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 de tecnologia</w:t>
            </w:r>
          </w:p>
          <w:p w14:paraId="2F7A5B57" w14:textId="7C53236C" w:rsidR="0051304F" w:rsidRPr="00367C9D" w:rsidRDefault="0051304F" w:rsidP="00367C9D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851" w:hanging="491"/>
              <w:rPr>
                <w:rFonts w:ascii="Times New Roman" w:hAnsi="Times New Roman"/>
                <w:b/>
                <w:sz w:val="22"/>
                <w:szCs w:val="22"/>
              </w:rPr>
            </w:pPr>
            <w:r w:rsidRPr="00367C9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Fontes de financiamento </w:t>
            </w:r>
            <w:r w:rsidR="00C409F3" w:rsidRPr="00367C9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a inovação</w:t>
            </w:r>
          </w:p>
        </w:tc>
      </w:tr>
      <w:tr w:rsidR="00C409F3" w:rsidRPr="006C358D" w14:paraId="4FC7D8D2" w14:textId="77777777">
        <w:trPr>
          <w:cantSplit/>
        </w:trPr>
        <w:tc>
          <w:tcPr>
            <w:tcW w:w="10178" w:type="dxa"/>
            <w:gridSpan w:val="1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427679" w14:textId="7D757810" w:rsidR="0051304F" w:rsidRPr="000E0EA4" w:rsidRDefault="00C409F3" w:rsidP="000E0EA4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Habitats de Inovação: Incubadoras e parques tecnológicos</w:t>
            </w:r>
            <w:r w:rsidR="00427017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C409F3" w:rsidRPr="006C358D" w14:paraId="672AC97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single" w:sz="12" w:space="0" w:color="auto"/>
          </w:tblBorders>
        </w:tblPrEx>
        <w:trPr>
          <w:cantSplit/>
        </w:trPr>
        <w:tc>
          <w:tcPr>
            <w:tcW w:w="10178" w:type="dxa"/>
            <w:gridSpan w:val="10"/>
          </w:tcPr>
          <w:p w14:paraId="40D5DA76" w14:textId="77777777" w:rsidR="00EF21F2" w:rsidRPr="006C358D" w:rsidRDefault="00C409F3" w:rsidP="0051304F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ESTRATÉGIAS DIDÁTICAS</w:t>
            </w:r>
          </w:p>
        </w:tc>
      </w:tr>
      <w:tr w:rsidR="00C409F3" w:rsidRPr="006C358D" w14:paraId="1473427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single" w:sz="12" w:space="0" w:color="auto"/>
          </w:tblBorders>
        </w:tblPrEx>
        <w:trPr>
          <w:cantSplit/>
        </w:trPr>
        <w:tc>
          <w:tcPr>
            <w:tcW w:w="10178" w:type="dxa"/>
            <w:gridSpan w:val="10"/>
          </w:tcPr>
          <w:p w14:paraId="6F7FC9F2" w14:textId="77777777" w:rsidR="00C409F3" w:rsidRPr="006C358D" w:rsidRDefault="00C409F3" w:rsidP="00781289">
            <w:pPr>
              <w:spacing w:before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 xml:space="preserve">A disciplina será desenvolvida </w:t>
            </w:r>
            <w:r w:rsidR="00781289">
              <w:rPr>
                <w:rFonts w:ascii="Times New Roman" w:hAnsi="Times New Roman"/>
                <w:sz w:val="22"/>
                <w:szCs w:val="22"/>
              </w:rPr>
              <w:t xml:space="preserve">por meio 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>de aulas expositivas, exercícios, casos, trabalhos em grupo e individuais, além de palestras de executivos e análise de vídeos.</w:t>
            </w:r>
          </w:p>
        </w:tc>
      </w:tr>
      <w:tr w:rsidR="00C409F3" w:rsidRPr="006C358D" w14:paraId="01A94452" w14:textId="77777777">
        <w:trPr>
          <w:cantSplit/>
        </w:trPr>
        <w:tc>
          <w:tcPr>
            <w:tcW w:w="10178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C9013B" w14:textId="77777777" w:rsidR="00EF21F2" w:rsidRPr="006C358D" w:rsidRDefault="00C409F3" w:rsidP="0051304F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AVALIAÇÃO DO APROVEITAMENTO</w:t>
            </w:r>
          </w:p>
          <w:p w14:paraId="4E410AE6" w14:textId="77777777" w:rsidR="00C409F3" w:rsidRPr="006C358D" w:rsidRDefault="00C409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Serão utilizados diversos instrumentos de avaliação continua, a partir dos seguintes elementos:</w:t>
            </w:r>
          </w:p>
          <w:p w14:paraId="304C0AEC" w14:textId="21956B74" w:rsidR="00C409F3" w:rsidRPr="006C358D" w:rsidRDefault="00C409F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Avaliações complementares (exercícios, estudos de caso)</w:t>
            </w:r>
            <w:r w:rsidR="00781289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E0EA4">
              <w:rPr>
                <w:rFonts w:ascii="Times New Roman" w:hAnsi="Times New Roman"/>
                <w:sz w:val="22"/>
                <w:szCs w:val="22"/>
              </w:rPr>
              <w:t xml:space="preserve"> até </w:t>
            </w:r>
            <w:r w:rsidR="00EA620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050874">
              <w:rPr>
                <w:rFonts w:ascii="Times New Roman" w:hAnsi="Times New Roman"/>
                <w:b/>
                <w:sz w:val="22"/>
                <w:szCs w:val="22"/>
              </w:rPr>
              <w:t>0% da m</w:t>
            </w:r>
            <w:r w:rsidR="00781289" w:rsidRPr="00050874">
              <w:rPr>
                <w:rFonts w:ascii="Times New Roman" w:hAnsi="Times New Roman"/>
                <w:b/>
                <w:sz w:val="22"/>
                <w:szCs w:val="22"/>
              </w:rPr>
              <w:t>é</w:t>
            </w:r>
            <w:r w:rsidRPr="00050874">
              <w:rPr>
                <w:rFonts w:ascii="Times New Roman" w:hAnsi="Times New Roman"/>
                <w:b/>
                <w:sz w:val="22"/>
                <w:szCs w:val="22"/>
              </w:rPr>
              <w:t>dia final</w:t>
            </w:r>
          </w:p>
          <w:p w14:paraId="704BD2C1" w14:textId="562139A8" w:rsidR="00C409F3" w:rsidRPr="006C358D" w:rsidRDefault="00C409F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Provas</w:t>
            </w:r>
            <w:r w:rsidR="00781289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E0EA4">
              <w:rPr>
                <w:rFonts w:ascii="Times New Roman" w:hAnsi="Times New Roman"/>
                <w:sz w:val="22"/>
                <w:szCs w:val="22"/>
              </w:rPr>
              <w:t xml:space="preserve"> no mínimo </w:t>
            </w:r>
            <w:r w:rsidR="00EA6206">
              <w:rPr>
                <w:rFonts w:ascii="Times New Roman" w:hAnsi="Times New Roman"/>
                <w:sz w:val="22"/>
                <w:szCs w:val="22"/>
              </w:rPr>
              <w:t>80</w:t>
            </w:r>
            <w:r w:rsidRPr="00050874">
              <w:rPr>
                <w:rFonts w:ascii="Times New Roman" w:hAnsi="Times New Roman"/>
                <w:b/>
                <w:sz w:val="22"/>
                <w:szCs w:val="22"/>
              </w:rPr>
              <w:t>% da m</w:t>
            </w:r>
            <w:r w:rsidR="00781289" w:rsidRPr="00050874">
              <w:rPr>
                <w:rFonts w:ascii="Times New Roman" w:hAnsi="Times New Roman"/>
                <w:b/>
                <w:sz w:val="22"/>
                <w:szCs w:val="22"/>
              </w:rPr>
              <w:t>é</w:t>
            </w:r>
            <w:r w:rsidRPr="00050874">
              <w:rPr>
                <w:rFonts w:ascii="Times New Roman" w:hAnsi="Times New Roman"/>
                <w:b/>
                <w:sz w:val="22"/>
                <w:szCs w:val="22"/>
              </w:rPr>
              <w:t>dia final</w:t>
            </w:r>
          </w:p>
          <w:p w14:paraId="27E119D8" w14:textId="77777777" w:rsidR="00C409F3" w:rsidRPr="006C358D" w:rsidRDefault="00C409F3" w:rsidP="00EA62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AEB0E4" w14:textId="77777777" w:rsidR="00C409F3" w:rsidRPr="006C358D" w:rsidRDefault="00C409F3">
      <w:pPr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409F3" w:rsidRPr="006C358D" w14:paraId="0338E947" w14:textId="77777777">
        <w:trPr>
          <w:cantSplit/>
        </w:trPr>
        <w:tc>
          <w:tcPr>
            <w:tcW w:w="102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9C4F006" w14:textId="77777777" w:rsidR="00EF21F2" w:rsidRPr="006C358D" w:rsidRDefault="00EF21F2" w:rsidP="0051304F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CRITÉRIOS DE REAVALIAÇÃO</w:t>
            </w:r>
          </w:p>
        </w:tc>
      </w:tr>
      <w:tr w:rsidR="00C409F3" w:rsidRPr="006C358D" w14:paraId="4EB677A4" w14:textId="77777777">
        <w:trPr>
          <w:cantSplit/>
        </w:trPr>
        <w:tc>
          <w:tcPr>
            <w:tcW w:w="102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5A0D21" w14:textId="77777777" w:rsidR="00C409F3" w:rsidRPr="006C358D" w:rsidRDefault="00C409F3" w:rsidP="00050874">
            <w:pPr>
              <w:spacing w:before="120"/>
              <w:ind w:left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 xml:space="preserve">A aprovação está condicionada </w:t>
            </w:r>
            <w:r w:rsidR="00050874">
              <w:rPr>
                <w:rFonts w:ascii="Times New Roman" w:hAnsi="Times New Roman"/>
                <w:sz w:val="22"/>
                <w:szCs w:val="22"/>
              </w:rPr>
              <w:t>à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 xml:space="preserve"> obtenção da média acima de (5,0)</w:t>
            </w:r>
            <w:r w:rsidR="00050874">
              <w:rPr>
                <w:rFonts w:ascii="Times New Roman" w:hAnsi="Times New Roman"/>
                <w:sz w:val="22"/>
                <w:szCs w:val="22"/>
              </w:rPr>
              <w:t>.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0874">
              <w:rPr>
                <w:rFonts w:ascii="Times New Roman" w:hAnsi="Times New Roman"/>
                <w:sz w:val="22"/>
                <w:szCs w:val="22"/>
              </w:rPr>
              <w:t>P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 xml:space="preserve">ara tal fim será realizada a média aritmética entre a nota da </w:t>
            </w:r>
            <w:r w:rsidRPr="006C358D">
              <w:rPr>
                <w:rFonts w:ascii="Times New Roman" w:hAnsi="Times New Roman"/>
                <w:b/>
                <w:sz w:val="22"/>
                <w:szCs w:val="22"/>
              </w:rPr>
              <w:t>prova de reavaliação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 xml:space="preserve"> e a média do semestre. Estará apto a efetuar a prova de reavaliação o aluno que obtiver como média final no mínimo três (3,0) e possuir no mínimo 70% (setenta por cento) de freqüência nas aulas, ao longo do semestre.</w:t>
            </w:r>
          </w:p>
        </w:tc>
      </w:tr>
      <w:tr w:rsidR="00C409F3" w:rsidRPr="006C358D" w14:paraId="01DB8BBD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7" w:type="dxa"/>
          </w:tcPr>
          <w:p w14:paraId="5CC3C666" w14:textId="0831C127" w:rsidR="00C409F3" w:rsidRPr="006C358D" w:rsidRDefault="000834DE" w:rsidP="000834DE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PT"/>
              </w:rPr>
              <w:t>LIVRO TEXTO:</w:t>
            </w:r>
          </w:p>
          <w:p w14:paraId="5D9F2AD1" w14:textId="0E11004C" w:rsidR="00050874" w:rsidRPr="00FD3BD7" w:rsidRDefault="000834DE">
            <w:pPr>
              <w:spacing w:after="120"/>
              <w:ind w:left="426" w:hanging="426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PORTO, G. S. (Org.) </w:t>
            </w:r>
            <w:r w:rsidR="000E0EA4" w:rsidRPr="000834DE">
              <w:rPr>
                <w:rFonts w:ascii="Times New Roman" w:hAnsi="Times New Roman"/>
                <w:bCs/>
                <w:sz w:val="22"/>
                <w:szCs w:val="22"/>
              </w:rPr>
              <w:t>Gestão</w:t>
            </w:r>
            <w:r w:rsidRPr="000834DE">
              <w:rPr>
                <w:rFonts w:ascii="Times New Roman" w:hAnsi="Times New Roman"/>
                <w:bCs/>
                <w:sz w:val="22"/>
                <w:szCs w:val="22"/>
              </w:rPr>
              <w:t xml:space="preserve"> da </w:t>
            </w:r>
            <w:r w:rsidR="000E0EA4" w:rsidRPr="000834DE">
              <w:rPr>
                <w:rFonts w:ascii="Times New Roman" w:hAnsi="Times New Roman"/>
                <w:bCs/>
                <w:sz w:val="22"/>
                <w:szCs w:val="22"/>
              </w:rPr>
              <w:t>Inovação</w:t>
            </w:r>
            <w:r w:rsidRPr="000834DE">
              <w:rPr>
                <w:rFonts w:ascii="Times New Roman" w:hAnsi="Times New Roman"/>
                <w:bCs/>
                <w:sz w:val="22"/>
                <w:szCs w:val="22"/>
              </w:rPr>
              <w:t xml:space="preserve"> e empreendedorismo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FD3BD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Elsevier, 2013.</w:t>
            </w:r>
          </w:p>
          <w:p w14:paraId="45360498" w14:textId="77777777" w:rsidR="000834DE" w:rsidRPr="00FD3BD7" w:rsidRDefault="000834DE" w:rsidP="000834DE">
            <w:pPr>
              <w:spacing w:after="120"/>
              <w:ind w:left="426" w:hanging="426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14:paraId="373D18D1" w14:textId="3D451E34" w:rsidR="00211E63" w:rsidRPr="000E0EA4" w:rsidRDefault="00C409F3" w:rsidP="000E0EA4">
            <w:pPr>
              <w:spacing w:after="120"/>
              <w:ind w:left="426" w:hanging="426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FD3BD7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BIBLIOGRAFIA COMPLEMENTAR</w:t>
            </w:r>
          </w:p>
          <w:p w14:paraId="06A1CC92" w14:textId="017CF54E" w:rsidR="00211E63" w:rsidRDefault="00211E63" w:rsidP="00C409F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>ALLEN, T.; HENN</w:t>
            </w:r>
            <w:proofErr w:type="gramStart"/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>..</w:t>
            </w:r>
            <w:proofErr w:type="gramEnd"/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G. </w:t>
            </w:r>
            <w:proofErr w:type="gramStart"/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>The  organizat</w:t>
            </w:r>
            <w:r w:rsidR="00B44513" w:rsidRPr="00FD3BD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>on</w:t>
            </w:r>
            <w:proofErr w:type="gramEnd"/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>arquitecture</w:t>
            </w:r>
            <w:proofErr w:type="spellEnd"/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of innovation: </w:t>
            </w:r>
            <w:proofErr w:type="spellStart"/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>managins</w:t>
            </w:r>
            <w:proofErr w:type="spellEnd"/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flow of technology.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Elsevier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2007.</w:t>
            </w:r>
          </w:p>
          <w:p w14:paraId="3DEDDBF9" w14:textId="77777777" w:rsidR="00211E63" w:rsidRPr="006C358D" w:rsidRDefault="00211E63" w:rsidP="00C409F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  <w:lang w:val="pt-PT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ANDRADE JR, D. A. C., PORTO, G. S. Um Estudo Comparativo sobre a Implantação de Parques Tecnológicos no Estado de São Paulo In: ALTEC, 2005, Salvador.  </w:t>
            </w:r>
            <w:r w:rsidRPr="006C358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ALTEC</w:t>
            </w:r>
            <w:r w:rsidRPr="006C358D">
              <w:rPr>
                <w:rFonts w:ascii="Times New Roman" w:hAnsi="Times New Roman"/>
                <w:sz w:val="22"/>
                <w:szCs w:val="22"/>
                <w:lang w:val="pt-PT"/>
              </w:rPr>
              <w:t>. , 2005.</w:t>
            </w:r>
          </w:p>
          <w:p w14:paraId="0D651124" w14:textId="4AD3C46B" w:rsidR="00211E63" w:rsidRPr="006C358D" w:rsidRDefault="00211E63" w:rsidP="00211E6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ARRUDA, M.</w:t>
            </w:r>
            <w:r w:rsidR="00B44513">
              <w:rPr>
                <w:rFonts w:ascii="Times New Roman" w:hAnsi="Times New Roman"/>
                <w:sz w:val="22"/>
                <w:szCs w:val="22"/>
              </w:rPr>
              <w:t xml:space="preserve"> VERMULM, R. HOLLANDA, S. </w:t>
            </w:r>
            <w:proofErr w:type="spellStart"/>
            <w:r w:rsidR="00B44513">
              <w:rPr>
                <w:rFonts w:ascii="Times New Roman" w:hAnsi="Times New Roman"/>
                <w:sz w:val="22"/>
                <w:szCs w:val="22"/>
              </w:rPr>
              <w:t>inovac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>ao</w:t>
            </w:r>
            <w:proofErr w:type="spellEnd"/>
            <w:r w:rsidRPr="006C358D">
              <w:rPr>
                <w:rFonts w:ascii="Times New Roman" w:hAnsi="Times New Roman"/>
                <w:sz w:val="22"/>
                <w:szCs w:val="22"/>
              </w:rPr>
              <w:t xml:space="preserve"> tecnológica no Brasil: a </w:t>
            </w:r>
            <w:proofErr w:type="spellStart"/>
            <w:r w:rsidRPr="006C358D">
              <w:rPr>
                <w:rFonts w:ascii="Times New Roman" w:hAnsi="Times New Roman"/>
                <w:sz w:val="22"/>
                <w:szCs w:val="22"/>
              </w:rPr>
              <w:t>industria</w:t>
            </w:r>
            <w:proofErr w:type="spellEnd"/>
            <w:r w:rsidRPr="006C358D">
              <w:rPr>
                <w:rFonts w:ascii="Times New Roman" w:hAnsi="Times New Roman"/>
                <w:sz w:val="22"/>
                <w:szCs w:val="22"/>
              </w:rPr>
              <w:t xml:space="preserve"> em busca da competitividade global. </w:t>
            </w:r>
            <w:proofErr w:type="spellStart"/>
            <w:r w:rsidRPr="006C358D">
              <w:rPr>
                <w:rFonts w:ascii="Times New Roman" w:hAnsi="Times New Roman"/>
                <w:sz w:val="22"/>
                <w:szCs w:val="22"/>
              </w:rPr>
              <w:t>Anpei</w:t>
            </w:r>
            <w:proofErr w:type="spellEnd"/>
            <w:r w:rsidRPr="006C358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>São Paulo, 2006.</w:t>
            </w:r>
          </w:p>
          <w:p w14:paraId="794F3956" w14:textId="2E5E3F42" w:rsidR="00211E63" w:rsidRPr="00FD3BD7" w:rsidRDefault="00211E63" w:rsidP="00D3772A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BARBIERI, J</w:t>
            </w:r>
            <w:r w:rsidR="00B44513">
              <w:rPr>
                <w:rFonts w:ascii="Times New Roman" w:hAnsi="Times New Roman"/>
                <w:sz w:val="22"/>
                <w:szCs w:val="22"/>
              </w:rPr>
              <w:t>. C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C358D">
              <w:rPr>
                <w:rFonts w:ascii="Times New Roman" w:hAnsi="Times New Roman"/>
                <w:b/>
                <w:bCs/>
                <w:sz w:val="22"/>
                <w:szCs w:val="22"/>
              </w:rPr>
              <w:t>Organizações Inovadoras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 xml:space="preserve">. Rio Janeiro: Ed. </w:t>
            </w:r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>FVG, 2003. 164 p.</w:t>
            </w:r>
          </w:p>
          <w:p w14:paraId="6B3D586B" w14:textId="70AD8E9B" w:rsidR="00B44513" w:rsidRPr="00FD3BD7" w:rsidRDefault="00B44513" w:rsidP="00B4451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BRANDEN, A; EVERETT, NIGEL, L. TRIJOLLO, L. Technology transfer and </w:t>
            </w:r>
            <w:proofErr w:type="spellStart"/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>intelectual</w:t>
            </w:r>
            <w:proofErr w:type="spellEnd"/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property issues, 2009.</w:t>
            </w:r>
          </w:p>
          <w:p w14:paraId="6F579F56" w14:textId="3802AB8D" w:rsidR="00211E63" w:rsidRPr="006C358D" w:rsidRDefault="00B44513" w:rsidP="00F04EF7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CLARK, K. B. - WHEELWRIGHT, S.</w:t>
            </w:r>
            <w:r w:rsidR="00211E63" w:rsidRPr="006C35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C. - Organizing and Leading “Heavyweight” Development Teams”, California Management Review, pp. 9-27, Spring, 1992.</w:t>
            </w:r>
          </w:p>
          <w:p w14:paraId="05865646" w14:textId="67EB4B36" w:rsidR="00211E63" w:rsidRPr="006C358D" w:rsidRDefault="00211E63" w:rsidP="00211E6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DAGNINO, R. A Relação Universidade-Emp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 xml:space="preserve">esa no Brasil e o “Argumento da Hélice Tripla” Revista Brasileira de Inovação – RBI, Rio de Janeiro, v.2, n.2, 267-307, dez. 2003. </w:t>
            </w:r>
            <w:hyperlink r:id="rId6" w:history="1">
              <w:r w:rsidRPr="006C358D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www.finep.gov.br</w:t>
              </w:r>
            </w:hyperlink>
          </w:p>
          <w:p w14:paraId="0DA8623F" w14:textId="77777777" w:rsidR="00211E63" w:rsidRPr="006C358D" w:rsidRDefault="00211E63" w:rsidP="00C409F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  <w:lang w:val="pt-PT"/>
              </w:rPr>
            </w:pPr>
            <w:r w:rsidRPr="006C35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KANNEBLEY JUNIOR, S., PORTO, G. S., PAZZELLO, E. T Characteristics of Brazilian. </w:t>
            </w:r>
            <w:r w:rsidRPr="006C358D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 </w:t>
            </w:r>
            <w:proofErr w:type="spellStart"/>
            <w:r w:rsidRPr="00DA790C">
              <w:rPr>
                <w:rFonts w:ascii="Times New Roman" w:hAnsi="Times New Roman"/>
                <w:sz w:val="22"/>
                <w:szCs w:val="22"/>
              </w:rPr>
              <w:t>innovative</w:t>
            </w:r>
            <w:proofErr w:type="spellEnd"/>
            <w:r w:rsidRPr="00DA79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90C">
              <w:rPr>
                <w:rFonts w:ascii="Times New Roman" w:hAnsi="Times New Roman"/>
                <w:sz w:val="22"/>
                <w:szCs w:val="22"/>
              </w:rPr>
              <w:t>firms</w:t>
            </w:r>
            <w:proofErr w:type="spellEnd"/>
            <w:r w:rsidRPr="00DA790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DA790C">
              <w:rPr>
                <w:rFonts w:ascii="Times New Roman" w:hAnsi="Times New Roman"/>
                <w:sz w:val="22"/>
                <w:szCs w:val="22"/>
              </w:rPr>
              <w:t>an</w:t>
            </w:r>
            <w:proofErr w:type="spellEnd"/>
            <w:r w:rsidRPr="00DA79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90C">
              <w:rPr>
                <w:rFonts w:ascii="Times New Roman" w:hAnsi="Times New Roman"/>
                <w:sz w:val="22"/>
                <w:szCs w:val="22"/>
              </w:rPr>
              <w:t>empirical</w:t>
            </w:r>
            <w:proofErr w:type="spellEnd"/>
            <w:r w:rsidRPr="00DA79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90C">
              <w:rPr>
                <w:rFonts w:ascii="Times New Roman" w:hAnsi="Times New Roman"/>
                <w:sz w:val="22"/>
                <w:szCs w:val="22"/>
              </w:rPr>
              <w:t>analysis</w:t>
            </w:r>
            <w:proofErr w:type="spellEnd"/>
            <w:r w:rsidRPr="00DA790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C358D">
              <w:rPr>
                <w:rFonts w:ascii="Times New Roman" w:hAnsi="Times New Roman"/>
                <w:b/>
                <w:bCs/>
                <w:sz w:val="22"/>
                <w:szCs w:val="22"/>
                <w:lang w:val="pt-PT"/>
              </w:rPr>
              <w:t>Research Policy</w:t>
            </w:r>
            <w:r w:rsidRPr="006C358D">
              <w:rPr>
                <w:rFonts w:ascii="Times New Roman" w:hAnsi="Times New Roman"/>
                <w:sz w:val="22"/>
                <w:szCs w:val="22"/>
                <w:lang w:val="pt-PT"/>
              </w:rPr>
              <w:t>. , 2005.</w:t>
            </w:r>
          </w:p>
          <w:p w14:paraId="0FCDC1D0" w14:textId="77777777" w:rsidR="00211E63" w:rsidRDefault="00211E63" w:rsidP="00C409F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 xml:space="preserve">KANNEBLEY JUNIOR, S., PORTO, G. S., PAZZELLO, E. T. Inovação na Indústria Brasileira: uma Análise Exploratória a Partir da PINTEC. </w:t>
            </w:r>
            <w:r w:rsidRPr="006C358D">
              <w:rPr>
                <w:rFonts w:ascii="Times New Roman" w:hAnsi="Times New Roman"/>
                <w:b/>
                <w:bCs/>
                <w:sz w:val="22"/>
                <w:szCs w:val="22"/>
              </w:rPr>
              <w:t>Revista Brasileira de Inovação - RBI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>, v.3, n.1, 2004.</w:t>
            </w:r>
          </w:p>
          <w:p w14:paraId="45CF4328" w14:textId="20490611" w:rsidR="00B44513" w:rsidRPr="00FD3BD7" w:rsidRDefault="00B44513" w:rsidP="00C409F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LINDBERG, V. Intelectual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property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source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pratical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guide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protecting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>2008</w:t>
            </w:r>
          </w:p>
          <w:p w14:paraId="5BB56C3E" w14:textId="1F8ED6B3" w:rsidR="00211E63" w:rsidRPr="006C358D" w:rsidRDefault="00211E63" w:rsidP="00C409F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3BD7">
              <w:rPr>
                <w:rFonts w:ascii="Times New Roman" w:hAnsi="Times New Roman"/>
                <w:sz w:val="22"/>
                <w:szCs w:val="22"/>
                <w:lang w:val="en-US"/>
              </w:rPr>
              <w:t>MARTIN, R. The design of business: why design thinking is the nest competitive a</w:t>
            </w:r>
            <w:r w:rsidR="00B44513" w:rsidRPr="00FD3BD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dvantage. </w:t>
            </w:r>
            <w:r w:rsidR="00B44513">
              <w:rPr>
                <w:rFonts w:ascii="Times New Roman" w:hAnsi="Times New Roman"/>
                <w:sz w:val="22"/>
                <w:szCs w:val="22"/>
              </w:rPr>
              <w:t>2009</w:t>
            </w:r>
          </w:p>
          <w:p w14:paraId="63910182" w14:textId="77777777" w:rsidR="00211E63" w:rsidRPr="006C358D" w:rsidRDefault="00211E63" w:rsidP="00F04EF7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MATTOS, J.R.L.; GUIMARÃES, L. S. Gestão da Tecnologia e Inovação: uma abordagem prática. Saraiva: São Paulo, 2005.</w:t>
            </w:r>
          </w:p>
          <w:p w14:paraId="4CF3B3DD" w14:textId="77777777" w:rsidR="00211E63" w:rsidRPr="006C358D" w:rsidRDefault="00211E63" w:rsidP="000834DE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Cs/>
                <w:sz w:val="22"/>
                <w:szCs w:val="22"/>
              </w:rPr>
              <w:t>MOURA, P. G. D. S.; GALINA, S. V. R. Empresas multinacionais de origem brasileira e a publicação internacional de patentes. RAI : Revista de Administração e Inovação, v. 6, p. 26-45, 2009</w:t>
            </w:r>
          </w:p>
          <w:p w14:paraId="3C4804BF" w14:textId="77777777" w:rsidR="00211E63" w:rsidRPr="006C358D" w:rsidRDefault="00211E63" w:rsidP="00D3772A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NUCHERA, A. H.; SERRANO, G. L.; MOROTE, J. P. </w:t>
            </w:r>
            <w:r w:rsidRPr="006C358D">
              <w:rPr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La Gestión de la innova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c</w:t>
            </w:r>
            <w:r w:rsidRPr="006C358D">
              <w:rPr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ión y la tecnología en las organizaciones</w:t>
            </w:r>
            <w:r w:rsidRPr="006C358D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. 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 xml:space="preserve">Madrid: Ed Pirámide, 2002.    </w:t>
            </w:r>
          </w:p>
          <w:p w14:paraId="31EAD699" w14:textId="77777777" w:rsidR="00211E63" w:rsidRPr="006C358D" w:rsidRDefault="00211E63" w:rsidP="00C409F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PORTO, G. S. A decisão empresarial de cooperação universidade empresa sob a ótica dos lideres de grupos de pesquisa da USP cadast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>ados no diretório de pesquisa do CNPq. Tese de livre docência FEARP/USP, 2006.</w:t>
            </w:r>
          </w:p>
          <w:p w14:paraId="01A1B670" w14:textId="77777777" w:rsidR="00211E63" w:rsidRPr="000834DE" w:rsidRDefault="00211E63" w:rsidP="000834DE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 xml:space="preserve">PORTO, G. S., PRADO, F. O., MECENAS, D. S., PLONSKI, G. A. </w:t>
            </w:r>
            <w:r w:rsidRPr="006C358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Fontes de Inovação e Arranjos para a Cooperação no Setor de Telecomunicações 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>In: SBRAGIA, R. GALINA, S. R.V. (Org.) Gestão da Inovação no Setor de Telecomunicações, 2004</w:t>
            </w:r>
          </w:p>
          <w:p w14:paraId="33E09080" w14:textId="77777777" w:rsidR="00211E63" w:rsidRPr="006C358D" w:rsidRDefault="00211E63" w:rsidP="00F04EF7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 xml:space="preserve">PORTO, G. S., PRADO, F. O., PLONSKI, G. A. As fontes de tecnologia no setor de telecomunicações e os </w:t>
            </w:r>
            <w:r w:rsidRPr="006C358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fatores motivadores para cooperação. </w:t>
            </w:r>
            <w:r w:rsidRPr="006C358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Espacios</w:t>
            </w:r>
            <w:r w:rsidRPr="006C35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(Caracas). , </w:t>
            </w:r>
            <w:proofErr w:type="gramStart"/>
            <w:r w:rsidRPr="006C358D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proofErr w:type="gramEnd"/>
            <w:r w:rsidRPr="006C358D">
              <w:rPr>
                <w:rFonts w:ascii="Times New Roman" w:hAnsi="Times New Roman"/>
                <w:sz w:val="22"/>
                <w:szCs w:val="22"/>
                <w:lang w:val="en-US"/>
              </w:rPr>
              <w:t>.24, n.2, 2003.</w:t>
            </w:r>
          </w:p>
          <w:p w14:paraId="49143F9D" w14:textId="77777777" w:rsidR="00211E63" w:rsidRPr="006C358D" w:rsidRDefault="00211E63" w:rsidP="00C409F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358D">
              <w:rPr>
                <w:rFonts w:ascii="Times New Roman" w:hAnsi="Times New Roman"/>
                <w:sz w:val="22"/>
                <w:szCs w:val="22"/>
                <w:lang w:val="en-US"/>
              </w:rPr>
              <w:t>QUADROS, R.; FURTADO, A; BERNARDES, R.; FRANCO, E. Technological Innovation in Brazilian Industry: An Assessment Based on the São Paulo Innovation Survey,</w:t>
            </w:r>
            <w:r w:rsidRPr="006C35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International Journal of Technological Forecasting and Social Change</w:t>
            </w:r>
            <w:r w:rsidRPr="006C358D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,</w:t>
            </w:r>
            <w:r w:rsidRPr="006C35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67(2): 2001.</w:t>
            </w:r>
          </w:p>
          <w:p w14:paraId="28D94975" w14:textId="1A898821" w:rsidR="00211E63" w:rsidRPr="006C358D" w:rsidRDefault="00B44513" w:rsidP="00D3772A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REIS, D. R.</w:t>
            </w:r>
            <w:r w:rsidR="00211E63" w:rsidRPr="006C35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11E63" w:rsidRPr="006C358D">
              <w:rPr>
                <w:rFonts w:ascii="Times New Roman" w:hAnsi="Times New Roman"/>
                <w:b/>
                <w:bCs/>
                <w:sz w:val="22"/>
                <w:szCs w:val="22"/>
              </w:rPr>
              <w:t>Gestão da Inovação Tecnológica</w:t>
            </w:r>
            <w:r w:rsidR="00211E63" w:rsidRPr="006C358D">
              <w:rPr>
                <w:rFonts w:ascii="Times New Roman" w:hAnsi="Times New Roman"/>
                <w:sz w:val="22"/>
                <w:szCs w:val="22"/>
              </w:rPr>
              <w:t>. Manole, 2004.</w:t>
            </w:r>
          </w:p>
          <w:p w14:paraId="32E3E060" w14:textId="77777777" w:rsidR="00211E63" w:rsidRPr="006C358D" w:rsidRDefault="00211E63" w:rsidP="00C409F3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SANTANA, E. E., PORTO, G. S. Oportunidades para transferência de tecnologia:um estudo de caso no campus da USP de Ribeirão Preto In: ALTEC, 2005, Salvador.  </w:t>
            </w:r>
            <w:r w:rsidRPr="006C358D">
              <w:rPr>
                <w:rFonts w:ascii="Times New Roman" w:hAnsi="Times New Roman"/>
                <w:b/>
                <w:bCs/>
                <w:sz w:val="22"/>
                <w:szCs w:val="22"/>
              </w:rPr>
              <w:t>ALTEC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>. , 2005.</w:t>
            </w:r>
          </w:p>
          <w:p w14:paraId="4FA4B123" w14:textId="77777777" w:rsidR="00211E63" w:rsidRPr="0051304F" w:rsidRDefault="00211E63" w:rsidP="0051304F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Cs/>
                <w:sz w:val="22"/>
                <w:szCs w:val="22"/>
              </w:rPr>
              <w:t>SBRAGIA, R. ANDREASSI, T. STAL, E. Inovação.  2006</w:t>
            </w:r>
          </w:p>
          <w:p w14:paraId="7C2C5D75" w14:textId="77777777" w:rsidR="00211E63" w:rsidRDefault="00211E63" w:rsidP="000834DE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>TIDD, J; BESSAN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6C358D">
              <w:rPr>
                <w:rFonts w:ascii="Times New Roman" w:hAnsi="Times New Roman"/>
                <w:sz w:val="22"/>
                <w:szCs w:val="22"/>
              </w:rPr>
              <w:t xml:space="preserve">, J.; PAVITT, K. Gestão da Inovação. 3ª. Ed. </w:t>
            </w:r>
            <w:proofErr w:type="spellStart"/>
            <w:r w:rsidRPr="006C358D">
              <w:rPr>
                <w:rFonts w:ascii="Times New Roman" w:hAnsi="Times New Roman"/>
                <w:sz w:val="22"/>
                <w:szCs w:val="22"/>
              </w:rPr>
              <w:t>Bookman</w:t>
            </w:r>
            <w:proofErr w:type="spellEnd"/>
            <w:r w:rsidRPr="006C358D">
              <w:rPr>
                <w:rFonts w:ascii="Times New Roman" w:hAnsi="Times New Roman"/>
                <w:sz w:val="22"/>
                <w:szCs w:val="22"/>
              </w:rPr>
              <w:t>, 2008</w:t>
            </w:r>
          </w:p>
          <w:p w14:paraId="4D0A5839" w14:textId="77777777" w:rsidR="00211E63" w:rsidRPr="006C358D" w:rsidRDefault="00211E63" w:rsidP="000834DE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358D">
              <w:rPr>
                <w:rFonts w:ascii="Times New Roman" w:hAnsi="Times New Roman"/>
                <w:sz w:val="22"/>
                <w:szCs w:val="22"/>
              </w:rPr>
              <w:t xml:space="preserve">TIGRE, P. B. Gestão da Inovação: a economia da tecnologia no Brasil. Rio de Janeiro: </w:t>
            </w:r>
            <w:proofErr w:type="spellStart"/>
            <w:r w:rsidRPr="006C358D">
              <w:rPr>
                <w:rFonts w:ascii="Times New Roman" w:hAnsi="Times New Roman"/>
                <w:sz w:val="22"/>
                <w:szCs w:val="22"/>
              </w:rPr>
              <w:t>Elsevier</w:t>
            </w:r>
            <w:proofErr w:type="spellEnd"/>
            <w:r w:rsidRPr="006C358D">
              <w:rPr>
                <w:rFonts w:ascii="Times New Roman" w:hAnsi="Times New Roman"/>
                <w:sz w:val="22"/>
                <w:szCs w:val="22"/>
              </w:rPr>
              <w:t>, 2006.</w:t>
            </w:r>
          </w:p>
          <w:p w14:paraId="20E77354" w14:textId="77777777" w:rsidR="00211E63" w:rsidRPr="006C358D" w:rsidRDefault="00211E63" w:rsidP="000834DE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Cs/>
                <w:sz w:val="22"/>
                <w:szCs w:val="22"/>
              </w:rPr>
              <w:t xml:space="preserve">ZOUAIN, D. E PLONSKI, G.A Parques Tecnológicos: planejamento e gestão </w:t>
            </w:r>
            <w:proofErr w:type="spellStart"/>
            <w:r w:rsidRPr="006C358D">
              <w:rPr>
                <w:rFonts w:ascii="Times New Roman" w:hAnsi="Times New Roman"/>
                <w:bCs/>
                <w:sz w:val="22"/>
                <w:szCs w:val="22"/>
              </w:rPr>
              <w:t>Anprotec</w:t>
            </w:r>
            <w:proofErr w:type="spellEnd"/>
            <w:r w:rsidRPr="006C358D">
              <w:rPr>
                <w:rFonts w:ascii="Times New Roman" w:hAnsi="Times New Roman"/>
                <w:bCs/>
                <w:sz w:val="22"/>
                <w:szCs w:val="22"/>
              </w:rPr>
              <w:t>-Sebrae, 2006.</w:t>
            </w:r>
          </w:p>
          <w:p w14:paraId="20EEB13A" w14:textId="77777777" w:rsidR="00050874" w:rsidRPr="0051304F" w:rsidRDefault="00F04EF7" w:rsidP="0051304F">
            <w:pPr>
              <w:spacing w:after="120"/>
              <w:ind w:left="426" w:hanging="42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0874">
              <w:rPr>
                <w:rFonts w:ascii="Times New Roman" w:hAnsi="Times New Roman"/>
                <w:b/>
                <w:bCs/>
                <w:sz w:val="22"/>
                <w:szCs w:val="22"/>
              </w:rPr>
              <w:t>SITES</w:t>
            </w:r>
            <w:r w:rsidR="00050874" w:rsidRPr="000508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ÚTEIS</w:t>
            </w:r>
          </w:p>
          <w:p w14:paraId="0011BC1E" w14:textId="77777777" w:rsidR="00F04EF7" w:rsidRPr="006C358D" w:rsidRDefault="00F04EF7" w:rsidP="00F04EF7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Cs/>
                <w:sz w:val="22"/>
                <w:szCs w:val="22"/>
              </w:rPr>
              <w:t>Política de Desenvolvimento Produtivo - www.desenvolvimento.gov.br/pdp</w:t>
            </w:r>
          </w:p>
          <w:p w14:paraId="436A7E4D" w14:textId="77777777" w:rsidR="00F04EF7" w:rsidRPr="006C358D" w:rsidRDefault="00F04EF7" w:rsidP="00F04EF7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C358D">
              <w:rPr>
                <w:rFonts w:ascii="Times New Roman" w:hAnsi="Times New Roman"/>
                <w:bCs/>
                <w:sz w:val="22"/>
                <w:szCs w:val="22"/>
              </w:rPr>
              <w:t>Instituto Nacional da Propriedade Industrial - www.inpi.gov.br</w:t>
            </w:r>
          </w:p>
          <w:p w14:paraId="677C1AAD" w14:textId="77777777" w:rsidR="00F04EF7" w:rsidRPr="006C358D" w:rsidRDefault="00F04EF7" w:rsidP="00F04EF7">
            <w:pPr>
              <w:spacing w:after="120"/>
              <w:ind w:left="426" w:hanging="426"/>
              <w:jc w:val="both"/>
              <w:rPr>
                <w:rFonts w:ascii="Times New Roman" w:hAnsi="Times New Roman"/>
                <w:sz w:val="22"/>
                <w:szCs w:val="22"/>
                <w:lang w:val="pt-PT"/>
              </w:rPr>
            </w:pPr>
            <w:r w:rsidRPr="006C358D">
              <w:rPr>
                <w:rFonts w:ascii="Times New Roman" w:hAnsi="Times New Roman"/>
                <w:sz w:val="22"/>
                <w:szCs w:val="22"/>
                <w:lang w:val="pt-PT"/>
              </w:rPr>
              <w:t>Manuais de referência - www.mct.gov.br/index.php/content/view/4639.html</w:t>
            </w:r>
          </w:p>
          <w:p w14:paraId="1F1849FF" w14:textId="77777777" w:rsidR="00F04EF7" w:rsidRPr="006C358D" w:rsidRDefault="00F04EF7" w:rsidP="00F04EF7">
            <w:pPr>
              <w:spacing w:after="120"/>
              <w:ind w:left="426" w:hanging="426"/>
              <w:jc w:val="both"/>
              <w:rPr>
                <w:rFonts w:ascii="Times New Roman" w:hAnsi="Times New Roman"/>
                <w:b/>
                <w:sz w:val="22"/>
                <w:szCs w:val="22"/>
                <w:lang w:val="pt-PT"/>
              </w:rPr>
            </w:pPr>
            <w:r w:rsidRPr="006C358D">
              <w:rPr>
                <w:rFonts w:ascii="Times New Roman" w:hAnsi="Times New Roman"/>
                <w:sz w:val="22"/>
                <w:szCs w:val="22"/>
                <w:lang w:val="pt-PT"/>
              </w:rPr>
              <w:t>Pesquisa de Inovação Tecnológica / PINTEC - www.pintec.ibge.gov.br</w:t>
            </w:r>
          </w:p>
        </w:tc>
      </w:tr>
    </w:tbl>
    <w:p w14:paraId="5E8C8BCE" w14:textId="77777777" w:rsidR="00F04EF7" w:rsidRPr="006C358D" w:rsidRDefault="00F04EF7">
      <w:pPr>
        <w:pStyle w:val="Heading4"/>
        <w:rPr>
          <w:rFonts w:ascii="Times New Roman" w:hAnsi="Times New Roman"/>
          <w:sz w:val="22"/>
          <w:szCs w:val="22"/>
        </w:rPr>
      </w:pPr>
    </w:p>
    <w:p w14:paraId="50DC35E1" w14:textId="77777777" w:rsidR="00C409F3" w:rsidRDefault="00050874">
      <w:pPr>
        <w:pStyle w:val="Heading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C409F3" w:rsidRPr="006C358D">
        <w:rPr>
          <w:rFonts w:ascii="Times New Roman" w:hAnsi="Times New Roman"/>
          <w:sz w:val="22"/>
          <w:szCs w:val="22"/>
        </w:rPr>
        <w:lastRenderedPageBreak/>
        <w:t>CRONOGRAMA</w:t>
      </w:r>
    </w:p>
    <w:p w14:paraId="2B0BD3A1" w14:textId="77777777" w:rsidR="00050874" w:rsidRPr="00050874" w:rsidRDefault="00050874" w:rsidP="00050874"/>
    <w:tbl>
      <w:tblPr>
        <w:tblStyle w:val="TableGrid"/>
        <w:tblW w:w="10030" w:type="dxa"/>
        <w:tblLayout w:type="fixed"/>
        <w:tblLook w:val="0000" w:firstRow="0" w:lastRow="0" w:firstColumn="0" w:lastColumn="0" w:noHBand="0" w:noVBand="0"/>
      </w:tblPr>
      <w:tblGrid>
        <w:gridCol w:w="816"/>
        <w:gridCol w:w="709"/>
        <w:gridCol w:w="6238"/>
        <w:gridCol w:w="2267"/>
      </w:tblGrid>
      <w:tr w:rsidR="00D3772A" w:rsidRPr="00050874" w14:paraId="7E68AA99" w14:textId="77777777" w:rsidTr="000E0EA4">
        <w:tc>
          <w:tcPr>
            <w:tcW w:w="816" w:type="dxa"/>
          </w:tcPr>
          <w:p w14:paraId="7FC287A0" w14:textId="77777777" w:rsidR="00D3772A" w:rsidRPr="000E0EA4" w:rsidRDefault="00D3772A" w:rsidP="00050874">
            <w:pPr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EA4">
              <w:rPr>
                <w:rFonts w:ascii="Times New Roman" w:hAnsi="Times New Roman"/>
                <w:b/>
                <w:sz w:val="22"/>
                <w:szCs w:val="22"/>
              </w:rPr>
              <w:t>Dia</w:t>
            </w:r>
          </w:p>
        </w:tc>
        <w:tc>
          <w:tcPr>
            <w:tcW w:w="709" w:type="dxa"/>
          </w:tcPr>
          <w:p w14:paraId="64D9F18B" w14:textId="77777777" w:rsidR="00D3772A" w:rsidRPr="000E0EA4" w:rsidRDefault="00D3772A" w:rsidP="00050874">
            <w:pPr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EA4">
              <w:rPr>
                <w:rFonts w:ascii="Times New Roman" w:hAnsi="Times New Roman"/>
                <w:b/>
                <w:sz w:val="22"/>
                <w:szCs w:val="22"/>
              </w:rPr>
              <w:t>Aula</w:t>
            </w:r>
          </w:p>
        </w:tc>
        <w:tc>
          <w:tcPr>
            <w:tcW w:w="6238" w:type="dxa"/>
          </w:tcPr>
          <w:p w14:paraId="18145B68" w14:textId="77777777" w:rsidR="00D3772A" w:rsidRPr="00050874" w:rsidRDefault="00D3772A" w:rsidP="00050874">
            <w:pPr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874">
              <w:rPr>
                <w:rFonts w:ascii="Times New Roman" w:hAnsi="Times New Roman"/>
                <w:b/>
                <w:sz w:val="22"/>
                <w:szCs w:val="22"/>
              </w:rPr>
              <w:t>Tópicos</w:t>
            </w:r>
          </w:p>
        </w:tc>
        <w:tc>
          <w:tcPr>
            <w:tcW w:w="2267" w:type="dxa"/>
          </w:tcPr>
          <w:p w14:paraId="60036C90" w14:textId="77777777" w:rsidR="00D3772A" w:rsidRPr="00050874" w:rsidRDefault="00D3772A" w:rsidP="00050874">
            <w:pPr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874">
              <w:rPr>
                <w:rFonts w:ascii="Times New Roman" w:hAnsi="Times New Roman"/>
                <w:b/>
                <w:sz w:val="22"/>
                <w:szCs w:val="22"/>
              </w:rPr>
              <w:t>Leitura Obrigatória</w:t>
            </w:r>
          </w:p>
        </w:tc>
      </w:tr>
      <w:tr w:rsidR="00C05F75" w:rsidRPr="006C358D" w14:paraId="011DB08E" w14:textId="77777777" w:rsidTr="000E0EA4">
        <w:tc>
          <w:tcPr>
            <w:tcW w:w="816" w:type="dxa"/>
          </w:tcPr>
          <w:p w14:paraId="1065AB11" w14:textId="2C9F7997" w:rsidR="00C05F75" w:rsidRPr="000E0EA4" w:rsidRDefault="00480929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24/2</w:t>
            </w:r>
          </w:p>
        </w:tc>
        <w:tc>
          <w:tcPr>
            <w:tcW w:w="709" w:type="dxa"/>
          </w:tcPr>
          <w:p w14:paraId="27606BD7" w14:textId="77777777" w:rsidR="00C05F75" w:rsidRPr="000E0EA4" w:rsidRDefault="00C05F75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38" w:type="dxa"/>
          </w:tcPr>
          <w:p w14:paraId="3915E794" w14:textId="0E692027" w:rsidR="00C05F75" w:rsidRPr="00480929" w:rsidRDefault="00C05F75" w:rsidP="0051304F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480929">
              <w:rPr>
                <w:rFonts w:ascii="Times New Roman" w:hAnsi="Times New Roman"/>
                <w:sz w:val="22"/>
                <w:szCs w:val="22"/>
              </w:rPr>
              <w:t xml:space="preserve">Apresentação do programa do curso e metodologia do trabalho. </w:t>
            </w:r>
            <w:r w:rsidR="00480929">
              <w:rPr>
                <w:rFonts w:ascii="Times New Roman" w:hAnsi="Times New Roman"/>
                <w:sz w:val="22"/>
                <w:szCs w:val="22"/>
              </w:rPr>
              <w:t xml:space="preserve">Conceitos introdutórios  e </w:t>
            </w:r>
            <w:r w:rsidR="00480929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o</w:t>
            </w:r>
            <w:r w:rsidR="0051304F" w:rsidRPr="00480929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portunidades para inovação </w:t>
            </w:r>
            <w:r w:rsidR="00591D92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 (parte </w:t>
            </w:r>
            <w:r w:rsidR="00442C98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I)</w:t>
            </w:r>
          </w:p>
        </w:tc>
        <w:tc>
          <w:tcPr>
            <w:tcW w:w="2267" w:type="dxa"/>
          </w:tcPr>
          <w:p w14:paraId="1861F5C1" w14:textId="77777777" w:rsidR="00C05F75" w:rsidRPr="00480929" w:rsidRDefault="00C05F75" w:rsidP="003F6E53">
            <w:pPr>
              <w:spacing w:after="60"/>
              <w:rPr>
                <w:rFonts w:ascii="Times New Roman" w:hAnsi="Times New Roman"/>
                <w:sz w:val="22"/>
                <w:szCs w:val="22"/>
                <w:lang w:val="pt-PT"/>
              </w:rPr>
            </w:pPr>
            <w:r w:rsidRPr="00480929">
              <w:rPr>
                <w:rFonts w:ascii="Times New Roman" w:hAnsi="Times New Roman"/>
                <w:sz w:val="22"/>
                <w:szCs w:val="22"/>
              </w:rPr>
              <w:t xml:space="preserve">cap. </w:t>
            </w:r>
            <w:r w:rsidR="0051304F" w:rsidRPr="0048092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05F75" w:rsidRPr="006C358D" w14:paraId="38CBE308" w14:textId="77777777" w:rsidTr="000E0EA4">
        <w:tc>
          <w:tcPr>
            <w:tcW w:w="816" w:type="dxa"/>
          </w:tcPr>
          <w:p w14:paraId="6B0AD6FB" w14:textId="6C709CEF" w:rsidR="00C05F75" w:rsidRPr="000E0EA4" w:rsidRDefault="00480929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3/3</w:t>
            </w:r>
          </w:p>
        </w:tc>
        <w:tc>
          <w:tcPr>
            <w:tcW w:w="709" w:type="dxa"/>
          </w:tcPr>
          <w:p w14:paraId="19E63926" w14:textId="77777777" w:rsidR="00C05F75" w:rsidRPr="000E0EA4" w:rsidRDefault="00C05F75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38" w:type="dxa"/>
          </w:tcPr>
          <w:p w14:paraId="302B1D47" w14:textId="3B79F76D" w:rsidR="00C05F75" w:rsidRPr="00480929" w:rsidRDefault="00442C98" w:rsidP="00FD3BD7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Conceitos introdutórios  e </w:t>
            </w: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o</w:t>
            </w:r>
            <w:r w:rsidRPr="00480929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portunidades para inovação </w:t>
            </w: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 (parte I</w:t>
            </w: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I</w:t>
            </w: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267" w:type="dxa"/>
          </w:tcPr>
          <w:p w14:paraId="010F08A9" w14:textId="3838F416" w:rsidR="00C05F75" w:rsidRPr="00480929" w:rsidRDefault="00442C9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480929">
              <w:rPr>
                <w:rFonts w:ascii="Times New Roman" w:hAnsi="Times New Roman"/>
                <w:sz w:val="22"/>
                <w:szCs w:val="22"/>
              </w:rPr>
              <w:t>cap. 2</w:t>
            </w:r>
          </w:p>
        </w:tc>
      </w:tr>
      <w:tr w:rsidR="00442C98" w:rsidRPr="006C358D" w14:paraId="1977F123" w14:textId="77777777" w:rsidTr="000E0EA4">
        <w:tc>
          <w:tcPr>
            <w:tcW w:w="816" w:type="dxa"/>
          </w:tcPr>
          <w:p w14:paraId="2DCE2866" w14:textId="48EC2582" w:rsidR="00442C98" w:rsidRPr="000E0EA4" w:rsidRDefault="00442C98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10/3</w:t>
            </w:r>
          </w:p>
        </w:tc>
        <w:tc>
          <w:tcPr>
            <w:tcW w:w="709" w:type="dxa"/>
          </w:tcPr>
          <w:p w14:paraId="58F0A1AD" w14:textId="2667CB50" w:rsidR="00442C98" w:rsidRPr="000E0EA4" w:rsidRDefault="00442C9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38" w:type="dxa"/>
          </w:tcPr>
          <w:p w14:paraId="227754C6" w14:textId="3290F11D" w:rsidR="00442C98" w:rsidRPr="00480929" w:rsidRDefault="00442C98" w:rsidP="00FD3BD7">
            <w:pPr>
              <w:spacing w:after="120"/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</w:pPr>
            <w:r w:rsidRPr="00480929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A organização baseada em Inovação </w:t>
            </w: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14:paraId="56FBEB1F" w14:textId="7D7EC331" w:rsidR="00442C98" w:rsidRPr="00480929" w:rsidRDefault="00442C9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480929">
              <w:rPr>
                <w:rFonts w:ascii="Times New Roman" w:hAnsi="Times New Roman"/>
                <w:sz w:val="22"/>
                <w:szCs w:val="22"/>
              </w:rPr>
              <w:t>cap. 5</w:t>
            </w:r>
          </w:p>
        </w:tc>
      </w:tr>
      <w:tr w:rsidR="00442C98" w:rsidRPr="00DA790C" w14:paraId="52C5B0FE" w14:textId="77777777" w:rsidTr="000E0EA4">
        <w:tc>
          <w:tcPr>
            <w:tcW w:w="816" w:type="dxa"/>
          </w:tcPr>
          <w:p w14:paraId="00D1871F" w14:textId="5D799191" w:rsidR="00442C98" w:rsidRPr="000E0EA4" w:rsidRDefault="00442C98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  <w:lang w:val="en-US"/>
              </w:rPr>
              <w:t>17/3</w:t>
            </w:r>
          </w:p>
        </w:tc>
        <w:tc>
          <w:tcPr>
            <w:tcW w:w="709" w:type="dxa"/>
          </w:tcPr>
          <w:p w14:paraId="01396DB5" w14:textId="6E5B9D46" w:rsidR="00442C98" w:rsidRPr="000E0EA4" w:rsidRDefault="00442C9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238" w:type="dxa"/>
          </w:tcPr>
          <w:p w14:paraId="101E743B" w14:textId="37D6677D" w:rsidR="00442C98" w:rsidRPr="00480929" w:rsidRDefault="00442C98" w:rsidP="00B44513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480929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Abordagens da inovação </w:t>
            </w:r>
          </w:p>
        </w:tc>
        <w:tc>
          <w:tcPr>
            <w:tcW w:w="2267" w:type="dxa"/>
          </w:tcPr>
          <w:p w14:paraId="7B5DA667" w14:textId="11AD4F5B" w:rsidR="00442C98" w:rsidRPr="00480929" w:rsidRDefault="00442C98" w:rsidP="00442C98">
            <w:pPr>
              <w:spacing w:after="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8092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Cap.4 </w:t>
            </w:r>
          </w:p>
        </w:tc>
      </w:tr>
      <w:tr w:rsidR="00442C98" w:rsidRPr="00B80408" w14:paraId="0C3FA71C" w14:textId="77777777" w:rsidTr="000E0EA4">
        <w:tc>
          <w:tcPr>
            <w:tcW w:w="816" w:type="dxa"/>
          </w:tcPr>
          <w:p w14:paraId="0523F457" w14:textId="5AB10AFE" w:rsidR="00442C98" w:rsidRPr="000E0EA4" w:rsidRDefault="00442C98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24/3</w:t>
            </w:r>
          </w:p>
        </w:tc>
        <w:tc>
          <w:tcPr>
            <w:tcW w:w="709" w:type="dxa"/>
          </w:tcPr>
          <w:p w14:paraId="4F616EF1" w14:textId="6F692FC2" w:rsidR="00442C98" w:rsidRPr="000E0EA4" w:rsidRDefault="00442C9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238" w:type="dxa"/>
          </w:tcPr>
          <w:p w14:paraId="1683CD23" w14:textId="4B588A97" w:rsidR="00442C98" w:rsidRPr="00480929" w:rsidRDefault="00442C98" w:rsidP="00B46CA8">
            <w:pPr>
              <w:spacing w:after="1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80929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Estratégias de inovação tecnológica </w:t>
            </w:r>
          </w:p>
        </w:tc>
        <w:tc>
          <w:tcPr>
            <w:tcW w:w="2267" w:type="dxa"/>
          </w:tcPr>
          <w:p w14:paraId="59617E85" w14:textId="1D9BA59C" w:rsidR="00442C98" w:rsidRPr="00480929" w:rsidRDefault="00442C98" w:rsidP="0051304F">
            <w:pPr>
              <w:spacing w:after="6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0929">
              <w:rPr>
                <w:rFonts w:ascii="Times New Roman" w:hAnsi="Times New Roman"/>
                <w:sz w:val="22"/>
                <w:szCs w:val="22"/>
              </w:rPr>
              <w:t>Cap.6</w:t>
            </w:r>
          </w:p>
        </w:tc>
      </w:tr>
      <w:tr w:rsidR="00442C98" w:rsidRPr="00B80408" w14:paraId="7586DBD6" w14:textId="77777777" w:rsidTr="000E0EA4">
        <w:tc>
          <w:tcPr>
            <w:tcW w:w="816" w:type="dxa"/>
          </w:tcPr>
          <w:p w14:paraId="00FA9B24" w14:textId="690885AE" w:rsidR="00442C98" w:rsidRPr="000E0EA4" w:rsidRDefault="00442C98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7/4</w:t>
            </w:r>
          </w:p>
        </w:tc>
        <w:tc>
          <w:tcPr>
            <w:tcW w:w="709" w:type="dxa"/>
          </w:tcPr>
          <w:p w14:paraId="291E6FDF" w14:textId="3E44D33F" w:rsidR="00442C98" w:rsidRPr="000E0EA4" w:rsidRDefault="00442C9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238" w:type="dxa"/>
          </w:tcPr>
          <w:p w14:paraId="6AA1A6BB" w14:textId="50534705" w:rsidR="00442C98" w:rsidRPr="00480929" w:rsidRDefault="00442C98" w:rsidP="00B46CA8">
            <w:pPr>
              <w:spacing w:after="1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80929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Introdução a Propriedade intelectual</w:t>
            </w:r>
          </w:p>
        </w:tc>
        <w:tc>
          <w:tcPr>
            <w:tcW w:w="2267" w:type="dxa"/>
          </w:tcPr>
          <w:p w14:paraId="56863407" w14:textId="6FF7E594" w:rsidR="00442C98" w:rsidRPr="00480929" w:rsidRDefault="00442C98" w:rsidP="00DA790C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480929">
              <w:rPr>
                <w:rFonts w:ascii="Times New Roman" w:hAnsi="Times New Roman"/>
                <w:sz w:val="22"/>
                <w:szCs w:val="22"/>
              </w:rPr>
              <w:t xml:space="preserve">Cap. 9;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0929">
              <w:rPr>
                <w:rFonts w:ascii="Times New Roman" w:hAnsi="Times New Roman"/>
                <w:sz w:val="22"/>
                <w:szCs w:val="22"/>
              </w:rPr>
              <w:t>Sites INPI, USPTO, EPO e WIPO</w:t>
            </w:r>
          </w:p>
        </w:tc>
      </w:tr>
      <w:tr w:rsidR="00442C98" w:rsidRPr="00B80408" w14:paraId="5B938BC5" w14:textId="77777777" w:rsidTr="000E0EA4">
        <w:tc>
          <w:tcPr>
            <w:tcW w:w="816" w:type="dxa"/>
          </w:tcPr>
          <w:p w14:paraId="555A973A" w14:textId="60ACAE26" w:rsidR="00442C98" w:rsidRPr="000E0EA4" w:rsidRDefault="00442C98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14/4</w:t>
            </w:r>
          </w:p>
        </w:tc>
        <w:tc>
          <w:tcPr>
            <w:tcW w:w="709" w:type="dxa"/>
          </w:tcPr>
          <w:p w14:paraId="0F68817C" w14:textId="68B99B29" w:rsidR="00442C98" w:rsidRPr="000E0EA4" w:rsidRDefault="00442C9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238" w:type="dxa"/>
          </w:tcPr>
          <w:p w14:paraId="373C3DBA" w14:textId="7A410B33" w:rsidR="00442C98" w:rsidRPr="000E0EA4" w:rsidRDefault="00442C98" w:rsidP="00B46CA8">
            <w:pPr>
              <w:spacing w:after="120"/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</w:pPr>
            <w:r w:rsidRPr="000E0EA4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Introdução a Propried</w:t>
            </w:r>
            <w:bookmarkStart w:id="0" w:name="_GoBack"/>
            <w:bookmarkEnd w:id="0"/>
            <w:r w:rsidRPr="000E0EA4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ade intelectual (parte II)</w:t>
            </w:r>
          </w:p>
        </w:tc>
        <w:tc>
          <w:tcPr>
            <w:tcW w:w="2267" w:type="dxa"/>
          </w:tcPr>
          <w:p w14:paraId="1D18CD95" w14:textId="03A870B1" w:rsidR="00442C98" w:rsidRPr="000E0EA4" w:rsidRDefault="00442C98" w:rsidP="00442C98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 xml:space="preserve">Cap. 10; </w:t>
            </w:r>
          </w:p>
        </w:tc>
      </w:tr>
      <w:tr w:rsidR="00442C98" w:rsidRPr="00B80408" w14:paraId="73DA272C" w14:textId="77777777" w:rsidTr="000E0EA4">
        <w:tc>
          <w:tcPr>
            <w:tcW w:w="816" w:type="dxa"/>
          </w:tcPr>
          <w:p w14:paraId="51ACA524" w14:textId="2D9E80E9" w:rsidR="00442C98" w:rsidRPr="000E0EA4" w:rsidRDefault="00442C98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28/4</w:t>
            </w:r>
          </w:p>
        </w:tc>
        <w:tc>
          <w:tcPr>
            <w:tcW w:w="709" w:type="dxa"/>
          </w:tcPr>
          <w:p w14:paraId="67482E6B" w14:textId="69029507" w:rsidR="00442C98" w:rsidRPr="000E0EA4" w:rsidRDefault="00442C98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238" w:type="dxa"/>
          </w:tcPr>
          <w:p w14:paraId="72B76592" w14:textId="3DE68265" w:rsidR="00442C98" w:rsidRPr="000E0EA4" w:rsidRDefault="00442C98" w:rsidP="00B46CA8">
            <w:pPr>
              <w:spacing w:after="1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E0EA4">
              <w:rPr>
                <w:rStyle w:val="txtarial8ptgray1"/>
                <w:rFonts w:ascii="Times New Roman" w:hAnsi="Times New Roman"/>
                <w:b/>
                <w:color w:val="FF0000"/>
                <w:sz w:val="22"/>
                <w:szCs w:val="22"/>
              </w:rPr>
              <w:t>AVALIAÇÃO PARCIAL</w:t>
            </w:r>
          </w:p>
        </w:tc>
        <w:tc>
          <w:tcPr>
            <w:tcW w:w="2267" w:type="dxa"/>
          </w:tcPr>
          <w:p w14:paraId="00C07F24" w14:textId="32EE76FF" w:rsidR="00442C98" w:rsidRPr="000E0EA4" w:rsidRDefault="00442C98" w:rsidP="00367C9D">
            <w:pPr>
              <w:spacing w:after="6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E0EA4" w:rsidRPr="00EE70E1" w14:paraId="7B3A0F00" w14:textId="77777777" w:rsidTr="000E0EA4">
        <w:tc>
          <w:tcPr>
            <w:tcW w:w="816" w:type="dxa"/>
          </w:tcPr>
          <w:p w14:paraId="3EBD143F" w14:textId="16226FB3" w:rsidR="000E0EA4" w:rsidRPr="000E0EA4" w:rsidRDefault="000E0EA4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5/5</w:t>
            </w:r>
          </w:p>
        </w:tc>
        <w:tc>
          <w:tcPr>
            <w:tcW w:w="709" w:type="dxa"/>
          </w:tcPr>
          <w:p w14:paraId="76BE868E" w14:textId="4223F680" w:rsidR="000E0EA4" w:rsidRPr="000E0EA4" w:rsidRDefault="000E0EA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238" w:type="dxa"/>
          </w:tcPr>
          <w:p w14:paraId="063CF558" w14:textId="37417E3E" w:rsidR="000E0EA4" w:rsidRPr="000E0EA4" w:rsidRDefault="000E0EA4" w:rsidP="00427017">
            <w:pPr>
              <w:spacing w:after="120"/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</w:pPr>
            <w:r w:rsidRPr="000E0EA4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Gerenciamento de projetos inovadores</w:t>
            </w:r>
          </w:p>
        </w:tc>
        <w:tc>
          <w:tcPr>
            <w:tcW w:w="2267" w:type="dxa"/>
          </w:tcPr>
          <w:p w14:paraId="6B9CD8E7" w14:textId="6694E9B0" w:rsidR="000E0EA4" w:rsidRPr="000E0EA4" w:rsidRDefault="000E0EA4" w:rsidP="00A1534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Cap.7</w:t>
            </w:r>
          </w:p>
        </w:tc>
      </w:tr>
      <w:tr w:rsidR="000E0EA4" w:rsidRPr="00EE70E1" w14:paraId="35429143" w14:textId="77777777" w:rsidTr="000E0EA4">
        <w:tc>
          <w:tcPr>
            <w:tcW w:w="816" w:type="dxa"/>
          </w:tcPr>
          <w:p w14:paraId="0D608517" w14:textId="41F7F523" w:rsidR="000E0EA4" w:rsidRPr="000E0EA4" w:rsidRDefault="000E0EA4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12/5</w:t>
            </w:r>
          </w:p>
        </w:tc>
        <w:tc>
          <w:tcPr>
            <w:tcW w:w="709" w:type="dxa"/>
          </w:tcPr>
          <w:p w14:paraId="4ADE6958" w14:textId="60840911" w:rsidR="000E0EA4" w:rsidRPr="000E0EA4" w:rsidRDefault="000E0EA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238" w:type="dxa"/>
          </w:tcPr>
          <w:p w14:paraId="517C3254" w14:textId="1DB07FE1" w:rsidR="000E0EA4" w:rsidRPr="000E0EA4" w:rsidRDefault="000E0EA4" w:rsidP="00427017">
            <w:pPr>
              <w:spacing w:after="120"/>
              <w:rPr>
                <w:rStyle w:val="txtarial8ptgray1"/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E0EA4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Prospecção de tecnologias</w:t>
            </w:r>
          </w:p>
        </w:tc>
        <w:tc>
          <w:tcPr>
            <w:tcW w:w="2267" w:type="dxa"/>
          </w:tcPr>
          <w:p w14:paraId="24A3A6CB" w14:textId="40AB7D4E" w:rsidR="000E0EA4" w:rsidRPr="00D41083" w:rsidRDefault="000E0EA4" w:rsidP="00A1534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D410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Cap.8 </w:t>
            </w:r>
          </w:p>
        </w:tc>
      </w:tr>
      <w:tr w:rsidR="000E0EA4" w:rsidRPr="00EE70E1" w14:paraId="5D6BB5AC" w14:textId="77777777" w:rsidTr="000E0EA4">
        <w:tc>
          <w:tcPr>
            <w:tcW w:w="816" w:type="dxa"/>
          </w:tcPr>
          <w:p w14:paraId="092757DC" w14:textId="36D9736C" w:rsidR="000E0EA4" w:rsidRPr="000E0EA4" w:rsidRDefault="000E0EA4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19/5</w:t>
            </w:r>
          </w:p>
        </w:tc>
        <w:tc>
          <w:tcPr>
            <w:tcW w:w="709" w:type="dxa"/>
          </w:tcPr>
          <w:p w14:paraId="45623863" w14:textId="28FC3873" w:rsidR="000E0EA4" w:rsidRPr="000E0EA4" w:rsidRDefault="000E0EA4">
            <w:pPr>
              <w:spacing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238" w:type="dxa"/>
          </w:tcPr>
          <w:p w14:paraId="641A00E9" w14:textId="5B5C928E" w:rsidR="000E0EA4" w:rsidRPr="000E0EA4" w:rsidRDefault="000E0EA4" w:rsidP="00427017">
            <w:pPr>
              <w:spacing w:after="120"/>
              <w:rPr>
                <w:rStyle w:val="txtarial8ptgray1"/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E0EA4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O processo de Transferência de tecnologia</w:t>
            </w:r>
          </w:p>
        </w:tc>
        <w:tc>
          <w:tcPr>
            <w:tcW w:w="2267" w:type="dxa"/>
          </w:tcPr>
          <w:p w14:paraId="54A1C768" w14:textId="79818CBB" w:rsidR="000E0EA4" w:rsidRPr="00D41083" w:rsidRDefault="000E0EA4" w:rsidP="00A1534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D41083">
              <w:rPr>
                <w:rFonts w:ascii="Times New Roman" w:hAnsi="Times New Roman"/>
                <w:sz w:val="22"/>
                <w:szCs w:val="22"/>
              </w:rPr>
              <w:t>Cap.11</w:t>
            </w:r>
          </w:p>
        </w:tc>
      </w:tr>
      <w:tr w:rsidR="000E0EA4" w:rsidRPr="00EE70E1" w14:paraId="79EC47E1" w14:textId="77777777" w:rsidTr="000E0EA4">
        <w:tc>
          <w:tcPr>
            <w:tcW w:w="816" w:type="dxa"/>
          </w:tcPr>
          <w:p w14:paraId="131DAB70" w14:textId="166DC523" w:rsidR="000E0EA4" w:rsidRPr="000E0EA4" w:rsidRDefault="000E0EA4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26/5</w:t>
            </w:r>
          </w:p>
        </w:tc>
        <w:tc>
          <w:tcPr>
            <w:tcW w:w="709" w:type="dxa"/>
          </w:tcPr>
          <w:p w14:paraId="7446AEA4" w14:textId="3B3A0B14" w:rsidR="000E0EA4" w:rsidRPr="000E0EA4" w:rsidRDefault="000E0EA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238" w:type="dxa"/>
          </w:tcPr>
          <w:p w14:paraId="0B979101" w14:textId="77777777" w:rsidR="000E0EA4" w:rsidRPr="006C358D" w:rsidRDefault="000E0EA4" w:rsidP="00427017">
            <w:pPr>
              <w:spacing w:after="60"/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Fontes de financiamento </w:t>
            </w:r>
            <w:r w:rsidRPr="006C358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a inovação</w:t>
            </w:r>
          </w:p>
          <w:p w14:paraId="56A6CA4E" w14:textId="7A00CBCE" w:rsidR="000E0EA4" w:rsidRPr="000E0EA4" w:rsidRDefault="000E0EA4" w:rsidP="00427017">
            <w:pPr>
              <w:spacing w:after="1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729EBA0" w14:textId="77777777" w:rsidR="000E0EA4" w:rsidRDefault="000E0EA4" w:rsidP="00A15341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hyperlink r:id="rId7" w:history="1">
              <w:r w:rsidRPr="005B40D1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www.mct.gov.br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Pr="005B40D1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www.cnpq.gov.br</w:t>
              </w:r>
            </w:hyperlink>
          </w:p>
          <w:p w14:paraId="57ABEE92" w14:textId="6E410867" w:rsidR="000E0EA4" w:rsidRPr="000E0EA4" w:rsidRDefault="000E0EA4" w:rsidP="00A15341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  <w:t>cap. 14</w:t>
            </w:r>
          </w:p>
        </w:tc>
      </w:tr>
      <w:tr w:rsidR="000E0EA4" w:rsidRPr="00B80408" w14:paraId="4F0D67AD" w14:textId="77777777" w:rsidTr="000E0EA4">
        <w:tc>
          <w:tcPr>
            <w:tcW w:w="816" w:type="dxa"/>
          </w:tcPr>
          <w:p w14:paraId="788E71B4" w14:textId="588F62EE" w:rsidR="000E0EA4" w:rsidRPr="000E0EA4" w:rsidRDefault="000E0EA4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2/6</w:t>
            </w:r>
          </w:p>
        </w:tc>
        <w:tc>
          <w:tcPr>
            <w:tcW w:w="709" w:type="dxa"/>
          </w:tcPr>
          <w:p w14:paraId="0BAD070C" w14:textId="3229F70A" w:rsidR="000E0EA4" w:rsidRPr="000E0EA4" w:rsidRDefault="000E0EA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238" w:type="dxa"/>
          </w:tcPr>
          <w:p w14:paraId="07F40631" w14:textId="4FEC48DC" w:rsidR="000E0EA4" w:rsidRPr="00427017" w:rsidRDefault="000E0EA4" w:rsidP="00427017">
            <w:pPr>
              <w:spacing w:after="1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spellStart"/>
            <w:r w:rsidRPr="00367C9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Habitat´s</w:t>
            </w:r>
            <w:proofErr w:type="spellEnd"/>
            <w:r w:rsidRPr="00367C9D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 de Inovação: APL, Incubadoras  e parques tecnológicos</w:t>
            </w:r>
          </w:p>
        </w:tc>
        <w:tc>
          <w:tcPr>
            <w:tcW w:w="2267" w:type="dxa"/>
          </w:tcPr>
          <w:p w14:paraId="379E4D6F" w14:textId="36B3FA10" w:rsidR="000E0EA4" w:rsidRPr="006C358D" w:rsidRDefault="000E0EA4" w:rsidP="00A15341">
            <w:pPr>
              <w:spacing w:after="6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E0EA4" w:rsidRPr="000C245E" w14:paraId="1F907D8C" w14:textId="77777777" w:rsidTr="000E0EA4">
        <w:tc>
          <w:tcPr>
            <w:tcW w:w="816" w:type="dxa"/>
          </w:tcPr>
          <w:p w14:paraId="504F3535" w14:textId="38E1ABBB" w:rsidR="000E0EA4" w:rsidRPr="000E0EA4" w:rsidRDefault="000E0EA4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b/>
                <w:sz w:val="22"/>
                <w:szCs w:val="22"/>
              </w:rPr>
              <w:t>9/6</w:t>
            </w:r>
          </w:p>
        </w:tc>
        <w:tc>
          <w:tcPr>
            <w:tcW w:w="709" w:type="dxa"/>
          </w:tcPr>
          <w:p w14:paraId="09B91889" w14:textId="6426FC9E" w:rsidR="000E0EA4" w:rsidRPr="000E0EA4" w:rsidRDefault="000E0EA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238" w:type="dxa"/>
          </w:tcPr>
          <w:p w14:paraId="1CEEF0ED" w14:textId="05139129" w:rsidR="000E0EA4" w:rsidRPr="00CF08CC" w:rsidRDefault="000E0EA4" w:rsidP="00427017">
            <w:pPr>
              <w:spacing w:after="120"/>
              <w:rPr>
                <w:rStyle w:val="txtarial8ptgray1"/>
                <w:rFonts w:ascii="Times New Roman" w:hAnsi="Times New Roman"/>
                <w:b/>
                <w:color w:val="auto"/>
                <w:sz w:val="22"/>
                <w:szCs w:val="22"/>
                <w:highlight w:val="cyan"/>
              </w:rPr>
            </w:pPr>
            <w:r w:rsidRPr="000E0EA4"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Visita a</w:t>
            </w: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 xml:space="preserve">o SUPERA Parque Tecnológico e a  incubadora de Empresas </w:t>
            </w:r>
          </w:p>
        </w:tc>
        <w:tc>
          <w:tcPr>
            <w:tcW w:w="2267" w:type="dxa"/>
          </w:tcPr>
          <w:p w14:paraId="538139BA" w14:textId="1868D0B5" w:rsidR="000E0EA4" w:rsidRPr="00CF08CC" w:rsidRDefault="000E0EA4" w:rsidP="009B5149">
            <w:pPr>
              <w:spacing w:after="60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0E0EA4" w:rsidRPr="000C245E" w14:paraId="40315C11" w14:textId="77777777" w:rsidTr="000E0EA4">
        <w:tc>
          <w:tcPr>
            <w:tcW w:w="816" w:type="dxa"/>
          </w:tcPr>
          <w:p w14:paraId="14208869" w14:textId="303E0BC7" w:rsidR="000E0EA4" w:rsidRPr="000E0EA4" w:rsidRDefault="000E0EA4" w:rsidP="00AB21AE">
            <w:pPr>
              <w:spacing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16/6</w:t>
            </w:r>
          </w:p>
        </w:tc>
        <w:tc>
          <w:tcPr>
            <w:tcW w:w="709" w:type="dxa"/>
          </w:tcPr>
          <w:p w14:paraId="3F1DEA34" w14:textId="5756A3A3" w:rsidR="000E0EA4" w:rsidRPr="000E0EA4" w:rsidRDefault="000E0EA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0EA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238" w:type="dxa"/>
          </w:tcPr>
          <w:p w14:paraId="79AEA05C" w14:textId="2F240960" w:rsidR="000E0EA4" w:rsidRPr="00367C9D" w:rsidRDefault="000E0EA4" w:rsidP="00427017">
            <w:pPr>
              <w:spacing w:after="120"/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</w:pPr>
            <w:r w:rsidRPr="0001562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AVALIAÇÃO FINAL</w:t>
            </w:r>
          </w:p>
        </w:tc>
        <w:tc>
          <w:tcPr>
            <w:tcW w:w="2267" w:type="dxa"/>
          </w:tcPr>
          <w:p w14:paraId="3B4AD099" w14:textId="77777777" w:rsidR="000E0EA4" w:rsidRPr="00CF08CC" w:rsidRDefault="000E0EA4" w:rsidP="009B5149">
            <w:pPr>
              <w:spacing w:after="60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0E0EA4" w:rsidRPr="000C245E" w14:paraId="418FBFB3" w14:textId="77777777" w:rsidTr="000E0EA4">
        <w:tc>
          <w:tcPr>
            <w:tcW w:w="816" w:type="dxa"/>
          </w:tcPr>
          <w:p w14:paraId="052D29B2" w14:textId="31D095F5" w:rsidR="000E0EA4" w:rsidRPr="000E0EA4" w:rsidRDefault="000E0EA4" w:rsidP="00AB21AE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A5503B" w14:textId="2A15A781" w:rsidR="000E0EA4" w:rsidRPr="000E0EA4" w:rsidRDefault="000E0EA4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8" w:type="dxa"/>
          </w:tcPr>
          <w:p w14:paraId="5103B49C" w14:textId="50F6DCE8" w:rsidR="000E0EA4" w:rsidRPr="006C358D" w:rsidRDefault="000E0EA4" w:rsidP="00427017">
            <w:pPr>
              <w:spacing w:after="60"/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2"/>
                <w:szCs w:val="22"/>
              </w:rPr>
              <w:t>Reposições serão agendadas em caso de ausência da docente</w:t>
            </w:r>
          </w:p>
        </w:tc>
        <w:tc>
          <w:tcPr>
            <w:tcW w:w="2267" w:type="dxa"/>
          </w:tcPr>
          <w:p w14:paraId="7C36134F" w14:textId="5D479E69" w:rsidR="000E0EA4" w:rsidRPr="006C358D" w:rsidRDefault="000E0EA4" w:rsidP="00427017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EA4" w:rsidRPr="000C245E" w14:paraId="292064DB" w14:textId="1F951BFB" w:rsidTr="000E0EA4">
        <w:tc>
          <w:tcPr>
            <w:tcW w:w="816" w:type="dxa"/>
          </w:tcPr>
          <w:p w14:paraId="42BA1590" w14:textId="572851EC" w:rsidR="000E0EA4" w:rsidRPr="0001562C" w:rsidRDefault="000E0EA4" w:rsidP="00AB21AE">
            <w:pPr>
              <w:spacing w:after="60"/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D9FF7D" w14:textId="40DBA77F" w:rsidR="000E0EA4" w:rsidRPr="0001562C" w:rsidRDefault="000E0EA4">
            <w:pPr>
              <w:spacing w:after="60"/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6238" w:type="dxa"/>
          </w:tcPr>
          <w:p w14:paraId="6F0D8508" w14:textId="5FFDA9E2" w:rsidR="000E0EA4" w:rsidRPr="000C245E" w:rsidRDefault="000E0EA4"/>
        </w:tc>
        <w:tc>
          <w:tcPr>
            <w:tcW w:w="2267" w:type="dxa"/>
          </w:tcPr>
          <w:p w14:paraId="365F2CFF" w14:textId="77777777" w:rsidR="000E0EA4" w:rsidRPr="000C245E" w:rsidRDefault="000E0EA4"/>
        </w:tc>
      </w:tr>
    </w:tbl>
    <w:p w14:paraId="7C3BEC88" w14:textId="77777777" w:rsidR="008E796B" w:rsidRDefault="008E796B">
      <w:pPr>
        <w:pStyle w:val="Heading5"/>
        <w:ind w:left="0" w:firstLine="0"/>
        <w:jc w:val="left"/>
        <w:rPr>
          <w:sz w:val="22"/>
          <w:szCs w:val="22"/>
        </w:rPr>
      </w:pPr>
    </w:p>
    <w:p w14:paraId="21EE06C2" w14:textId="77777777" w:rsidR="00452721" w:rsidRPr="00452721" w:rsidRDefault="00452721" w:rsidP="00452721"/>
    <w:p w14:paraId="438602F0" w14:textId="77777777" w:rsidR="008E796B" w:rsidRPr="006C358D" w:rsidRDefault="002528C2" w:rsidP="00B6336F">
      <w:pPr>
        <w:pStyle w:val="Heading5"/>
        <w:ind w:left="0" w:firstLine="0"/>
        <w:jc w:val="left"/>
        <w:rPr>
          <w:sz w:val="22"/>
          <w:szCs w:val="22"/>
        </w:rPr>
      </w:pPr>
      <w:r w:rsidRPr="006C358D">
        <w:rPr>
          <w:sz w:val="22"/>
          <w:szCs w:val="22"/>
        </w:rPr>
        <w:t xml:space="preserve"> </w:t>
      </w:r>
    </w:p>
    <w:sectPr w:rsidR="008E796B" w:rsidRPr="006C358D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2BE"/>
    <w:multiLevelType w:val="hybridMultilevel"/>
    <w:tmpl w:val="C0E2137E"/>
    <w:lvl w:ilvl="0" w:tplc="2676E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04F68"/>
    <w:multiLevelType w:val="hybridMultilevel"/>
    <w:tmpl w:val="BC3CBC06"/>
    <w:lvl w:ilvl="0" w:tplc="D588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1BB4">
      <w:numFmt w:val="none"/>
      <w:lvlText w:val=""/>
      <w:lvlJc w:val="left"/>
      <w:pPr>
        <w:tabs>
          <w:tab w:val="num" w:pos="360"/>
        </w:tabs>
      </w:pPr>
    </w:lvl>
    <w:lvl w:ilvl="2" w:tplc="12546EF6">
      <w:numFmt w:val="none"/>
      <w:lvlText w:val=""/>
      <w:lvlJc w:val="left"/>
      <w:pPr>
        <w:tabs>
          <w:tab w:val="num" w:pos="360"/>
        </w:tabs>
      </w:pPr>
    </w:lvl>
    <w:lvl w:ilvl="3" w:tplc="57302BD2">
      <w:numFmt w:val="none"/>
      <w:lvlText w:val=""/>
      <w:lvlJc w:val="left"/>
      <w:pPr>
        <w:tabs>
          <w:tab w:val="num" w:pos="360"/>
        </w:tabs>
      </w:pPr>
    </w:lvl>
    <w:lvl w:ilvl="4" w:tplc="726C2EE2">
      <w:numFmt w:val="none"/>
      <w:lvlText w:val=""/>
      <w:lvlJc w:val="left"/>
      <w:pPr>
        <w:tabs>
          <w:tab w:val="num" w:pos="360"/>
        </w:tabs>
      </w:pPr>
    </w:lvl>
    <w:lvl w:ilvl="5" w:tplc="1696C932">
      <w:numFmt w:val="none"/>
      <w:lvlText w:val=""/>
      <w:lvlJc w:val="left"/>
      <w:pPr>
        <w:tabs>
          <w:tab w:val="num" w:pos="360"/>
        </w:tabs>
      </w:pPr>
    </w:lvl>
    <w:lvl w:ilvl="6" w:tplc="2922435A">
      <w:numFmt w:val="none"/>
      <w:lvlText w:val=""/>
      <w:lvlJc w:val="left"/>
      <w:pPr>
        <w:tabs>
          <w:tab w:val="num" w:pos="360"/>
        </w:tabs>
      </w:pPr>
    </w:lvl>
    <w:lvl w:ilvl="7" w:tplc="54D83730">
      <w:numFmt w:val="none"/>
      <w:lvlText w:val=""/>
      <w:lvlJc w:val="left"/>
      <w:pPr>
        <w:tabs>
          <w:tab w:val="num" w:pos="360"/>
        </w:tabs>
      </w:pPr>
    </w:lvl>
    <w:lvl w:ilvl="8" w:tplc="B04022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924736"/>
    <w:multiLevelType w:val="hybridMultilevel"/>
    <w:tmpl w:val="BC3CBC06"/>
    <w:lvl w:ilvl="0" w:tplc="D588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1BB4">
      <w:numFmt w:val="none"/>
      <w:lvlText w:val=""/>
      <w:lvlJc w:val="left"/>
      <w:pPr>
        <w:tabs>
          <w:tab w:val="num" w:pos="360"/>
        </w:tabs>
      </w:pPr>
    </w:lvl>
    <w:lvl w:ilvl="2" w:tplc="12546EF6">
      <w:numFmt w:val="none"/>
      <w:lvlText w:val=""/>
      <w:lvlJc w:val="left"/>
      <w:pPr>
        <w:tabs>
          <w:tab w:val="num" w:pos="360"/>
        </w:tabs>
      </w:pPr>
    </w:lvl>
    <w:lvl w:ilvl="3" w:tplc="57302BD2">
      <w:numFmt w:val="none"/>
      <w:lvlText w:val=""/>
      <w:lvlJc w:val="left"/>
      <w:pPr>
        <w:tabs>
          <w:tab w:val="num" w:pos="360"/>
        </w:tabs>
      </w:pPr>
    </w:lvl>
    <w:lvl w:ilvl="4" w:tplc="726C2EE2">
      <w:numFmt w:val="none"/>
      <w:lvlText w:val=""/>
      <w:lvlJc w:val="left"/>
      <w:pPr>
        <w:tabs>
          <w:tab w:val="num" w:pos="360"/>
        </w:tabs>
      </w:pPr>
    </w:lvl>
    <w:lvl w:ilvl="5" w:tplc="1696C932">
      <w:numFmt w:val="none"/>
      <w:lvlText w:val=""/>
      <w:lvlJc w:val="left"/>
      <w:pPr>
        <w:tabs>
          <w:tab w:val="num" w:pos="360"/>
        </w:tabs>
      </w:pPr>
    </w:lvl>
    <w:lvl w:ilvl="6" w:tplc="2922435A">
      <w:numFmt w:val="none"/>
      <w:lvlText w:val=""/>
      <w:lvlJc w:val="left"/>
      <w:pPr>
        <w:tabs>
          <w:tab w:val="num" w:pos="360"/>
        </w:tabs>
      </w:pPr>
    </w:lvl>
    <w:lvl w:ilvl="7" w:tplc="54D83730">
      <w:numFmt w:val="none"/>
      <w:lvlText w:val=""/>
      <w:lvlJc w:val="left"/>
      <w:pPr>
        <w:tabs>
          <w:tab w:val="num" w:pos="360"/>
        </w:tabs>
      </w:pPr>
    </w:lvl>
    <w:lvl w:ilvl="8" w:tplc="B04022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2C1035"/>
    <w:multiLevelType w:val="hybridMultilevel"/>
    <w:tmpl w:val="EF80A1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01E12"/>
    <w:multiLevelType w:val="hybridMultilevel"/>
    <w:tmpl w:val="BC3CBC06"/>
    <w:lvl w:ilvl="0" w:tplc="D588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1BB4">
      <w:numFmt w:val="none"/>
      <w:lvlText w:val=""/>
      <w:lvlJc w:val="left"/>
      <w:pPr>
        <w:tabs>
          <w:tab w:val="num" w:pos="360"/>
        </w:tabs>
      </w:pPr>
    </w:lvl>
    <w:lvl w:ilvl="2" w:tplc="12546EF6">
      <w:numFmt w:val="none"/>
      <w:lvlText w:val=""/>
      <w:lvlJc w:val="left"/>
      <w:pPr>
        <w:tabs>
          <w:tab w:val="num" w:pos="360"/>
        </w:tabs>
      </w:pPr>
    </w:lvl>
    <w:lvl w:ilvl="3" w:tplc="57302BD2">
      <w:numFmt w:val="none"/>
      <w:lvlText w:val=""/>
      <w:lvlJc w:val="left"/>
      <w:pPr>
        <w:tabs>
          <w:tab w:val="num" w:pos="360"/>
        </w:tabs>
      </w:pPr>
    </w:lvl>
    <w:lvl w:ilvl="4" w:tplc="726C2EE2">
      <w:numFmt w:val="none"/>
      <w:lvlText w:val=""/>
      <w:lvlJc w:val="left"/>
      <w:pPr>
        <w:tabs>
          <w:tab w:val="num" w:pos="360"/>
        </w:tabs>
      </w:pPr>
    </w:lvl>
    <w:lvl w:ilvl="5" w:tplc="1696C932">
      <w:numFmt w:val="none"/>
      <w:lvlText w:val=""/>
      <w:lvlJc w:val="left"/>
      <w:pPr>
        <w:tabs>
          <w:tab w:val="num" w:pos="360"/>
        </w:tabs>
      </w:pPr>
    </w:lvl>
    <w:lvl w:ilvl="6" w:tplc="2922435A">
      <w:numFmt w:val="none"/>
      <w:lvlText w:val=""/>
      <w:lvlJc w:val="left"/>
      <w:pPr>
        <w:tabs>
          <w:tab w:val="num" w:pos="360"/>
        </w:tabs>
      </w:pPr>
    </w:lvl>
    <w:lvl w:ilvl="7" w:tplc="54D83730">
      <w:numFmt w:val="none"/>
      <w:lvlText w:val=""/>
      <w:lvlJc w:val="left"/>
      <w:pPr>
        <w:tabs>
          <w:tab w:val="num" w:pos="360"/>
        </w:tabs>
      </w:pPr>
    </w:lvl>
    <w:lvl w:ilvl="8" w:tplc="B04022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C4A47AF"/>
    <w:multiLevelType w:val="hybridMultilevel"/>
    <w:tmpl w:val="BC3CBC06"/>
    <w:lvl w:ilvl="0" w:tplc="D588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1BB4">
      <w:numFmt w:val="none"/>
      <w:lvlText w:val=""/>
      <w:lvlJc w:val="left"/>
      <w:pPr>
        <w:tabs>
          <w:tab w:val="num" w:pos="360"/>
        </w:tabs>
      </w:pPr>
    </w:lvl>
    <w:lvl w:ilvl="2" w:tplc="12546EF6">
      <w:numFmt w:val="none"/>
      <w:lvlText w:val=""/>
      <w:lvlJc w:val="left"/>
      <w:pPr>
        <w:tabs>
          <w:tab w:val="num" w:pos="360"/>
        </w:tabs>
      </w:pPr>
    </w:lvl>
    <w:lvl w:ilvl="3" w:tplc="57302BD2">
      <w:numFmt w:val="none"/>
      <w:lvlText w:val=""/>
      <w:lvlJc w:val="left"/>
      <w:pPr>
        <w:tabs>
          <w:tab w:val="num" w:pos="360"/>
        </w:tabs>
      </w:pPr>
    </w:lvl>
    <w:lvl w:ilvl="4" w:tplc="726C2EE2">
      <w:numFmt w:val="none"/>
      <w:lvlText w:val=""/>
      <w:lvlJc w:val="left"/>
      <w:pPr>
        <w:tabs>
          <w:tab w:val="num" w:pos="360"/>
        </w:tabs>
      </w:pPr>
    </w:lvl>
    <w:lvl w:ilvl="5" w:tplc="1696C932">
      <w:numFmt w:val="none"/>
      <w:lvlText w:val=""/>
      <w:lvlJc w:val="left"/>
      <w:pPr>
        <w:tabs>
          <w:tab w:val="num" w:pos="360"/>
        </w:tabs>
      </w:pPr>
    </w:lvl>
    <w:lvl w:ilvl="6" w:tplc="2922435A">
      <w:numFmt w:val="none"/>
      <w:lvlText w:val=""/>
      <w:lvlJc w:val="left"/>
      <w:pPr>
        <w:tabs>
          <w:tab w:val="num" w:pos="360"/>
        </w:tabs>
      </w:pPr>
    </w:lvl>
    <w:lvl w:ilvl="7" w:tplc="54D83730">
      <w:numFmt w:val="none"/>
      <w:lvlText w:val=""/>
      <w:lvlJc w:val="left"/>
      <w:pPr>
        <w:tabs>
          <w:tab w:val="num" w:pos="360"/>
        </w:tabs>
      </w:pPr>
    </w:lvl>
    <w:lvl w:ilvl="8" w:tplc="B04022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F7976B8"/>
    <w:multiLevelType w:val="hybridMultilevel"/>
    <w:tmpl w:val="BC3CBC06"/>
    <w:lvl w:ilvl="0" w:tplc="D588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1BB4">
      <w:numFmt w:val="none"/>
      <w:lvlText w:val=""/>
      <w:lvlJc w:val="left"/>
      <w:pPr>
        <w:tabs>
          <w:tab w:val="num" w:pos="360"/>
        </w:tabs>
      </w:pPr>
    </w:lvl>
    <w:lvl w:ilvl="2" w:tplc="12546EF6">
      <w:numFmt w:val="none"/>
      <w:lvlText w:val=""/>
      <w:lvlJc w:val="left"/>
      <w:pPr>
        <w:tabs>
          <w:tab w:val="num" w:pos="360"/>
        </w:tabs>
      </w:pPr>
    </w:lvl>
    <w:lvl w:ilvl="3" w:tplc="57302BD2">
      <w:numFmt w:val="none"/>
      <w:lvlText w:val=""/>
      <w:lvlJc w:val="left"/>
      <w:pPr>
        <w:tabs>
          <w:tab w:val="num" w:pos="360"/>
        </w:tabs>
      </w:pPr>
    </w:lvl>
    <w:lvl w:ilvl="4" w:tplc="726C2EE2">
      <w:numFmt w:val="none"/>
      <w:lvlText w:val=""/>
      <w:lvlJc w:val="left"/>
      <w:pPr>
        <w:tabs>
          <w:tab w:val="num" w:pos="360"/>
        </w:tabs>
      </w:pPr>
    </w:lvl>
    <w:lvl w:ilvl="5" w:tplc="1696C932">
      <w:numFmt w:val="none"/>
      <w:lvlText w:val=""/>
      <w:lvlJc w:val="left"/>
      <w:pPr>
        <w:tabs>
          <w:tab w:val="num" w:pos="360"/>
        </w:tabs>
      </w:pPr>
    </w:lvl>
    <w:lvl w:ilvl="6" w:tplc="2922435A">
      <w:numFmt w:val="none"/>
      <w:lvlText w:val=""/>
      <w:lvlJc w:val="left"/>
      <w:pPr>
        <w:tabs>
          <w:tab w:val="num" w:pos="360"/>
        </w:tabs>
      </w:pPr>
    </w:lvl>
    <w:lvl w:ilvl="7" w:tplc="54D83730">
      <w:numFmt w:val="none"/>
      <w:lvlText w:val=""/>
      <w:lvlJc w:val="left"/>
      <w:pPr>
        <w:tabs>
          <w:tab w:val="num" w:pos="360"/>
        </w:tabs>
      </w:pPr>
    </w:lvl>
    <w:lvl w:ilvl="8" w:tplc="B04022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E6E3EAA"/>
    <w:multiLevelType w:val="hybridMultilevel"/>
    <w:tmpl w:val="0F2450E2"/>
    <w:lvl w:ilvl="0" w:tplc="67801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556CC"/>
    <w:multiLevelType w:val="hybridMultilevel"/>
    <w:tmpl w:val="DFCAE8E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50899"/>
    <w:multiLevelType w:val="singleLevel"/>
    <w:tmpl w:val="2E56FEAE"/>
    <w:lvl w:ilvl="0">
      <w:start w:val="1"/>
      <w:numFmt w:val="lowerLetter"/>
      <w:lvlText w:val="%1)"/>
      <w:legacy w:legacy="1" w:legacySpace="0" w:legacyIndent="425"/>
      <w:lvlJc w:val="left"/>
      <w:pPr>
        <w:ind w:left="425" w:hanging="425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53"/>
    <w:rsid w:val="000037BF"/>
    <w:rsid w:val="0001562C"/>
    <w:rsid w:val="0002096E"/>
    <w:rsid w:val="00050874"/>
    <w:rsid w:val="000516CA"/>
    <w:rsid w:val="000834DE"/>
    <w:rsid w:val="000A1118"/>
    <w:rsid w:val="000C0AFB"/>
    <w:rsid w:val="000C245E"/>
    <w:rsid w:val="000E0EA4"/>
    <w:rsid w:val="00114A79"/>
    <w:rsid w:val="00132B14"/>
    <w:rsid w:val="00150E04"/>
    <w:rsid w:val="001B0CD3"/>
    <w:rsid w:val="001C2A64"/>
    <w:rsid w:val="001C2D24"/>
    <w:rsid w:val="001D24D4"/>
    <w:rsid w:val="001E2228"/>
    <w:rsid w:val="00211E63"/>
    <w:rsid w:val="002528C2"/>
    <w:rsid w:val="002674F4"/>
    <w:rsid w:val="0027444A"/>
    <w:rsid w:val="00276950"/>
    <w:rsid w:val="00291E3A"/>
    <w:rsid w:val="002F4888"/>
    <w:rsid w:val="00310834"/>
    <w:rsid w:val="00356551"/>
    <w:rsid w:val="00367C9D"/>
    <w:rsid w:val="0037760B"/>
    <w:rsid w:val="003976A6"/>
    <w:rsid w:val="003A265A"/>
    <w:rsid w:val="003A56ED"/>
    <w:rsid w:val="003E6B25"/>
    <w:rsid w:val="003F6E53"/>
    <w:rsid w:val="004252C3"/>
    <w:rsid w:val="00427017"/>
    <w:rsid w:val="00442C98"/>
    <w:rsid w:val="00452721"/>
    <w:rsid w:val="004544F7"/>
    <w:rsid w:val="00480929"/>
    <w:rsid w:val="004E6436"/>
    <w:rsid w:val="0051304F"/>
    <w:rsid w:val="00537F2A"/>
    <w:rsid w:val="00571CE9"/>
    <w:rsid w:val="00585E62"/>
    <w:rsid w:val="00591D92"/>
    <w:rsid w:val="005B40D1"/>
    <w:rsid w:val="0068460A"/>
    <w:rsid w:val="00684B91"/>
    <w:rsid w:val="006A250D"/>
    <w:rsid w:val="006C358D"/>
    <w:rsid w:val="006D5546"/>
    <w:rsid w:val="006F6138"/>
    <w:rsid w:val="00781289"/>
    <w:rsid w:val="0079167B"/>
    <w:rsid w:val="007A0866"/>
    <w:rsid w:val="007E7F56"/>
    <w:rsid w:val="007F5D16"/>
    <w:rsid w:val="008119D4"/>
    <w:rsid w:val="00811AAE"/>
    <w:rsid w:val="008329BF"/>
    <w:rsid w:val="008518DA"/>
    <w:rsid w:val="008535FC"/>
    <w:rsid w:val="008D1955"/>
    <w:rsid w:val="008E796B"/>
    <w:rsid w:val="008F43D5"/>
    <w:rsid w:val="009204D3"/>
    <w:rsid w:val="00932592"/>
    <w:rsid w:val="00942707"/>
    <w:rsid w:val="009714AB"/>
    <w:rsid w:val="00971F4F"/>
    <w:rsid w:val="00973DB0"/>
    <w:rsid w:val="009A570F"/>
    <w:rsid w:val="009B5149"/>
    <w:rsid w:val="009F66BC"/>
    <w:rsid w:val="00A15341"/>
    <w:rsid w:val="00AB21AE"/>
    <w:rsid w:val="00AC28A8"/>
    <w:rsid w:val="00AF2575"/>
    <w:rsid w:val="00B34B6E"/>
    <w:rsid w:val="00B44513"/>
    <w:rsid w:val="00B46CA8"/>
    <w:rsid w:val="00B6336F"/>
    <w:rsid w:val="00B74A2B"/>
    <w:rsid w:val="00B80408"/>
    <w:rsid w:val="00BC0B92"/>
    <w:rsid w:val="00C05F75"/>
    <w:rsid w:val="00C35DA5"/>
    <w:rsid w:val="00C409F3"/>
    <w:rsid w:val="00CC7661"/>
    <w:rsid w:val="00CD06A5"/>
    <w:rsid w:val="00CD2063"/>
    <w:rsid w:val="00CF08CC"/>
    <w:rsid w:val="00D17D54"/>
    <w:rsid w:val="00D3772A"/>
    <w:rsid w:val="00D41083"/>
    <w:rsid w:val="00D4165F"/>
    <w:rsid w:val="00DA790C"/>
    <w:rsid w:val="00DB74EF"/>
    <w:rsid w:val="00E0671B"/>
    <w:rsid w:val="00E32B9A"/>
    <w:rsid w:val="00E72FBA"/>
    <w:rsid w:val="00EA6206"/>
    <w:rsid w:val="00EB1369"/>
    <w:rsid w:val="00EC2973"/>
    <w:rsid w:val="00EE70E1"/>
    <w:rsid w:val="00EF21F2"/>
    <w:rsid w:val="00EF6029"/>
    <w:rsid w:val="00F04EF7"/>
    <w:rsid w:val="00F11AB5"/>
    <w:rsid w:val="00F20D09"/>
    <w:rsid w:val="00F87290"/>
    <w:rsid w:val="00FD3BD7"/>
    <w:rsid w:val="00FF14E5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A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ind w:left="426" w:hanging="426"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spacing w:after="60"/>
      <w:outlineLvl w:val="5"/>
    </w:pPr>
    <w:rPr>
      <w:rFonts w:ascii="Times New Roman" w:hAnsi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BodyText">
    <w:name w:val="Body Text"/>
    <w:basedOn w:val="Normal"/>
    <w:pPr>
      <w:spacing w:before="120"/>
      <w:jc w:val="center"/>
    </w:pPr>
    <w:rPr>
      <w:rFonts w:ascii="Times New Roman" w:hAnsi="Times New Roman"/>
    </w:rPr>
  </w:style>
  <w:style w:type="paragraph" w:styleId="BodyTextIndent">
    <w:name w:val="Body Text Indent"/>
    <w:basedOn w:val="Normal"/>
    <w:pPr>
      <w:spacing w:after="120"/>
      <w:ind w:left="426" w:hanging="426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2528C2"/>
    <w:pPr>
      <w:pBdr>
        <w:bottom w:val="single" w:sz="6" w:space="0" w:color="999999"/>
      </w:pBdr>
      <w:shd w:val="clear" w:color="auto" w:fill="DDDDDD"/>
      <w:spacing w:before="240" w:after="240"/>
    </w:pPr>
    <w:rPr>
      <w:rFonts w:ascii="Times New Roman" w:hAnsi="Times New Roman"/>
      <w:color w:val="000000"/>
      <w:szCs w:val="24"/>
    </w:rPr>
  </w:style>
  <w:style w:type="table" w:styleId="TableGrid">
    <w:name w:val="Table Grid"/>
    <w:basedOn w:val="TableNormal"/>
    <w:uiPriority w:val="59"/>
    <w:rsid w:val="00EE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3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BD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ind w:left="426" w:hanging="426"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spacing w:after="60"/>
      <w:outlineLvl w:val="5"/>
    </w:pPr>
    <w:rPr>
      <w:rFonts w:ascii="Times New Roman" w:hAnsi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BodyText">
    <w:name w:val="Body Text"/>
    <w:basedOn w:val="Normal"/>
    <w:pPr>
      <w:spacing w:before="120"/>
      <w:jc w:val="center"/>
    </w:pPr>
    <w:rPr>
      <w:rFonts w:ascii="Times New Roman" w:hAnsi="Times New Roman"/>
    </w:rPr>
  </w:style>
  <w:style w:type="paragraph" w:styleId="BodyTextIndent">
    <w:name w:val="Body Text Indent"/>
    <w:basedOn w:val="Normal"/>
    <w:pPr>
      <w:spacing w:after="120"/>
      <w:ind w:left="426" w:hanging="426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2528C2"/>
    <w:pPr>
      <w:pBdr>
        <w:bottom w:val="single" w:sz="6" w:space="0" w:color="999999"/>
      </w:pBdr>
      <w:shd w:val="clear" w:color="auto" w:fill="DDDDDD"/>
      <w:spacing w:before="240" w:after="240"/>
    </w:pPr>
    <w:rPr>
      <w:rFonts w:ascii="Times New Roman" w:hAnsi="Times New Roman"/>
      <w:color w:val="000000"/>
      <w:szCs w:val="24"/>
    </w:rPr>
  </w:style>
  <w:style w:type="table" w:styleId="TableGrid">
    <w:name w:val="Table Grid"/>
    <w:basedOn w:val="TableNormal"/>
    <w:uiPriority w:val="59"/>
    <w:rsid w:val="00EE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3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BD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038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nep.gov.br" TargetMode="External"/><Relationship Id="rId7" Type="http://schemas.openxmlformats.org/officeDocument/2006/relationships/hyperlink" Target="http://www.mct.gov.br" TargetMode="External"/><Relationship Id="rId8" Type="http://schemas.openxmlformats.org/officeDocument/2006/relationships/hyperlink" Target="http://www.cnpq.gov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1058</Words>
  <Characters>6034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	Gestão Tecnologica</vt:lpstr>
    </vt:vector>
  </TitlesOfParts>
  <Company/>
  <LinksUpToDate>false</LinksUpToDate>
  <CharactersWithSpaces>7078</CharactersWithSpaces>
  <SharedDoc>false</SharedDoc>
  <HLinks>
    <vt:vector size="30" baseType="variant">
      <vt:variant>
        <vt:i4>7536688</vt:i4>
      </vt:variant>
      <vt:variant>
        <vt:i4>12</vt:i4>
      </vt:variant>
      <vt:variant>
        <vt:i4>0</vt:i4>
      </vt:variant>
      <vt:variant>
        <vt:i4>5</vt:i4>
      </vt:variant>
      <vt:variant>
        <vt:lpwstr>http://www.seminariobiotecnologoia.org.br/</vt:lpwstr>
      </vt:variant>
      <vt:variant>
        <vt:lpwstr/>
      </vt:variant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http://www.seminariobiotecnologoia.org.br/</vt:lpwstr>
      </vt:variant>
      <vt:variant>
        <vt:lpwstr/>
      </vt:variant>
      <vt:variant>
        <vt:i4>2424892</vt:i4>
      </vt:variant>
      <vt:variant>
        <vt:i4>6</vt:i4>
      </vt:variant>
      <vt:variant>
        <vt:i4>0</vt:i4>
      </vt:variant>
      <vt:variant>
        <vt:i4>5</vt:i4>
      </vt:variant>
      <vt:variant>
        <vt:lpwstr>http://www.cnpq.gov.br/</vt:lpwstr>
      </vt:variant>
      <vt:variant>
        <vt:lpwstr/>
      </vt:variant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http://www.mct.gov.br/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http://www.finep.gov.br/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	Gestão Tecnologica</dc:title>
  <dc:creator>Geciane Porto</dc:creator>
  <cp:lastModifiedBy>Geciane Porto</cp:lastModifiedBy>
  <cp:revision>4</cp:revision>
  <cp:lastPrinted>2010-02-24T21:38:00Z</cp:lastPrinted>
  <dcterms:created xsi:type="dcterms:W3CDTF">2015-02-23T21:04:00Z</dcterms:created>
  <dcterms:modified xsi:type="dcterms:W3CDTF">2015-02-23T21:08:00Z</dcterms:modified>
</cp:coreProperties>
</file>