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BC" w:rsidRPr="00A921E3" w:rsidRDefault="007274BC" w:rsidP="007274BC">
      <w:pPr>
        <w:spacing w:line="360" w:lineRule="auto"/>
        <w:jc w:val="center"/>
        <w:outlineLvl w:val="0"/>
        <w:rPr>
          <w:b/>
        </w:rPr>
      </w:pPr>
      <w:bookmarkStart w:id="0" w:name="_GoBack"/>
      <w:bookmarkEnd w:id="0"/>
      <w:r w:rsidRPr="00A921E3">
        <w:rPr>
          <w:b/>
        </w:rPr>
        <w:t xml:space="preserve">EAE 310 – Economia do Setor Público </w:t>
      </w:r>
    </w:p>
    <w:p w:rsidR="007274BC" w:rsidRPr="00A921E3" w:rsidRDefault="007274BC" w:rsidP="007274BC">
      <w:pPr>
        <w:spacing w:line="360" w:lineRule="auto"/>
        <w:jc w:val="center"/>
        <w:outlineLvl w:val="0"/>
        <w:rPr>
          <w:b/>
        </w:rPr>
      </w:pPr>
      <w:r>
        <w:rPr>
          <w:b/>
        </w:rPr>
        <w:t xml:space="preserve">Primeira </w:t>
      </w:r>
      <w:r w:rsidR="00D814CD">
        <w:rPr>
          <w:b/>
        </w:rPr>
        <w:t>lista de exercícios – Gabarito</w:t>
      </w:r>
    </w:p>
    <w:p w:rsidR="007274BC" w:rsidRPr="00A921E3" w:rsidRDefault="007274BC" w:rsidP="007274BC">
      <w:pPr>
        <w:spacing w:line="360" w:lineRule="auto"/>
        <w:jc w:val="center"/>
        <w:outlineLvl w:val="0"/>
        <w:rPr>
          <w:b/>
        </w:rPr>
      </w:pPr>
      <w:r w:rsidRPr="00A921E3">
        <w:rPr>
          <w:b/>
        </w:rPr>
        <w:t>Fabiana Rocha</w:t>
      </w:r>
    </w:p>
    <w:p w:rsidR="009A2614" w:rsidRPr="004357CC" w:rsidRDefault="009A2614" w:rsidP="009A2614">
      <w:pPr>
        <w:spacing w:line="360" w:lineRule="auto"/>
        <w:jc w:val="both"/>
        <w:outlineLvl w:val="0"/>
      </w:pPr>
    </w:p>
    <w:p w:rsidR="00E13A2B" w:rsidRPr="00743606" w:rsidRDefault="00E13A2B" w:rsidP="00E13A2B">
      <w:pPr>
        <w:pStyle w:val="PargrafodaLista"/>
        <w:numPr>
          <w:ilvl w:val="0"/>
          <w:numId w:val="6"/>
        </w:numPr>
        <w:spacing w:line="360" w:lineRule="auto"/>
        <w:jc w:val="both"/>
        <w:outlineLvl w:val="0"/>
        <w:rPr>
          <w:b/>
          <w:position w:val="-10"/>
          <w:sz w:val="20"/>
          <w:szCs w:val="20"/>
        </w:rPr>
      </w:pPr>
      <w:r w:rsidRPr="00743606">
        <w:rPr>
          <w:b/>
          <w:position w:val="-10"/>
          <w:sz w:val="20"/>
          <w:szCs w:val="20"/>
        </w:rPr>
        <w:t xml:space="preserve">Álvaro, Beatriz e Carlos valoram proteção policial de forma diferente. A demanda de Álvaro por este bem público é Q=55-5P; a demanda de Beatriz é Q=80-4P e a demanda de Carlos é Q=100-10P. Se o custo marginal de prover proteção policial é $13,5 qual é o nível socialmente ótimo de proteção policial? Sob o preço de Lindahl, qual parcela da carga tributária cada uma das três pessoas deveria pagar? </w:t>
      </w:r>
    </w:p>
    <w:p w:rsidR="00B327F8" w:rsidRPr="00743606" w:rsidRDefault="00B327F8" w:rsidP="00B327F8">
      <w:pPr>
        <w:pStyle w:val="PargrafodaLista"/>
        <w:spacing w:line="360" w:lineRule="auto"/>
        <w:ind w:left="1080"/>
        <w:jc w:val="both"/>
        <w:outlineLvl w:val="0"/>
        <w:rPr>
          <w:b/>
          <w:i/>
          <w:position w:val="-10"/>
          <w:sz w:val="20"/>
          <w:szCs w:val="20"/>
        </w:rPr>
      </w:pPr>
    </w:p>
    <w:p w:rsidR="00D800FC" w:rsidRPr="00743606" w:rsidRDefault="00D800FC" w:rsidP="00D800FC">
      <w:pPr>
        <w:pStyle w:val="PargrafodaLista"/>
        <w:spacing w:line="360" w:lineRule="auto"/>
        <w:ind w:left="1080"/>
        <w:jc w:val="both"/>
        <w:outlineLvl w:val="0"/>
        <w:rPr>
          <w:position w:val="-10"/>
          <w:sz w:val="20"/>
          <w:szCs w:val="20"/>
        </w:rPr>
      </w:pPr>
      <w:r w:rsidRPr="00743606">
        <w:rPr>
          <w:position w:val="-10"/>
          <w:sz w:val="20"/>
          <w:szCs w:val="20"/>
          <w:u w:val="single"/>
        </w:rPr>
        <w:t>Nível socialmente ótimo</w:t>
      </w:r>
      <w:r w:rsidRPr="00743606">
        <w:rPr>
          <w:position w:val="-10"/>
          <w:sz w:val="20"/>
          <w:szCs w:val="20"/>
        </w:rPr>
        <w:t xml:space="preserve"> de proteção</w:t>
      </w:r>
      <w:r w:rsidR="00B327F8" w:rsidRPr="00743606">
        <w:rPr>
          <w:position w:val="-10"/>
          <w:sz w:val="20"/>
          <w:szCs w:val="20"/>
        </w:rPr>
        <w:t xml:space="preserve"> </w:t>
      </w:r>
    </w:p>
    <w:p w:rsidR="00D800FC" w:rsidRPr="00743606" w:rsidRDefault="00D800FC" w:rsidP="00D800FC">
      <w:pPr>
        <w:pStyle w:val="PargrafodaLista"/>
        <w:spacing w:line="360" w:lineRule="auto"/>
        <w:ind w:left="1080"/>
        <w:jc w:val="both"/>
        <w:outlineLvl w:val="0"/>
        <w:rPr>
          <w:position w:val="-10"/>
          <w:sz w:val="20"/>
          <w:szCs w:val="20"/>
        </w:rPr>
      </w:pPr>
      <w:proofErr w:type="gramStart"/>
      <w:r w:rsidRPr="00743606">
        <w:rPr>
          <w:position w:val="-10"/>
          <w:sz w:val="20"/>
          <w:szCs w:val="20"/>
        </w:rPr>
        <w:t>Soma-se</w:t>
      </w:r>
      <w:proofErr w:type="gramEnd"/>
      <w:r w:rsidRPr="00743606">
        <w:rPr>
          <w:position w:val="-10"/>
          <w:sz w:val="20"/>
          <w:szCs w:val="20"/>
        </w:rPr>
        <w:t xml:space="preserve"> as demandas individuais verticalmente (quantidade do bem é igual para todo mundo</w:t>
      </w:r>
      <w:r w:rsidR="00FE4188" w:rsidRPr="00743606">
        <w:rPr>
          <w:position w:val="-10"/>
          <w:sz w:val="20"/>
          <w:szCs w:val="20"/>
        </w:rPr>
        <w:t xml:space="preserve"> e cada um contribui com uma parcela diferente</w:t>
      </w:r>
      <w:r w:rsidRPr="00743606">
        <w:rPr>
          <w:position w:val="-10"/>
          <w:sz w:val="20"/>
          <w:szCs w:val="20"/>
        </w:rPr>
        <w:t>)</w:t>
      </w:r>
    </w:p>
    <w:p w:rsidR="00FE4188" w:rsidRPr="00743606" w:rsidRDefault="00FE4188" w:rsidP="00D800FC">
      <w:pPr>
        <w:pStyle w:val="PargrafodaLista"/>
        <w:spacing w:line="360" w:lineRule="auto"/>
        <w:ind w:left="1080"/>
        <w:jc w:val="both"/>
        <w:outlineLvl w:val="0"/>
        <w:rPr>
          <w:position w:val="-10"/>
          <w:sz w:val="20"/>
          <w:szCs w:val="20"/>
        </w:rPr>
      </w:pPr>
    </w:p>
    <w:p w:rsidR="00D800FC" w:rsidRPr="00743606" w:rsidRDefault="000B2D02" w:rsidP="00D800FC">
      <w:pPr>
        <w:pStyle w:val="PargrafodaLista"/>
        <w:spacing w:line="360" w:lineRule="auto"/>
        <w:ind w:left="1080"/>
        <w:jc w:val="both"/>
        <w:outlineLvl w:val="0"/>
        <w:rPr>
          <w:position w:val="-10"/>
          <w:sz w:val="20"/>
          <w:szCs w:val="20"/>
        </w:rPr>
      </w:pPr>
      <w:r>
        <w:rPr>
          <w:noProof/>
          <w:position w:val="-10"/>
          <w:sz w:val="20"/>
          <w:szCs w:val="20"/>
        </w:rPr>
        <mc:AlternateContent>
          <mc:Choice Requires="wps">
            <w:drawing>
              <wp:anchor distT="0" distB="0" distL="114300" distR="114300" simplePos="0" relativeHeight="251659264" behindDoc="0" locked="0" layoutInCell="1" allowOverlap="1">
                <wp:simplePos x="0" y="0"/>
                <wp:positionH relativeFrom="column">
                  <wp:posOffset>3045460</wp:posOffset>
                </wp:positionH>
                <wp:positionV relativeFrom="paragraph">
                  <wp:posOffset>-635</wp:posOffset>
                </wp:positionV>
                <wp:extent cx="147320" cy="667385"/>
                <wp:effectExtent l="0" t="0" r="24130" b="18415"/>
                <wp:wrapNone/>
                <wp:docPr id="7"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6673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39.8pt;margin-top:-.05pt;width:11.6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" adj="397" strokecolor="black [3213]"/>
            </w:pict>
          </mc:Fallback>
        </mc:AlternateContent>
      </w:r>
      <w:r w:rsidR="00D800FC" w:rsidRPr="00743606">
        <w:rPr>
          <w:position w:val="-10"/>
          <w:sz w:val="20"/>
          <w:szCs w:val="20"/>
        </w:rPr>
        <w:t xml:space="preserve">Álvaro: Q = 55 - </w:t>
      </w:r>
      <w:proofErr w:type="gramStart"/>
      <w:r w:rsidR="00D800FC" w:rsidRPr="00743606">
        <w:rPr>
          <w:position w:val="-10"/>
          <w:sz w:val="20"/>
          <w:szCs w:val="20"/>
        </w:rPr>
        <w:t>P</w:t>
      </w:r>
      <w:r w:rsidR="00D800FC" w:rsidRPr="00743606">
        <w:rPr>
          <w:position w:val="-10"/>
          <w:sz w:val="20"/>
          <w:szCs w:val="20"/>
          <w:vertAlign w:val="subscript"/>
        </w:rPr>
        <w:t>a</w:t>
      </w:r>
      <w:proofErr w:type="gramEnd"/>
      <w:r w:rsidR="00D800FC" w:rsidRPr="00743606">
        <w:rPr>
          <w:position w:val="-10"/>
          <w:sz w:val="20"/>
          <w:szCs w:val="20"/>
        </w:rPr>
        <w:t xml:space="preserve"> </w:t>
      </w:r>
      <w:r w:rsidR="00BE3380" w:rsidRPr="00743606">
        <w:rPr>
          <w:position w:val="-10"/>
          <w:sz w:val="20"/>
          <w:szCs w:val="20"/>
        </w:rPr>
        <w:t xml:space="preserve">      </w:t>
      </w:r>
      <w:r w:rsidR="00D800FC" w:rsidRPr="00743606">
        <w:rPr>
          <w:position w:val="-10"/>
          <w:sz w:val="20"/>
          <w:szCs w:val="20"/>
        </w:rPr>
        <w:sym w:font="Wingdings" w:char="F0E0"/>
      </w:r>
      <w:r w:rsidR="00D800FC" w:rsidRPr="00743606">
        <w:rPr>
          <w:position w:val="-10"/>
          <w:sz w:val="20"/>
          <w:szCs w:val="20"/>
        </w:rPr>
        <w:t xml:space="preserve"> P</w:t>
      </w:r>
      <w:r w:rsidR="00D800FC" w:rsidRPr="00743606">
        <w:rPr>
          <w:position w:val="-10"/>
          <w:sz w:val="20"/>
          <w:szCs w:val="20"/>
          <w:vertAlign w:val="subscript"/>
        </w:rPr>
        <w:t>a</w:t>
      </w:r>
      <w:r w:rsidR="00D800FC" w:rsidRPr="00743606">
        <w:rPr>
          <w:position w:val="-10"/>
          <w:sz w:val="20"/>
          <w:szCs w:val="20"/>
        </w:rPr>
        <w:t xml:space="preserve"> = 11 </w:t>
      </w:r>
      <w:r w:rsidR="00B327F8" w:rsidRPr="00743606">
        <w:rPr>
          <w:position w:val="-10"/>
          <w:sz w:val="20"/>
          <w:szCs w:val="20"/>
        </w:rPr>
        <w:t>-</w:t>
      </w:r>
      <w:r w:rsidR="00D800FC" w:rsidRPr="00743606">
        <w:rPr>
          <w:position w:val="-10"/>
          <w:sz w:val="20"/>
          <w:szCs w:val="20"/>
        </w:rPr>
        <w:t xml:space="preserve"> Q/5</w:t>
      </w:r>
    </w:p>
    <w:p w:rsidR="00D800FC" w:rsidRPr="00743606" w:rsidRDefault="00D800FC" w:rsidP="00D800FC">
      <w:pPr>
        <w:pStyle w:val="PargrafodaLista"/>
        <w:spacing w:line="360" w:lineRule="auto"/>
        <w:ind w:left="1080"/>
        <w:jc w:val="both"/>
        <w:outlineLvl w:val="0"/>
        <w:rPr>
          <w:position w:val="-10"/>
          <w:sz w:val="20"/>
          <w:szCs w:val="20"/>
        </w:rPr>
      </w:pPr>
      <w:r w:rsidRPr="00743606">
        <w:rPr>
          <w:position w:val="-10"/>
          <w:sz w:val="20"/>
          <w:szCs w:val="20"/>
        </w:rPr>
        <w:t xml:space="preserve">Beatriz: Q = 80 </w:t>
      </w:r>
      <w:r w:rsidR="00B327F8" w:rsidRPr="00743606">
        <w:rPr>
          <w:position w:val="-10"/>
          <w:sz w:val="20"/>
          <w:szCs w:val="20"/>
        </w:rPr>
        <w:t>- 40*</w:t>
      </w:r>
      <w:proofErr w:type="gramStart"/>
      <w:r w:rsidRPr="00743606">
        <w:rPr>
          <w:position w:val="-10"/>
          <w:sz w:val="20"/>
          <w:szCs w:val="20"/>
        </w:rPr>
        <w:t>P</w:t>
      </w:r>
      <w:r w:rsidRPr="00743606">
        <w:rPr>
          <w:position w:val="-10"/>
          <w:sz w:val="20"/>
          <w:szCs w:val="20"/>
          <w:vertAlign w:val="subscript"/>
        </w:rPr>
        <w:t>b</w:t>
      </w:r>
      <w:proofErr w:type="gramEnd"/>
      <w:r w:rsidRPr="00743606">
        <w:rPr>
          <w:position w:val="-10"/>
          <w:sz w:val="20"/>
          <w:szCs w:val="20"/>
        </w:rPr>
        <w:t xml:space="preserve"> </w:t>
      </w:r>
      <w:r w:rsidRPr="00743606">
        <w:rPr>
          <w:position w:val="-10"/>
          <w:sz w:val="20"/>
          <w:szCs w:val="20"/>
        </w:rPr>
        <w:sym w:font="Wingdings" w:char="F0E0"/>
      </w:r>
      <w:r w:rsidRPr="00743606">
        <w:rPr>
          <w:position w:val="-10"/>
          <w:sz w:val="20"/>
          <w:szCs w:val="20"/>
        </w:rPr>
        <w:t xml:space="preserve"> P</w:t>
      </w:r>
      <w:r w:rsidRPr="00743606">
        <w:rPr>
          <w:position w:val="-10"/>
          <w:sz w:val="20"/>
          <w:szCs w:val="20"/>
          <w:vertAlign w:val="subscript"/>
        </w:rPr>
        <w:t>b</w:t>
      </w:r>
      <w:r w:rsidRPr="00743606">
        <w:rPr>
          <w:position w:val="-10"/>
          <w:sz w:val="20"/>
          <w:szCs w:val="20"/>
        </w:rPr>
        <w:t xml:space="preserve"> = 20 </w:t>
      </w:r>
      <w:r w:rsidR="00B327F8" w:rsidRPr="00743606">
        <w:rPr>
          <w:position w:val="-10"/>
          <w:sz w:val="20"/>
          <w:szCs w:val="20"/>
        </w:rPr>
        <w:t>-</w:t>
      </w:r>
      <w:r w:rsidRPr="00743606">
        <w:rPr>
          <w:position w:val="-10"/>
          <w:sz w:val="20"/>
          <w:szCs w:val="20"/>
        </w:rPr>
        <w:t xml:space="preserve"> Q</w:t>
      </w:r>
      <w:r w:rsidR="00B327F8" w:rsidRPr="00743606">
        <w:rPr>
          <w:position w:val="-10"/>
          <w:sz w:val="20"/>
          <w:szCs w:val="20"/>
        </w:rPr>
        <w:t xml:space="preserve">/4             </w:t>
      </w:r>
      <w:r w:rsidR="00BE3380" w:rsidRPr="00743606">
        <w:rPr>
          <w:position w:val="-10"/>
          <w:sz w:val="20"/>
          <w:szCs w:val="20"/>
        </w:rPr>
        <w:t>∑</w:t>
      </w:r>
      <w:r w:rsidR="00B327F8" w:rsidRPr="00743606">
        <w:rPr>
          <w:position w:val="-10"/>
          <w:sz w:val="20"/>
          <w:szCs w:val="20"/>
        </w:rPr>
        <w:t xml:space="preserve"> </w:t>
      </w:r>
      <w:r w:rsidR="00BE3380" w:rsidRPr="00743606">
        <w:rPr>
          <w:position w:val="-10"/>
          <w:sz w:val="20"/>
          <w:szCs w:val="20"/>
        </w:rPr>
        <w:t xml:space="preserve">    </w:t>
      </w:r>
      <w:r w:rsidR="00B327F8" w:rsidRPr="00743606">
        <w:rPr>
          <w:position w:val="-10"/>
          <w:sz w:val="20"/>
          <w:szCs w:val="20"/>
        </w:rPr>
        <w:sym w:font="Wingdings" w:char="F0E0"/>
      </w:r>
      <w:r w:rsidR="00BE3380" w:rsidRPr="00743606">
        <w:rPr>
          <w:position w:val="-10"/>
          <w:sz w:val="20"/>
          <w:szCs w:val="20"/>
        </w:rPr>
        <w:t xml:space="preserve"> P = 41 - Q*(1/5</w:t>
      </w:r>
      <w:r w:rsidR="00B327F8" w:rsidRPr="00743606">
        <w:rPr>
          <w:position w:val="-10"/>
          <w:sz w:val="20"/>
          <w:szCs w:val="20"/>
        </w:rPr>
        <w:t xml:space="preserve"> + 1/</w:t>
      </w:r>
      <w:r w:rsidR="00BE3380" w:rsidRPr="00743606">
        <w:rPr>
          <w:position w:val="-10"/>
          <w:sz w:val="20"/>
          <w:szCs w:val="20"/>
        </w:rPr>
        <w:t>4</w:t>
      </w:r>
      <w:r w:rsidR="00B327F8" w:rsidRPr="00743606">
        <w:rPr>
          <w:position w:val="-10"/>
          <w:sz w:val="20"/>
          <w:szCs w:val="20"/>
        </w:rPr>
        <w:t xml:space="preserve"> + 1/10) </w:t>
      </w:r>
    </w:p>
    <w:p w:rsidR="00B327F8" w:rsidRPr="00743606" w:rsidRDefault="00B327F8" w:rsidP="00D800FC">
      <w:pPr>
        <w:pStyle w:val="PargrafodaLista"/>
        <w:spacing w:line="360" w:lineRule="auto"/>
        <w:ind w:left="1080"/>
        <w:jc w:val="both"/>
        <w:outlineLvl w:val="0"/>
        <w:rPr>
          <w:position w:val="-10"/>
          <w:sz w:val="20"/>
          <w:szCs w:val="20"/>
        </w:rPr>
      </w:pPr>
      <w:r w:rsidRPr="00743606">
        <w:rPr>
          <w:position w:val="-10"/>
          <w:sz w:val="20"/>
          <w:szCs w:val="20"/>
        </w:rPr>
        <w:t>Carlos: Q = 100 - 10*</w:t>
      </w:r>
      <w:proofErr w:type="gramStart"/>
      <w:r w:rsidRPr="00743606">
        <w:rPr>
          <w:position w:val="-10"/>
          <w:sz w:val="20"/>
          <w:szCs w:val="20"/>
        </w:rPr>
        <w:t>P</w:t>
      </w:r>
      <w:r w:rsidRPr="00743606">
        <w:rPr>
          <w:position w:val="-10"/>
          <w:sz w:val="20"/>
          <w:szCs w:val="20"/>
          <w:vertAlign w:val="subscript"/>
        </w:rPr>
        <w:t>c</w:t>
      </w:r>
      <w:proofErr w:type="gramEnd"/>
      <w:r w:rsidRPr="00743606">
        <w:rPr>
          <w:position w:val="-10"/>
          <w:sz w:val="20"/>
          <w:szCs w:val="20"/>
        </w:rPr>
        <w:t xml:space="preserve"> </w:t>
      </w:r>
      <w:r w:rsidRPr="00743606">
        <w:rPr>
          <w:position w:val="-10"/>
          <w:sz w:val="20"/>
          <w:szCs w:val="20"/>
        </w:rPr>
        <w:sym w:font="Wingdings" w:char="F0E0"/>
      </w:r>
      <w:r w:rsidRPr="00743606">
        <w:rPr>
          <w:position w:val="-10"/>
          <w:sz w:val="20"/>
          <w:szCs w:val="20"/>
        </w:rPr>
        <w:t xml:space="preserve"> P</w:t>
      </w:r>
      <w:r w:rsidRPr="00743606">
        <w:rPr>
          <w:position w:val="-10"/>
          <w:sz w:val="20"/>
          <w:szCs w:val="20"/>
          <w:vertAlign w:val="subscript"/>
        </w:rPr>
        <w:t>c</w:t>
      </w:r>
      <w:r w:rsidRPr="00743606">
        <w:rPr>
          <w:position w:val="-10"/>
          <w:sz w:val="20"/>
          <w:szCs w:val="20"/>
        </w:rPr>
        <w:t xml:space="preserve"> = 10 – Q/10</w:t>
      </w:r>
    </w:p>
    <w:p w:rsidR="00D800FC" w:rsidRPr="00743606" w:rsidRDefault="00D800FC" w:rsidP="00D800FC">
      <w:pPr>
        <w:pStyle w:val="PargrafodaLista"/>
        <w:spacing w:line="360" w:lineRule="auto"/>
        <w:ind w:left="1080"/>
        <w:jc w:val="both"/>
        <w:outlineLvl w:val="0"/>
        <w:rPr>
          <w:position w:val="-10"/>
          <w:sz w:val="20"/>
          <w:szCs w:val="20"/>
        </w:rPr>
      </w:pPr>
    </w:p>
    <w:p w:rsidR="00B327F8" w:rsidRPr="00743606" w:rsidRDefault="00B327F8" w:rsidP="00B327F8">
      <w:pPr>
        <w:pStyle w:val="PargrafodaLista"/>
        <w:numPr>
          <w:ilvl w:val="0"/>
          <w:numId w:val="9"/>
        </w:numPr>
        <w:spacing w:line="360" w:lineRule="auto"/>
        <w:jc w:val="both"/>
        <w:outlineLvl w:val="0"/>
        <w:rPr>
          <w:position w:val="-10"/>
          <w:sz w:val="20"/>
          <w:szCs w:val="20"/>
        </w:rPr>
      </w:pPr>
      <w:r w:rsidRPr="00743606">
        <w:rPr>
          <w:position w:val="-10"/>
          <w:sz w:val="20"/>
          <w:szCs w:val="20"/>
        </w:rPr>
        <w:t>P = 41 - Q*</w:t>
      </w:r>
      <w:proofErr w:type="gramStart"/>
      <w:r w:rsidRPr="00743606">
        <w:rPr>
          <w:position w:val="-10"/>
          <w:sz w:val="20"/>
          <w:szCs w:val="20"/>
        </w:rPr>
        <w:t>(</w:t>
      </w:r>
      <w:proofErr w:type="gramEnd"/>
      <w:r w:rsidRPr="00743606">
        <w:rPr>
          <w:position w:val="-10"/>
          <w:sz w:val="20"/>
          <w:szCs w:val="20"/>
        </w:rPr>
        <w:t>11/2</w:t>
      </w:r>
      <w:r w:rsidR="00BE3380" w:rsidRPr="00743606">
        <w:rPr>
          <w:position w:val="-10"/>
          <w:sz w:val="20"/>
          <w:szCs w:val="20"/>
        </w:rPr>
        <w:t>0</w:t>
      </w:r>
      <w:r w:rsidRPr="00743606">
        <w:rPr>
          <w:position w:val="-10"/>
          <w:sz w:val="20"/>
          <w:szCs w:val="20"/>
        </w:rPr>
        <w:t>)</w:t>
      </w:r>
    </w:p>
    <w:p w:rsidR="00B327F8" w:rsidRPr="00743606" w:rsidRDefault="00B327F8" w:rsidP="00B327F8">
      <w:pPr>
        <w:spacing w:line="360" w:lineRule="auto"/>
        <w:ind w:left="1134"/>
        <w:jc w:val="both"/>
        <w:outlineLvl w:val="0"/>
        <w:rPr>
          <w:position w:val="-10"/>
          <w:sz w:val="20"/>
          <w:szCs w:val="20"/>
        </w:rPr>
      </w:pPr>
      <w:r w:rsidRPr="00743606">
        <w:rPr>
          <w:position w:val="-10"/>
          <w:sz w:val="20"/>
          <w:szCs w:val="20"/>
        </w:rPr>
        <w:t>Dado que o preço é fixo em $13,5, tem-se que o nível socialmente ótimo de provisão de proteção é:</w:t>
      </w:r>
    </w:p>
    <w:p w:rsidR="00B327F8" w:rsidRPr="00743606" w:rsidRDefault="00B327F8" w:rsidP="00B327F8">
      <w:pPr>
        <w:spacing w:line="360" w:lineRule="auto"/>
        <w:ind w:left="1134"/>
        <w:jc w:val="both"/>
        <w:outlineLvl w:val="0"/>
        <w:rPr>
          <w:position w:val="-10"/>
          <w:sz w:val="20"/>
          <w:szCs w:val="20"/>
        </w:rPr>
      </w:pPr>
      <w:r w:rsidRPr="00743606">
        <w:rPr>
          <w:position w:val="-10"/>
          <w:sz w:val="20"/>
          <w:szCs w:val="20"/>
        </w:rPr>
        <w:t>Q = 82</w:t>
      </w:r>
      <w:r w:rsidR="00FB785F" w:rsidRPr="00743606">
        <w:rPr>
          <w:position w:val="-10"/>
          <w:sz w:val="20"/>
          <w:szCs w:val="20"/>
        </w:rPr>
        <w:t>0</w:t>
      </w:r>
      <w:r w:rsidRPr="00743606">
        <w:rPr>
          <w:position w:val="-10"/>
          <w:sz w:val="20"/>
          <w:szCs w:val="20"/>
        </w:rPr>
        <w:t>/11 - (2</w:t>
      </w:r>
      <w:r w:rsidR="00FB785F" w:rsidRPr="00743606">
        <w:rPr>
          <w:position w:val="-10"/>
          <w:sz w:val="20"/>
          <w:szCs w:val="20"/>
        </w:rPr>
        <w:t>0</w:t>
      </w:r>
      <w:r w:rsidRPr="00743606">
        <w:rPr>
          <w:position w:val="-10"/>
          <w:sz w:val="20"/>
          <w:szCs w:val="20"/>
        </w:rPr>
        <w:t>/11</w:t>
      </w:r>
      <w:proofErr w:type="gramStart"/>
      <w:r w:rsidRPr="00743606">
        <w:rPr>
          <w:position w:val="-10"/>
          <w:sz w:val="20"/>
          <w:szCs w:val="20"/>
        </w:rPr>
        <w:t>)</w:t>
      </w:r>
      <w:proofErr w:type="gramEnd"/>
      <w:r w:rsidRPr="00743606">
        <w:rPr>
          <w:position w:val="-10"/>
          <w:sz w:val="20"/>
          <w:szCs w:val="20"/>
        </w:rPr>
        <w:t>*13,5 = 5</w:t>
      </w:r>
      <w:r w:rsidR="00FB785F" w:rsidRPr="00743606">
        <w:rPr>
          <w:position w:val="-10"/>
          <w:sz w:val="20"/>
          <w:szCs w:val="20"/>
        </w:rPr>
        <w:t>0</w:t>
      </w:r>
      <w:r w:rsidRPr="00743606">
        <w:rPr>
          <w:position w:val="-10"/>
          <w:sz w:val="20"/>
          <w:szCs w:val="20"/>
        </w:rPr>
        <w:t xml:space="preserve"> </w:t>
      </w:r>
      <w:r w:rsidRPr="00743606">
        <w:rPr>
          <w:position w:val="-10"/>
          <w:sz w:val="20"/>
          <w:szCs w:val="20"/>
        </w:rPr>
        <w:sym w:font="Wingdings" w:char="F0E0"/>
      </w:r>
      <w:r w:rsidRPr="00743606">
        <w:rPr>
          <w:position w:val="-10"/>
          <w:sz w:val="20"/>
          <w:szCs w:val="20"/>
        </w:rPr>
        <w:t xml:space="preserve"> Q = 5</w:t>
      </w:r>
      <w:r w:rsidR="00FB785F" w:rsidRPr="00743606">
        <w:rPr>
          <w:position w:val="-10"/>
          <w:sz w:val="20"/>
          <w:szCs w:val="20"/>
        </w:rPr>
        <w:t>0</w:t>
      </w:r>
    </w:p>
    <w:p w:rsidR="00B327F8" w:rsidRPr="00743606" w:rsidRDefault="00B327F8" w:rsidP="00B327F8">
      <w:pPr>
        <w:spacing w:line="360" w:lineRule="auto"/>
        <w:ind w:left="1134"/>
        <w:jc w:val="both"/>
        <w:outlineLvl w:val="0"/>
        <w:rPr>
          <w:position w:val="-10"/>
          <w:sz w:val="20"/>
          <w:szCs w:val="20"/>
        </w:rPr>
      </w:pPr>
    </w:p>
    <w:p w:rsidR="00B327F8" w:rsidRPr="00743606" w:rsidRDefault="00B327F8" w:rsidP="00B327F8">
      <w:pPr>
        <w:spacing w:line="360" w:lineRule="auto"/>
        <w:ind w:left="1134"/>
        <w:jc w:val="both"/>
        <w:outlineLvl w:val="0"/>
        <w:rPr>
          <w:position w:val="-10"/>
          <w:sz w:val="20"/>
          <w:szCs w:val="20"/>
          <w:u w:val="single"/>
        </w:rPr>
      </w:pPr>
      <w:r w:rsidRPr="00743606">
        <w:rPr>
          <w:position w:val="-10"/>
          <w:sz w:val="20"/>
          <w:szCs w:val="20"/>
          <w:u w:val="single"/>
        </w:rPr>
        <w:t>Preço Lindahl</w:t>
      </w:r>
      <w:r w:rsidRPr="00743606">
        <w:rPr>
          <w:position w:val="-10"/>
          <w:sz w:val="20"/>
          <w:szCs w:val="20"/>
        </w:rPr>
        <w:t xml:space="preserve"> </w:t>
      </w:r>
    </w:p>
    <w:p w:rsidR="00B327F8" w:rsidRPr="00743606" w:rsidRDefault="00B327F8" w:rsidP="00B327F8">
      <w:pPr>
        <w:spacing w:line="360" w:lineRule="auto"/>
        <w:ind w:left="1134"/>
        <w:jc w:val="both"/>
        <w:outlineLvl w:val="0"/>
        <w:rPr>
          <w:position w:val="-10"/>
          <w:sz w:val="20"/>
          <w:szCs w:val="20"/>
        </w:rPr>
      </w:pPr>
      <w:r w:rsidRPr="00743606">
        <w:rPr>
          <w:position w:val="-10"/>
          <w:sz w:val="20"/>
          <w:szCs w:val="20"/>
        </w:rPr>
        <w:t>No preço Lindahl, o nível de serviços públicos oferecido será o mesmo, porém, o preço para cada usuário será igual à sua dispo</w:t>
      </w:r>
      <w:r w:rsidR="002908E0" w:rsidRPr="00743606">
        <w:rPr>
          <w:position w:val="-10"/>
          <w:sz w:val="20"/>
          <w:szCs w:val="20"/>
        </w:rPr>
        <w:t>s</w:t>
      </w:r>
      <w:r w:rsidRPr="00743606">
        <w:rPr>
          <w:position w:val="-10"/>
          <w:sz w:val="20"/>
          <w:szCs w:val="20"/>
        </w:rPr>
        <w:t xml:space="preserve">ição marginal a pagar para a quantidade ótima de </w:t>
      </w:r>
      <w:proofErr w:type="gramStart"/>
      <w:r w:rsidRPr="00743606">
        <w:rPr>
          <w:position w:val="-10"/>
          <w:sz w:val="20"/>
          <w:szCs w:val="20"/>
        </w:rPr>
        <w:t>equilíbrio</w:t>
      </w:r>
      <w:proofErr w:type="gramEnd"/>
    </w:p>
    <w:p w:rsidR="00B327F8" w:rsidRPr="00743606" w:rsidRDefault="00B327F8" w:rsidP="00B327F8">
      <w:pPr>
        <w:spacing w:line="360" w:lineRule="auto"/>
        <w:ind w:left="1134"/>
        <w:jc w:val="both"/>
        <w:outlineLvl w:val="0"/>
        <w:rPr>
          <w:position w:val="-10"/>
          <w:sz w:val="20"/>
          <w:szCs w:val="20"/>
        </w:rPr>
      </w:pPr>
      <w:proofErr w:type="gramStart"/>
      <w:r w:rsidRPr="00743606">
        <w:rPr>
          <w:position w:val="-10"/>
          <w:sz w:val="20"/>
          <w:szCs w:val="20"/>
        </w:rPr>
        <w:t>Pa</w:t>
      </w:r>
      <w:proofErr w:type="gramEnd"/>
      <w:r w:rsidRPr="00743606">
        <w:rPr>
          <w:position w:val="-10"/>
          <w:sz w:val="20"/>
          <w:szCs w:val="20"/>
        </w:rPr>
        <w:t xml:space="preserve"> = 11 - 5</w:t>
      </w:r>
      <w:r w:rsidR="00FB785F" w:rsidRPr="00743606">
        <w:rPr>
          <w:position w:val="-10"/>
          <w:sz w:val="20"/>
          <w:szCs w:val="20"/>
        </w:rPr>
        <w:t>0/5 = $1</w:t>
      </w:r>
    </w:p>
    <w:p w:rsidR="00B327F8" w:rsidRPr="00743606" w:rsidRDefault="00FB785F" w:rsidP="00B327F8">
      <w:pPr>
        <w:spacing w:line="360" w:lineRule="auto"/>
        <w:ind w:left="1134"/>
        <w:jc w:val="both"/>
        <w:outlineLvl w:val="0"/>
        <w:rPr>
          <w:position w:val="-10"/>
          <w:sz w:val="20"/>
          <w:szCs w:val="20"/>
        </w:rPr>
      </w:pPr>
      <w:proofErr w:type="gramStart"/>
      <w:r w:rsidRPr="00743606">
        <w:rPr>
          <w:position w:val="-10"/>
          <w:sz w:val="20"/>
          <w:szCs w:val="20"/>
        </w:rPr>
        <w:t>Pb</w:t>
      </w:r>
      <w:proofErr w:type="gramEnd"/>
      <w:r w:rsidRPr="00743606">
        <w:rPr>
          <w:position w:val="-10"/>
          <w:sz w:val="20"/>
          <w:szCs w:val="20"/>
        </w:rPr>
        <w:t xml:space="preserve"> = 2</w:t>
      </w:r>
      <w:r w:rsidR="00B327F8" w:rsidRPr="00743606">
        <w:rPr>
          <w:position w:val="-10"/>
          <w:sz w:val="20"/>
          <w:szCs w:val="20"/>
        </w:rPr>
        <w:t>0 - 5</w:t>
      </w:r>
      <w:r w:rsidRPr="00743606">
        <w:rPr>
          <w:position w:val="-10"/>
          <w:sz w:val="20"/>
          <w:szCs w:val="20"/>
        </w:rPr>
        <w:t>0/4 = $</w:t>
      </w:r>
      <w:r w:rsidR="00B327F8" w:rsidRPr="00743606">
        <w:rPr>
          <w:position w:val="-10"/>
          <w:sz w:val="20"/>
          <w:szCs w:val="20"/>
        </w:rPr>
        <w:t>7</w:t>
      </w:r>
      <w:r w:rsidRPr="00743606">
        <w:rPr>
          <w:position w:val="-10"/>
          <w:sz w:val="20"/>
          <w:szCs w:val="20"/>
        </w:rPr>
        <w:t>,</w:t>
      </w:r>
      <w:r w:rsidR="00B327F8" w:rsidRPr="00743606">
        <w:rPr>
          <w:position w:val="-10"/>
          <w:sz w:val="20"/>
          <w:szCs w:val="20"/>
        </w:rPr>
        <w:t>5</w:t>
      </w:r>
    </w:p>
    <w:p w:rsidR="00B327F8" w:rsidRPr="00743606" w:rsidRDefault="00B327F8" w:rsidP="00B327F8">
      <w:pPr>
        <w:spacing w:line="360" w:lineRule="auto"/>
        <w:ind w:left="1134"/>
        <w:jc w:val="both"/>
        <w:outlineLvl w:val="0"/>
        <w:rPr>
          <w:position w:val="-10"/>
          <w:sz w:val="20"/>
          <w:szCs w:val="20"/>
        </w:rPr>
      </w:pPr>
      <w:proofErr w:type="gramStart"/>
      <w:r w:rsidRPr="00743606">
        <w:rPr>
          <w:position w:val="-10"/>
          <w:sz w:val="20"/>
          <w:szCs w:val="20"/>
        </w:rPr>
        <w:t>Pc</w:t>
      </w:r>
      <w:proofErr w:type="gramEnd"/>
      <w:r w:rsidRPr="00743606">
        <w:rPr>
          <w:position w:val="-10"/>
          <w:sz w:val="20"/>
          <w:szCs w:val="20"/>
        </w:rPr>
        <w:t xml:space="preserve"> = 10 - 5</w:t>
      </w:r>
      <w:r w:rsidR="00FB785F" w:rsidRPr="00743606">
        <w:rPr>
          <w:position w:val="-10"/>
          <w:sz w:val="20"/>
          <w:szCs w:val="20"/>
        </w:rPr>
        <w:t>0/10 = $</w:t>
      </w:r>
      <w:r w:rsidRPr="00743606">
        <w:rPr>
          <w:position w:val="-10"/>
          <w:sz w:val="20"/>
          <w:szCs w:val="20"/>
        </w:rPr>
        <w:t>5</w:t>
      </w:r>
    </w:p>
    <w:p w:rsidR="00B327F8" w:rsidRPr="00743606" w:rsidRDefault="008C15E3" w:rsidP="00B327F8">
      <w:pPr>
        <w:spacing w:line="360" w:lineRule="auto"/>
        <w:ind w:left="1134"/>
        <w:jc w:val="both"/>
        <w:outlineLvl w:val="0"/>
        <w:rPr>
          <w:position w:val="-10"/>
          <w:sz w:val="20"/>
          <w:szCs w:val="20"/>
        </w:rPr>
      </w:pPr>
      <w:r w:rsidRPr="00743606">
        <w:rPr>
          <w:position w:val="-10"/>
          <w:sz w:val="20"/>
          <w:szCs w:val="20"/>
        </w:rPr>
        <w:t xml:space="preserve">Observe que a soma </w:t>
      </w:r>
      <w:proofErr w:type="gramStart"/>
      <w:r w:rsidRPr="00743606">
        <w:rPr>
          <w:position w:val="-10"/>
          <w:sz w:val="20"/>
          <w:szCs w:val="20"/>
        </w:rPr>
        <w:t>dos preço</w:t>
      </w:r>
      <w:proofErr w:type="gramEnd"/>
      <w:r w:rsidRPr="00743606">
        <w:rPr>
          <w:position w:val="-10"/>
          <w:sz w:val="20"/>
          <w:szCs w:val="20"/>
        </w:rPr>
        <w:t xml:space="preserve"> é igual a $13,5 o custo marginal de prover a proteção policial. Cada indivíduo irá contribuir com um valor diferente para esse preço final. </w:t>
      </w:r>
    </w:p>
    <w:p w:rsidR="00B327F8" w:rsidRPr="00743606" w:rsidRDefault="00B327F8" w:rsidP="00B327F8">
      <w:pPr>
        <w:spacing w:line="360" w:lineRule="auto"/>
        <w:ind w:left="1134"/>
        <w:jc w:val="both"/>
        <w:outlineLvl w:val="0"/>
        <w:rPr>
          <w:position w:val="-10"/>
          <w:sz w:val="20"/>
          <w:szCs w:val="20"/>
        </w:rPr>
      </w:pPr>
    </w:p>
    <w:p w:rsidR="00374B6E" w:rsidRPr="00743606" w:rsidRDefault="00374B6E" w:rsidP="00E8737C">
      <w:pPr>
        <w:spacing w:line="360" w:lineRule="auto"/>
        <w:ind w:left="1134"/>
        <w:jc w:val="both"/>
        <w:outlineLvl w:val="0"/>
        <w:rPr>
          <w:position w:val="-10"/>
          <w:sz w:val="20"/>
          <w:szCs w:val="20"/>
        </w:rPr>
      </w:pPr>
    </w:p>
    <w:p w:rsidR="00807919" w:rsidRPr="00743606" w:rsidRDefault="00807919" w:rsidP="00807919">
      <w:pPr>
        <w:pStyle w:val="PargrafodaLista"/>
        <w:numPr>
          <w:ilvl w:val="0"/>
          <w:numId w:val="6"/>
        </w:numPr>
        <w:spacing w:line="360" w:lineRule="auto"/>
        <w:jc w:val="both"/>
        <w:outlineLvl w:val="0"/>
        <w:rPr>
          <w:b/>
          <w:position w:val="-10"/>
          <w:sz w:val="20"/>
          <w:szCs w:val="20"/>
        </w:rPr>
      </w:pPr>
      <w:r w:rsidRPr="00743606">
        <w:rPr>
          <w:b/>
          <w:position w:val="-10"/>
          <w:sz w:val="20"/>
          <w:szCs w:val="20"/>
        </w:rPr>
        <w:t>Considere três eleitores que têm três opções</w:t>
      </w:r>
      <w:r w:rsidR="007F67DA" w:rsidRPr="00743606">
        <w:rPr>
          <w:b/>
          <w:position w:val="-10"/>
          <w:sz w:val="20"/>
          <w:szCs w:val="20"/>
        </w:rPr>
        <w:t xml:space="preserve"> (</w:t>
      </w:r>
      <w:proofErr w:type="gramStart"/>
      <w:r w:rsidR="007F67DA" w:rsidRPr="00743606">
        <w:rPr>
          <w:b/>
          <w:position w:val="-10"/>
          <w:sz w:val="20"/>
          <w:szCs w:val="20"/>
        </w:rPr>
        <w:t>a,</w:t>
      </w:r>
      <w:proofErr w:type="gramEnd"/>
      <w:r w:rsidR="007F67DA" w:rsidRPr="00743606">
        <w:rPr>
          <w:b/>
          <w:position w:val="-10"/>
          <w:sz w:val="20"/>
          <w:szCs w:val="20"/>
        </w:rPr>
        <w:t>b,c)</w:t>
      </w:r>
      <w:r w:rsidRPr="00743606">
        <w:rPr>
          <w:b/>
          <w:position w:val="-10"/>
          <w:sz w:val="20"/>
          <w:szCs w:val="20"/>
        </w:rPr>
        <w:t xml:space="preserve"> de voto</w:t>
      </w:r>
      <w:r w:rsidR="007F67DA" w:rsidRPr="00743606">
        <w:rPr>
          <w:b/>
          <w:position w:val="-10"/>
          <w:sz w:val="20"/>
          <w:szCs w:val="20"/>
        </w:rPr>
        <w:t xml:space="preserve"> descritas na tabela abaixo</w:t>
      </w:r>
      <w:r w:rsidRPr="00743606">
        <w:rPr>
          <w:b/>
          <w:position w:val="-10"/>
          <w:sz w:val="20"/>
          <w:szCs w:val="20"/>
        </w:rPr>
        <w:t>. Cada eleitor tem preferências transitivas entre as três opções. É possível usar o voto da maioria para selecionar uma das três opções? Explique.</w:t>
      </w:r>
    </w:p>
    <w:p w:rsidR="007F67DA" w:rsidRPr="00743606" w:rsidRDefault="007F67DA" w:rsidP="007F67DA">
      <w:pPr>
        <w:pStyle w:val="PargrafodaLista"/>
        <w:spacing w:line="360" w:lineRule="auto"/>
        <w:ind w:left="1080"/>
        <w:jc w:val="both"/>
        <w:outlineLvl w:val="0"/>
        <w:rPr>
          <w:b/>
          <w:i/>
          <w:position w:val="-10"/>
          <w:sz w:val="20"/>
          <w:szCs w:val="20"/>
        </w:rPr>
      </w:pPr>
    </w:p>
    <w:tbl>
      <w:tblPr>
        <w:tblStyle w:val="Tabelacomgrade"/>
        <w:tblW w:w="0" w:type="auto"/>
        <w:jc w:val="center"/>
        <w:tblLook w:val="04A0" w:firstRow="1" w:lastRow="0" w:firstColumn="1" w:lastColumn="0" w:noHBand="0" w:noVBand="1"/>
      </w:tblPr>
      <w:tblGrid>
        <w:gridCol w:w="1843"/>
        <w:gridCol w:w="1842"/>
        <w:gridCol w:w="1843"/>
      </w:tblGrid>
      <w:tr w:rsidR="007F67DA" w:rsidRPr="00743606" w:rsidTr="003B0A03">
        <w:trPr>
          <w:trHeight w:val="364"/>
          <w:jc w:val="center"/>
        </w:trPr>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lastRenderedPageBreak/>
              <w:t xml:space="preserve">Eleitor </w:t>
            </w:r>
            <w:proofErr w:type="gramStart"/>
            <w:r w:rsidRPr="00743606">
              <w:rPr>
                <w:b/>
                <w:i/>
                <w:position w:val="-10"/>
                <w:sz w:val="20"/>
                <w:szCs w:val="20"/>
              </w:rPr>
              <w:t>1</w:t>
            </w:r>
            <w:proofErr w:type="gramEnd"/>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 xml:space="preserve">Eleitor </w:t>
            </w:r>
            <w:proofErr w:type="gramStart"/>
            <w:r w:rsidRPr="00743606">
              <w:rPr>
                <w:b/>
                <w:i/>
                <w:position w:val="-10"/>
                <w:sz w:val="20"/>
                <w:szCs w:val="20"/>
              </w:rPr>
              <w:t>2</w:t>
            </w:r>
            <w:proofErr w:type="gramEnd"/>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 xml:space="preserve">Eleitor </w:t>
            </w:r>
            <w:proofErr w:type="gramStart"/>
            <w:r w:rsidRPr="00743606">
              <w:rPr>
                <w:b/>
                <w:i/>
                <w:position w:val="-10"/>
                <w:sz w:val="20"/>
                <w:szCs w:val="20"/>
              </w:rPr>
              <w:t>3</w:t>
            </w:r>
            <w:proofErr w:type="gramEnd"/>
          </w:p>
        </w:tc>
      </w:tr>
      <w:tr w:rsidR="007F67DA" w:rsidRPr="00743606" w:rsidTr="003B0A03">
        <w:trPr>
          <w:trHeight w:val="374"/>
          <w:jc w:val="center"/>
        </w:trPr>
        <w:tc>
          <w:tcPr>
            <w:tcW w:w="1843" w:type="dxa"/>
          </w:tcPr>
          <w:p w:rsidR="007F67DA" w:rsidRPr="00743606" w:rsidRDefault="007274BC" w:rsidP="007F67DA">
            <w:pPr>
              <w:pStyle w:val="PargrafodaLista"/>
              <w:spacing w:line="360" w:lineRule="auto"/>
              <w:ind w:left="0"/>
              <w:jc w:val="center"/>
              <w:outlineLvl w:val="0"/>
              <w:rPr>
                <w:b/>
                <w:i/>
                <w:position w:val="-10"/>
                <w:sz w:val="20"/>
                <w:szCs w:val="20"/>
              </w:rPr>
            </w:pPr>
            <w:r w:rsidRPr="00743606">
              <w:rPr>
                <w:b/>
                <w:i/>
                <w:position w:val="-10"/>
                <w:sz w:val="20"/>
                <w:szCs w:val="20"/>
              </w:rPr>
              <w:t>A</w:t>
            </w:r>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c</w:t>
            </w:r>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b</w:t>
            </w:r>
          </w:p>
        </w:tc>
      </w:tr>
      <w:tr w:rsidR="007F67DA" w:rsidRPr="00743606" w:rsidTr="003B0A03">
        <w:trPr>
          <w:trHeight w:val="364"/>
          <w:jc w:val="center"/>
        </w:trPr>
        <w:tc>
          <w:tcPr>
            <w:tcW w:w="1843" w:type="dxa"/>
          </w:tcPr>
          <w:p w:rsidR="007F67DA" w:rsidRPr="00743606" w:rsidRDefault="007274BC" w:rsidP="007F67DA">
            <w:pPr>
              <w:pStyle w:val="PargrafodaLista"/>
              <w:spacing w:line="360" w:lineRule="auto"/>
              <w:ind w:left="0"/>
              <w:jc w:val="center"/>
              <w:outlineLvl w:val="0"/>
              <w:rPr>
                <w:b/>
                <w:i/>
                <w:position w:val="-10"/>
                <w:sz w:val="20"/>
                <w:szCs w:val="20"/>
              </w:rPr>
            </w:pPr>
            <w:r w:rsidRPr="00743606">
              <w:rPr>
                <w:b/>
                <w:i/>
                <w:position w:val="-10"/>
                <w:sz w:val="20"/>
                <w:szCs w:val="20"/>
              </w:rPr>
              <w:t>B</w:t>
            </w:r>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proofErr w:type="gramStart"/>
            <w:r w:rsidRPr="00743606">
              <w:rPr>
                <w:b/>
                <w:i/>
                <w:position w:val="-10"/>
                <w:sz w:val="20"/>
                <w:szCs w:val="20"/>
              </w:rPr>
              <w:t>a</w:t>
            </w:r>
            <w:proofErr w:type="gramEnd"/>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c</w:t>
            </w:r>
          </w:p>
        </w:tc>
      </w:tr>
      <w:tr w:rsidR="007F67DA" w:rsidRPr="00743606" w:rsidTr="003B0A03">
        <w:trPr>
          <w:trHeight w:val="374"/>
          <w:jc w:val="center"/>
        </w:trPr>
        <w:tc>
          <w:tcPr>
            <w:tcW w:w="1843" w:type="dxa"/>
          </w:tcPr>
          <w:p w:rsidR="007F67DA" w:rsidRPr="00743606" w:rsidRDefault="007274BC" w:rsidP="007F67DA">
            <w:pPr>
              <w:pStyle w:val="PargrafodaLista"/>
              <w:spacing w:line="360" w:lineRule="auto"/>
              <w:ind w:left="0"/>
              <w:jc w:val="center"/>
              <w:outlineLvl w:val="0"/>
              <w:rPr>
                <w:b/>
                <w:i/>
                <w:position w:val="-10"/>
                <w:sz w:val="20"/>
                <w:szCs w:val="20"/>
              </w:rPr>
            </w:pPr>
            <w:r w:rsidRPr="00743606">
              <w:rPr>
                <w:b/>
                <w:i/>
                <w:position w:val="-10"/>
                <w:sz w:val="20"/>
                <w:szCs w:val="20"/>
              </w:rPr>
              <w:t>C</w:t>
            </w:r>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b</w:t>
            </w:r>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proofErr w:type="gramStart"/>
            <w:r w:rsidRPr="00743606">
              <w:rPr>
                <w:b/>
                <w:i/>
                <w:position w:val="-10"/>
                <w:sz w:val="20"/>
                <w:szCs w:val="20"/>
              </w:rPr>
              <w:t>a</w:t>
            </w:r>
            <w:proofErr w:type="gramEnd"/>
          </w:p>
        </w:tc>
      </w:tr>
    </w:tbl>
    <w:p w:rsidR="007F67DA" w:rsidRPr="00743606" w:rsidRDefault="007F67DA" w:rsidP="007F67DA">
      <w:pPr>
        <w:pStyle w:val="PargrafodaLista"/>
        <w:spacing w:line="360" w:lineRule="auto"/>
        <w:ind w:left="1080"/>
        <w:jc w:val="both"/>
        <w:outlineLvl w:val="0"/>
        <w:rPr>
          <w:b/>
          <w:i/>
          <w:position w:val="-10"/>
          <w:sz w:val="20"/>
          <w:szCs w:val="20"/>
        </w:rPr>
      </w:pPr>
    </w:p>
    <w:p w:rsidR="007F67DA" w:rsidRPr="00743606" w:rsidRDefault="007F67DA" w:rsidP="00D814CD">
      <w:pPr>
        <w:pStyle w:val="PargrafodaLista"/>
        <w:spacing w:line="360" w:lineRule="auto"/>
        <w:ind w:left="1080"/>
        <w:outlineLvl w:val="0"/>
        <w:rPr>
          <w:b/>
          <w:position w:val="-10"/>
          <w:sz w:val="20"/>
          <w:szCs w:val="20"/>
        </w:rPr>
      </w:pPr>
    </w:p>
    <w:p w:rsidR="00374B6E" w:rsidRPr="00743606" w:rsidRDefault="00374B6E" w:rsidP="007F67DA">
      <w:pPr>
        <w:pStyle w:val="PargrafodaLista"/>
        <w:spacing w:line="360" w:lineRule="auto"/>
        <w:ind w:left="1080"/>
        <w:jc w:val="both"/>
        <w:outlineLvl w:val="0"/>
        <w:rPr>
          <w:position w:val="-10"/>
          <w:sz w:val="20"/>
          <w:szCs w:val="20"/>
        </w:rPr>
      </w:pPr>
      <w:r w:rsidRPr="00743606">
        <w:rPr>
          <w:position w:val="-10"/>
          <w:sz w:val="20"/>
          <w:szCs w:val="20"/>
        </w:rPr>
        <w:t>Não, esta votação terá um resultado cíclico e não transitivo. Nas votações 2 a 2, cada hora uma opção será vencedora.</w:t>
      </w:r>
    </w:p>
    <w:p w:rsidR="00374B6E" w:rsidRPr="00743606" w:rsidRDefault="00374B6E" w:rsidP="007F67DA">
      <w:pPr>
        <w:pStyle w:val="PargrafodaLista"/>
        <w:spacing w:line="360" w:lineRule="auto"/>
        <w:ind w:left="1080"/>
        <w:jc w:val="both"/>
        <w:outlineLvl w:val="0"/>
        <w:rPr>
          <w:position w:val="-10"/>
          <w:sz w:val="20"/>
          <w:szCs w:val="20"/>
        </w:rPr>
      </w:pPr>
      <w:proofErr w:type="gramStart"/>
      <w:r w:rsidRPr="00743606">
        <w:rPr>
          <w:position w:val="-10"/>
          <w:sz w:val="20"/>
          <w:szCs w:val="20"/>
        </w:rPr>
        <w:t>a</w:t>
      </w:r>
      <w:proofErr w:type="gramEnd"/>
      <w:r w:rsidRPr="00743606">
        <w:rPr>
          <w:position w:val="-10"/>
          <w:sz w:val="20"/>
          <w:szCs w:val="20"/>
        </w:rPr>
        <w:t xml:space="preserve"> vs. b </w:t>
      </w:r>
      <w:r w:rsidRPr="00743606">
        <w:rPr>
          <w:position w:val="-10"/>
          <w:sz w:val="20"/>
          <w:szCs w:val="20"/>
        </w:rPr>
        <w:sym w:font="Wingdings" w:char="F0E0"/>
      </w:r>
      <w:r w:rsidRPr="00743606">
        <w:rPr>
          <w:position w:val="-10"/>
          <w:sz w:val="20"/>
          <w:szCs w:val="20"/>
        </w:rPr>
        <w:t xml:space="preserve"> a</w:t>
      </w:r>
    </w:p>
    <w:p w:rsidR="00374B6E" w:rsidRPr="00743606" w:rsidRDefault="00374B6E" w:rsidP="007F67DA">
      <w:pPr>
        <w:pStyle w:val="PargrafodaLista"/>
        <w:spacing w:line="360" w:lineRule="auto"/>
        <w:ind w:left="1080"/>
        <w:jc w:val="both"/>
        <w:outlineLvl w:val="0"/>
        <w:rPr>
          <w:position w:val="-10"/>
          <w:sz w:val="20"/>
          <w:szCs w:val="20"/>
        </w:rPr>
      </w:pPr>
      <w:proofErr w:type="gramStart"/>
      <w:r w:rsidRPr="00743606">
        <w:rPr>
          <w:position w:val="-10"/>
          <w:sz w:val="20"/>
          <w:szCs w:val="20"/>
        </w:rPr>
        <w:t>a</w:t>
      </w:r>
      <w:proofErr w:type="gramEnd"/>
      <w:r w:rsidRPr="00743606">
        <w:rPr>
          <w:position w:val="-10"/>
          <w:sz w:val="20"/>
          <w:szCs w:val="20"/>
        </w:rPr>
        <w:t xml:space="preserve"> vs. c </w:t>
      </w:r>
      <w:r w:rsidRPr="00743606">
        <w:rPr>
          <w:position w:val="-10"/>
          <w:sz w:val="20"/>
          <w:szCs w:val="20"/>
        </w:rPr>
        <w:sym w:font="Wingdings" w:char="F0E0"/>
      </w:r>
      <w:r w:rsidRPr="00743606">
        <w:rPr>
          <w:position w:val="-10"/>
          <w:sz w:val="20"/>
          <w:szCs w:val="20"/>
        </w:rPr>
        <w:t xml:space="preserve"> c</w:t>
      </w:r>
    </w:p>
    <w:p w:rsidR="00374B6E" w:rsidRPr="00743606" w:rsidRDefault="00374B6E" w:rsidP="007F67DA">
      <w:pPr>
        <w:pStyle w:val="PargrafodaLista"/>
        <w:spacing w:line="360" w:lineRule="auto"/>
        <w:ind w:left="1080"/>
        <w:jc w:val="both"/>
        <w:outlineLvl w:val="0"/>
        <w:rPr>
          <w:position w:val="-10"/>
          <w:sz w:val="20"/>
          <w:szCs w:val="20"/>
        </w:rPr>
      </w:pPr>
      <w:r w:rsidRPr="00743606">
        <w:rPr>
          <w:position w:val="-10"/>
          <w:sz w:val="20"/>
          <w:szCs w:val="20"/>
        </w:rPr>
        <w:t xml:space="preserve">b vs. c </w:t>
      </w:r>
      <w:r w:rsidRPr="00743606">
        <w:rPr>
          <w:position w:val="-10"/>
          <w:sz w:val="20"/>
          <w:szCs w:val="20"/>
        </w:rPr>
        <w:sym w:font="Wingdings" w:char="F0E0"/>
      </w:r>
      <w:r w:rsidRPr="00743606">
        <w:rPr>
          <w:position w:val="-10"/>
          <w:sz w:val="20"/>
          <w:szCs w:val="20"/>
        </w:rPr>
        <w:t xml:space="preserve"> b</w:t>
      </w:r>
    </w:p>
    <w:p w:rsidR="00743606" w:rsidRPr="00743606" w:rsidRDefault="00743606" w:rsidP="007F67DA">
      <w:pPr>
        <w:pStyle w:val="PargrafodaLista"/>
        <w:spacing w:line="360" w:lineRule="auto"/>
        <w:ind w:left="1080"/>
        <w:jc w:val="both"/>
        <w:outlineLvl w:val="0"/>
        <w:rPr>
          <w:position w:val="-10"/>
          <w:sz w:val="20"/>
          <w:szCs w:val="20"/>
        </w:rPr>
      </w:pPr>
      <w:r w:rsidRPr="00743606">
        <w:rPr>
          <w:position w:val="-10"/>
          <w:sz w:val="20"/>
          <w:szCs w:val="20"/>
        </w:rPr>
        <w:t xml:space="preserve">Diz-se que tais preferências coletivas são intransitivas, uma vez que a preferência de a sobre b e de b sobre c não implica que a é preferido a c. A não transitividade nas preferências do grupo surgem mesmo se as preferências individuais são transitivas. </w:t>
      </w:r>
    </w:p>
    <w:p w:rsidR="00374B6E" w:rsidRPr="00743606" w:rsidRDefault="00606A5C" w:rsidP="007F67DA">
      <w:pPr>
        <w:pStyle w:val="PargrafodaLista"/>
        <w:spacing w:line="360" w:lineRule="auto"/>
        <w:ind w:left="1080"/>
        <w:jc w:val="both"/>
        <w:outlineLvl w:val="0"/>
        <w:rPr>
          <w:position w:val="-10"/>
          <w:sz w:val="20"/>
          <w:szCs w:val="20"/>
        </w:rPr>
      </w:pPr>
      <w:r w:rsidRPr="00743606">
        <w:rPr>
          <w:position w:val="-10"/>
          <w:sz w:val="20"/>
          <w:szCs w:val="20"/>
        </w:rPr>
        <w:t>Este problem</w:t>
      </w:r>
      <w:r w:rsidR="00374B6E" w:rsidRPr="00743606">
        <w:rPr>
          <w:position w:val="-10"/>
          <w:sz w:val="20"/>
          <w:szCs w:val="20"/>
        </w:rPr>
        <w:t xml:space="preserve">a pode ser </w:t>
      </w:r>
      <w:proofErr w:type="gramStart"/>
      <w:r w:rsidR="00374B6E" w:rsidRPr="00743606">
        <w:rPr>
          <w:position w:val="-10"/>
          <w:sz w:val="20"/>
          <w:szCs w:val="20"/>
        </w:rPr>
        <w:t>analisada</w:t>
      </w:r>
      <w:proofErr w:type="gramEnd"/>
      <w:r w:rsidR="00374B6E" w:rsidRPr="00743606">
        <w:rPr>
          <w:position w:val="-10"/>
          <w:sz w:val="20"/>
          <w:szCs w:val="20"/>
        </w:rPr>
        <w:t xml:space="preserve"> à luz do Teorema da Impossibilidade de Arrow, um dos principais </w:t>
      </w:r>
      <w:r w:rsidR="00374B6E" w:rsidRPr="00743606">
        <w:rPr>
          <w:i/>
          <w:position w:val="-10"/>
          <w:sz w:val="20"/>
          <w:szCs w:val="20"/>
        </w:rPr>
        <w:t>insights</w:t>
      </w:r>
      <w:r w:rsidR="00374B6E" w:rsidRPr="00743606">
        <w:rPr>
          <w:position w:val="-10"/>
          <w:sz w:val="20"/>
          <w:szCs w:val="20"/>
        </w:rPr>
        <w:t xml:space="preserve"> da economia </w:t>
      </w:r>
      <w:r w:rsidRPr="00743606">
        <w:rPr>
          <w:position w:val="-10"/>
          <w:sz w:val="20"/>
          <w:szCs w:val="20"/>
        </w:rPr>
        <w:t xml:space="preserve">política, que afirma que não existe mecanismo de decisão coletiva capaz de agregar as preferências individuais numa decisão coletiva consistente, a menos que se adote uma ditadura ou se imponha uma restrição sobre as preferências (esta restrição é </w:t>
      </w:r>
      <w:r w:rsidR="00743606" w:rsidRPr="00743606">
        <w:rPr>
          <w:position w:val="-10"/>
          <w:sz w:val="20"/>
          <w:szCs w:val="20"/>
        </w:rPr>
        <w:t>a preferências com um único ponto de pico). No exemplo, é o eleitor c que tem a preferências com mais de um ponto de pico.</w:t>
      </w:r>
    </w:p>
    <w:p w:rsidR="00374B6E" w:rsidRPr="00743606" w:rsidRDefault="00374B6E" w:rsidP="00427C72">
      <w:pPr>
        <w:spacing w:line="360" w:lineRule="auto"/>
        <w:jc w:val="both"/>
        <w:outlineLvl w:val="0"/>
        <w:rPr>
          <w:position w:val="-10"/>
          <w:sz w:val="20"/>
          <w:szCs w:val="20"/>
        </w:rPr>
      </w:pPr>
    </w:p>
    <w:p w:rsidR="00807919" w:rsidRPr="00743606" w:rsidRDefault="00807919" w:rsidP="00C16EEF">
      <w:pPr>
        <w:pStyle w:val="PargrafodaLista"/>
        <w:numPr>
          <w:ilvl w:val="0"/>
          <w:numId w:val="6"/>
        </w:numPr>
        <w:spacing w:line="360" w:lineRule="auto"/>
        <w:jc w:val="both"/>
        <w:outlineLvl w:val="0"/>
        <w:rPr>
          <w:b/>
          <w:position w:val="-10"/>
          <w:sz w:val="20"/>
          <w:szCs w:val="20"/>
        </w:rPr>
      </w:pPr>
      <w:r w:rsidRPr="00743606">
        <w:rPr>
          <w:b/>
          <w:position w:val="-10"/>
          <w:sz w:val="20"/>
          <w:szCs w:val="20"/>
        </w:rPr>
        <w:t xml:space="preserve">Duas jurisdições têm preferências descritas por </w:t>
      </w:r>
      <w:r w:rsidRPr="00743606">
        <w:rPr>
          <w:b/>
          <w:position w:val="-10"/>
          <w:sz w:val="20"/>
          <w:szCs w:val="20"/>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8pt" o:ole="">
            <v:imagedata r:id="rId8" o:title=""/>
          </v:shape>
          <o:OLEObject Type="Embed" ProgID="Equation.3" ShapeID="_x0000_i1025" DrawAspect="Content" ObjectID="_1553410633" r:id="rId9"/>
        </w:object>
      </w:r>
      <w:r w:rsidRPr="00743606">
        <w:rPr>
          <w:b/>
          <w:position w:val="-10"/>
          <w:sz w:val="20"/>
          <w:szCs w:val="20"/>
        </w:rPr>
        <w:t xml:space="preserve">e </w:t>
      </w:r>
      <w:r w:rsidRPr="00743606">
        <w:rPr>
          <w:b/>
          <w:position w:val="-10"/>
          <w:sz w:val="20"/>
          <w:szCs w:val="20"/>
        </w:rPr>
        <w:object w:dxaOrig="1860" w:dyaOrig="360">
          <v:shape id="_x0000_i1026" type="#_x0000_t75" style="width:93.75pt;height:18pt" o:ole="">
            <v:imagedata r:id="rId10" o:title=""/>
          </v:shape>
          <o:OLEObject Type="Embed" ProgID="Equation.3" ShapeID="_x0000_i1026" DrawAspect="Content" ObjectID="_1553410634" r:id="rId11"/>
        </w:object>
      </w:r>
      <w:r w:rsidRPr="00743606">
        <w:rPr>
          <w:b/>
          <w:position w:val="-10"/>
          <w:sz w:val="20"/>
          <w:szCs w:val="20"/>
        </w:rPr>
        <w:t xml:space="preserve">, onde </w:t>
      </w:r>
      <w:r w:rsidRPr="00743606">
        <w:rPr>
          <w:b/>
          <w:position w:val="-6"/>
          <w:sz w:val="20"/>
          <w:szCs w:val="20"/>
        </w:rPr>
        <w:object w:dxaOrig="340" w:dyaOrig="320">
          <v:shape id="_x0000_i1027" type="#_x0000_t75" style="width:18pt;height:16.5pt" o:ole="">
            <v:imagedata r:id="rId12" o:title=""/>
          </v:shape>
          <o:OLEObject Type="Embed" ProgID="Equation.3" ShapeID="_x0000_i1027" DrawAspect="Content" ObjectID="_1553410635" r:id="rId13"/>
        </w:object>
      </w:r>
      <w:r w:rsidRPr="00743606">
        <w:rPr>
          <w:b/>
          <w:position w:val="-10"/>
          <w:sz w:val="20"/>
          <w:szCs w:val="20"/>
        </w:rPr>
        <w:t xml:space="preserve">é a quantidade do bem público local na jurisdição j e </w:t>
      </w:r>
      <w:r w:rsidRPr="00743606">
        <w:rPr>
          <w:b/>
          <w:position w:val="-6"/>
          <w:sz w:val="20"/>
          <w:szCs w:val="20"/>
        </w:rPr>
        <w:object w:dxaOrig="700" w:dyaOrig="320">
          <v:shape id="_x0000_i1028" type="#_x0000_t75" style="width:35.25pt;height:16.5pt" o:ole="">
            <v:imagedata r:id="rId14" o:title=""/>
          </v:shape>
          <o:OLEObject Type="Embed" ProgID="Equation.3" ShapeID="_x0000_i1028" DrawAspect="Content" ObjectID="_1553410636" r:id="rId15"/>
        </w:object>
      </w:r>
      <w:r w:rsidRPr="00743606">
        <w:rPr>
          <w:b/>
          <w:position w:val="-10"/>
          <w:sz w:val="20"/>
          <w:szCs w:val="20"/>
        </w:rPr>
        <w:t xml:space="preserve"> é um parâmetro.</w:t>
      </w:r>
    </w:p>
    <w:p w:rsidR="00807919" w:rsidRPr="00743606" w:rsidRDefault="00807919" w:rsidP="00C16EEF">
      <w:pPr>
        <w:pStyle w:val="PargrafodaLista"/>
        <w:numPr>
          <w:ilvl w:val="0"/>
          <w:numId w:val="8"/>
        </w:numPr>
        <w:spacing w:line="360" w:lineRule="auto"/>
        <w:jc w:val="both"/>
        <w:outlineLvl w:val="0"/>
        <w:rPr>
          <w:b/>
          <w:position w:val="-10"/>
          <w:sz w:val="20"/>
          <w:szCs w:val="20"/>
        </w:rPr>
      </w:pPr>
      <w:r w:rsidRPr="00743606">
        <w:rPr>
          <w:b/>
          <w:position w:val="-10"/>
          <w:sz w:val="20"/>
          <w:szCs w:val="20"/>
        </w:rPr>
        <w:t>Qual é a quantidade ó</w:t>
      </w:r>
      <w:r w:rsidR="007F67DA" w:rsidRPr="00743606">
        <w:rPr>
          <w:b/>
          <w:position w:val="-10"/>
          <w:sz w:val="20"/>
          <w:szCs w:val="20"/>
        </w:rPr>
        <w:t>tima de bem público para as</w:t>
      </w:r>
      <w:r w:rsidRPr="00743606">
        <w:rPr>
          <w:b/>
          <w:position w:val="-10"/>
          <w:sz w:val="20"/>
          <w:szCs w:val="20"/>
        </w:rPr>
        <w:t xml:space="preserve"> jurisdições?</w:t>
      </w:r>
    </w:p>
    <w:p w:rsidR="00743606" w:rsidRPr="00743606" w:rsidRDefault="00743606" w:rsidP="00C16EEF">
      <w:pPr>
        <w:pStyle w:val="PargrafodaLista"/>
        <w:spacing w:line="360" w:lineRule="auto"/>
        <w:ind w:left="1440"/>
        <w:jc w:val="both"/>
        <w:outlineLvl w:val="0"/>
        <w:rPr>
          <w:position w:val="-10"/>
          <w:sz w:val="20"/>
          <w:szCs w:val="20"/>
        </w:rPr>
      </w:pPr>
    </w:p>
    <w:p w:rsidR="003A2190" w:rsidRPr="00743606" w:rsidRDefault="005234FA" w:rsidP="00C16EEF">
      <w:pPr>
        <w:pStyle w:val="PargrafodaLista"/>
        <w:spacing w:line="360" w:lineRule="auto"/>
        <w:ind w:left="1440"/>
        <w:jc w:val="both"/>
        <w:outlineLvl w:val="0"/>
        <w:rPr>
          <w:position w:val="-10"/>
          <w:sz w:val="20"/>
          <w:szCs w:val="20"/>
        </w:rPr>
      </w:pPr>
      <w:r w:rsidRPr="00743606">
        <w:rPr>
          <w:position w:val="-10"/>
          <w:sz w:val="20"/>
          <w:szCs w:val="20"/>
        </w:rPr>
        <w:t>A quantidade ótima do Bem Público será aquela que maximiza a utilidade (aqui não temos restrição orçamentária)</w:t>
      </w:r>
      <w:r w:rsidR="00E440CA" w:rsidRPr="00743606">
        <w:rPr>
          <w:position w:val="-10"/>
          <w:sz w:val="20"/>
          <w:szCs w:val="20"/>
        </w:rPr>
        <w:t>:</w:t>
      </w:r>
    </w:p>
    <w:p w:rsidR="00DB6271" w:rsidRPr="00743606" w:rsidRDefault="00DB6271" w:rsidP="00C16EEF">
      <w:pPr>
        <w:pStyle w:val="PargrafodaLista"/>
        <w:spacing w:line="360" w:lineRule="auto"/>
        <w:ind w:left="1440"/>
        <w:jc w:val="both"/>
        <w:outlineLvl w:val="0"/>
        <w:rPr>
          <w:position w:val="-10"/>
          <w:sz w:val="20"/>
          <w:szCs w:val="20"/>
        </w:rPr>
      </w:pPr>
    </w:p>
    <w:p w:rsidR="00E440CA" w:rsidRPr="00743606" w:rsidRDefault="000B2D02" w:rsidP="00C16EEF">
      <w:pPr>
        <w:pStyle w:val="PargrafodaLista"/>
        <w:spacing w:line="360" w:lineRule="auto"/>
        <w:ind w:left="1440"/>
        <w:jc w:val="center"/>
        <w:outlineLvl w:val="0"/>
        <w:rPr>
          <w:sz w:val="20"/>
          <w:szCs w:val="20"/>
        </w:rPr>
      </w:pPr>
      <w:r>
        <w:rPr>
          <w:noProof/>
          <w:position w:val="-10"/>
          <w:sz w:val="20"/>
          <w:szCs w:val="20"/>
        </w:rPr>
        <mc:AlternateContent>
          <mc:Choice Requires="wps">
            <w:drawing>
              <wp:anchor distT="0" distB="0" distL="114300" distR="114300" simplePos="0" relativeHeight="251660288" behindDoc="0" locked="0" layoutInCell="1" allowOverlap="1">
                <wp:simplePos x="0" y="0"/>
                <wp:positionH relativeFrom="column">
                  <wp:posOffset>3861435</wp:posOffset>
                </wp:positionH>
                <wp:positionV relativeFrom="paragraph">
                  <wp:posOffset>235585</wp:posOffset>
                </wp:positionV>
                <wp:extent cx="448310" cy="353695"/>
                <wp:effectExtent l="0" t="0" r="27940" b="27305"/>
                <wp:wrapNone/>
                <wp:docPr id="6"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3536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304.05pt;margin-top:18.55pt;width:35.3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" filled="f" strokecolor="black [3213]">
                <v:path arrowok="t"/>
              </v:rect>
            </w:pict>
          </mc:Fallback>
        </mc:AlternateContent>
      </w: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sz w:val="20"/>
                    <w:szCs w:val="20"/>
                  </w:rPr>
                  <m:t>max</m:t>
                </m:r>
              </m:e>
              <m:lim>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i</m:t>
                    </m:r>
                  </m:sup>
                </m:sSup>
              </m:lim>
            </m:limLow>
          </m:fName>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i</m:t>
                </m:r>
              </m:sup>
            </m:sSup>
          </m:e>
        </m:func>
        <m:r>
          <w:rPr>
            <w:rFonts w:ascii="Cambria Math"/>
            <w:sz w:val="20"/>
            <w:szCs w:val="20"/>
          </w:rPr>
          <m:t xml:space="preserve">= </m:t>
        </m:r>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sz w:val="20"/>
                    <w:szCs w:val="20"/>
                  </w:rPr>
                  <m:t>max</m:t>
                </m:r>
              </m:e>
              <m:lim>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i</m:t>
                    </m:r>
                  </m:sup>
                </m:sSup>
              </m:lim>
            </m:limLow>
          </m:fName>
          <m:e>
            <m:r>
              <w:rPr>
                <w:rFonts w:ascii="Cambria Math"/>
                <w:sz w:val="20"/>
                <w:szCs w:val="20"/>
              </w:rPr>
              <m:t>[</m:t>
            </m:r>
            <m:r>
              <w:rPr>
                <w:rFonts w:ascii="Cambria Math"/>
                <w:sz w:val="20"/>
                <w:szCs w:val="20"/>
              </w:rPr>
              <m:t>-</m:t>
            </m:r>
            <m:sSup>
              <m:sSupPr>
                <m:ctrlPr>
                  <w:rPr>
                    <w:rFonts w:ascii="Cambria Math" w:hAnsi="Cambria Math"/>
                    <w:i/>
                    <w:sz w:val="20"/>
                    <w:szCs w:val="20"/>
                  </w:rPr>
                </m:ctrlPr>
              </m:sSupPr>
              <m:e>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i</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i</m:t>
                    </m:r>
                  </m:sup>
                </m:sSup>
                <m:r>
                  <w:rPr>
                    <w:rFonts w:ascii="Cambria Math"/>
                    <w:sz w:val="20"/>
                    <w:szCs w:val="20"/>
                  </w:rPr>
                  <m:t>)</m:t>
                </m:r>
              </m:e>
              <m:sup>
                <m:r>
                  <w:rPr>
                    <w:rFonts w:ascii="Cambria Math"/>
                    <w:sz w:val="20"/>
                    <w:szCs w:val="20"/>
                  </w:rPr>
                  <m:t>2</m:t>
                </m:r>
              </m:sup>
            </m:sSup>
            <m:r>
              <w:rPr>
                <w:rFonts w:ascii="Cambria Math"/>
                <w:sz w:val="20"/>
                <w:szCs w:val="20"/>
              </w:rPr>
              <m:t>]</m:t>
            </m:r>
          </m:e>
        </m:func>
      </m:oMath>
      <w:r w:rsidR="00DB6271" w:rsidRPr="00743606">
        <w:rPr>
          <w:sz w:val="20"/>
          <w:szCs w:val="20"/>
        </w:rPr>
        <w:t xml:space="preserve">    </w:t>
      </w:r>
      <w:r w:rsidR="00DB6271" w:rsidRPr="00743606">
        <w:rPr>
          <w:sz w:val="20"/>
          <w:szCs w:val="20"/>
        </w:rPr>
        <w:sym w:font="Wingdings" w:char="F0E0"/>
      </w:r>
      <w:r w:rsidR="00DB6271" w:rsidRPr="00743606">
        <w:rPr>
          <w:sz w:val="20"/>
          <w:szCs w:val="20"/>
        </w:rPr>
        <w:t xml:space="preserve"> Maximização irrestrita</w:t>
      </w:r>
    </w:p>
    <w:p w:rsidR="00DB6271" w:rsidRPr="00743606" w:rsidRDefault="00665054" w:rsidP="00C16EEF">
      <w:pPr>
        <w:pStyle w:val="PargrafodaLista"/>
        <w:spacing w:line="360" w:lineRule="auto"/>
        <w:ind w:left="1440"/>
        <w:jc w:val="both"/>
        <w:outlineLvl w:val="0"/>
        <w:rPr>
          <w:sz w:val="20"/>
          <w:szCs w:val="20"/>
        </w:rPr>
      </w:pPr>
      <m:oMathPara>
        <m:oMath>
          <m:f>
            <m:fPr>
              <m:ctrlPr>
                <w:rPr>
                  <w:rFonts w:ascii="Cambria Math"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i</m:t>
                  </m:r>
                </m:sup>
              </m:sSup>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i</m:t>
                  </m:r>
                </m:sup>
              </m:sSup>
            </m:den>
          </m:f>
          <m:r>
            <w:rPr>
              <w:rFonts w:ascii="Cambria Math"/>
              <w:sz w:val="20"/>
              <w:szCs w:val="20"/>
            </w:rPr>
            <m:t xml:space="preserve"> : </m:t>
          </m:r>
          <m:r>
            <w:rPr>
              <w:rFonts w:ascii="Cambria Math"/>
              <w:sz w:val="20"/>
              <w:szCs w:val="20"/>
            </w:rPr>
            <m:t>-</m:t>
          </m:r>
          <m:r>
            <w:rPr>
              <w:rFonts w:ascii="Cambria Math"/>
              <w:sz w:val="20"/>
              <w:szCs w:val="20"/>
            </w:rPr>
            <m:t>2</m:t>
          </m:r>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i</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i</m:t>
                  </m:r>
                </m:sup>
              </m:sSup>
            </m:e>
          </m:d>
          <m:d>
            <m:dPr>
              <m:ctrlPr>
                <w:rPr>
                  <w:rFonts w:ascii="Cambria Math" w:hAnsi="Cambria Math"/>
                  <w:i/>
                  <w:sz w:val="20"/>
                  <w:szCs w:val="20"/>
                </w:rPr>
              </m:ctrlPr>
            </m:dPr>
            <m:e>
              <m:r>
                <w:rPr>
                  <w:rFonts w:ascii="Cambria Math" w:hAnsi="Cambria Math"/>
                  <w:sz w:val="20"/>
                  <w:szCs w:val="20"/>
                </w:rPr>
                <m:t>-</m:t>
              </m:r>
              <m:r>
                <w:rPr>
                  <w:rFonts w:ascii="Cambria Math"/>
                  <w:sz w:val="20"/>
                  <w:szCs w:val="20"/>
                </w:rPr>
                <m:t>1</m:t>
              </m:r>
            </m:e>
          </m:d>
          <m:r>
            <w:rPr>
              <w:rFonts w:ascii="Cambria Math"/>
              <w:sz w:val="20"/>
              <w:szCs w:val="20"/>
            </w:rPr>
            <m:t xml:space="preserve">=0 </m:t>
          </m:r>
          <m:r>
            <w:rPr>
              <w:rFonts w:ascii="Cambria Math"/>
              <w:sz w:val="20"/>
              <w:szCs w:val="20"/>
            </w:rPr>
            <m:t>→</m:t>
          </m:r>
          <m:r>
            <w:rPr>
              <w:rFonts w:ascii="Cambria Math"/>
              <w:sz w:val="20"/>
              <w:szCs w:val="20"/>
            </w:rPr>
            <m:t xml:space="preserve"> </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i</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i</m:t>
              </m:r>
            </m:sup>
          </m:sSup>
        </m:oMath>
      </m:oMathPara>
    </w:p>
    <w:p w:rsidR="00DB6271" w:rsidRPr="00743606" w:rsidRDefault="00DB6271" w:rsidP="00C16EEF">
      <w:pPr>
        <w:pStyle w:val="PargrafodaLista"/>
        <w:spacing w:line="360" w:lineRule="auto"/>
        <w:ind w:left="1440"/>
        <w:jc w:val="both"/>
        <w:outlineLvl w:val="0"/>
        <w:rPr>
          <w:position w:val="-10"/>
          <w:sz w:val="20"/>
          <w:szCs w:val="20"/>
        </w:rPr>
      </w:pPr>
    </w:p>
    <w:p w:rsidR="00DB6271" w:rsidRPr="00743606" w:rsidRDefault="00DB6271" w:rsidP="00C16EEF">
      <w:pPr>
        <w:pStyle w:val="PargrafodaLista"/>
        <w:spacing w:line="360" w:lineRule="auto"/>
        <w:ind w:left="1440"/>
        <w:outlineLvl w:val="0"/>
        <w:rPr>
          <w:position w:val="-10"/>
          <w:sz w:val="20"/>
          <w:szCs w:val="20"/>
        </w:rPr>
      </w:pPr>
      <w:r w:rsidRPr="00743606">
        <w:rPr>
          <w:position w:val="-10"/>
          <w:sz w:val="20"/>
          <w:szCs w:val="20"/>
        </w:rPr>
        <w:t>Logo, as quantidades de bens públicos ótimas são θ</w:t>
      </w:r>
      <w:r w:rsidRPr="00743606">
        <w:rPr>
          <w:position w:val="-10"/>
          <w:sz w:val="20"/>
          <w:szCs w:val="20"/>
          <w:vertAlign w:val="superscript"/>
        </w:rPr>
        <w:t>A</w:t>
      </w:r>
      <w:r w:rsidRPr="00743606">
        <w:rPr>
          <w:position w:val="-10"/>
          <w:sz w:val="20"/>
          <w:szCs w:val="20"/>
        </w:rPr>
        <w:t xml:space="preserve"> e θ</w:t>
      </w:r>
      <w:r w:rsidRPr="00743606">
        <w:rPr>
          <w:position w:val="-10"/>
          <w:sz w:val="20"/>
          <w:szCs w:val="20"/>
          <w:vertAlign w:val="superscript"/>
        </w:rPr>
        <w:t>B</w:t>
      </w:r>
      <w:proofErr w:type="gramStart"/>
      <w:r w:rsidRPr="00743606">
        <w:rPr>
          <w:position w:val="-10"/>
          <w:sz w:val="20"/>
          <w:szCs w:val="20"/>
        </w:rPr>
        <w:t xml:space="preserve">  </w:t>
      </w:r>
      <w:proofErr w:type="gramEnd"/>
      <w:r w:rsidRPr="00743606">
        <w:rPr>
          <w:position w:val="-10"/>
          <w:sz w:val="20"/>
          <w:szCs w:val="20"/>
        </w:rPr>
        <w:t>para as jurisdições A e B, respectivamente.</w:t>
      </w:r>
    </w:p>
    <w:p w:rsidR="00807919" w:rsidRPr="00743606" w:rsidRDefault="00807919" w:rsidP="00807919">
      <w:pPr>
        <w:pStyle w:val="PargrafodaLista"/>
        <w:numPr>
          <w:ilvl w:val="0"/>
          <w:numId w:val="8"/>
        </w:numPr>
        <w:spacing w:line="360" w:lineRule="auto"/>
        <w:jc w:val="both"/>
        <w:outlineLvl w:val="0"/>
        <w:rPr>
          <w:b/>
          <w:position w:val="-10"/>
          <w:sz w:val="20"/>
          <w:szCs w:val="20"/>
        </w:rPr>
      </w:pPr>
      <w:r w:rsidRPr="00743606">
        <w:rPr>
          <w:b/>
          <w:position w:val="-10"/>
          <w:sz w:val="20"/>
          <w:szCs w:val="20"/>
        </w:rPr>
        <w:t>Se o bem público é provido de forma centralizada qual a quantidade que maximiza a utilidade?</w:t>
      </w:r>
    </w:p>
    <w:p w:rsidR="00355B76" w:rsidRPr="00743606" w:rsidRDefault="00355B76" w:rsidP="00355B76">
      <w:pPr>
        <w:pStyle w:val="PargrafodaLista"/>
        <w:spacing w:line="360" w:lineRule="auto"/>
        <w:ind w:left="1440"/>
        <w:jc w:val="both"/>
        <w:outlineLvl w:val="0"/>
        <w:rPr>
          <w:position w:val="-10"/>
          <w:sz w:val="20"/>
          <w:szCs w:val="20"/>
        </w:rPr>
      </w:pPr>
      <w:r w:rsidRPr="00743606">
        <w:rPr>
          <w:position w:val="-10"/>
          <w:sz w:val="20"/>
          <w:szCs w:val="20"/>
        </w:rPr>
        <w:lastRenderedPageBreak/>
        <w:t>Supondo agora que um planejador central escolha a quantidade ótima de bem público para ambas as jurisdições de forma que G = G</w:t>
      </w:r>
      <w:r w:rsidRPr="00743606">
        <w:rPr>
          <w:position w:val="-10"/>
          <w:sz w:val="20"/>
          <w:szCs w:val="20"/>
          <w:vertAlign w:val="superscript"/>
        </w:rPr>
        <w:t>A</w:t>
      </w:r>
      <w:r w:rsidRPr="00743606">
        <w:rPr>
          <w:position w:val="-10"/>
          <w:sz w:val="20"/>
          <w:szCs w:val="20"/>
        </w:rPr>
        <w:t xml:space="preserve"> = G</w:t>
      </w:r>
      <w:r w:rsidRPr="00743606">
        <w:rPr>
          <w:position w:val="-10"/>
          <w:sz w:val="20"/>
          <w:szCs w:val="20"/>
          <w:vertAlign w:val="superscript"/>
        </w:rPr>
        <w:t>B</w:t>
      </w:r>
      <w:r w:rsidRPr="00743606">
        <w:rPr>
          <w:position w:val="-10"/>
          <w:sz w:val="20"/>
          <w:szCs w:val="20"/>
        </w:rPr>
        <w:t>.</w:t>
      </w:r>
    </w:p>
    <w:p w:rsidR="00355B76" w:rsidRPr="00743606" w:rsidRDefault="000B2D02" w:rsidP="00355B76">
      <w:pPr>
        <w:pStyle w:val="PargrafodaLista"/>
        <w:spacing w:line="360" w:lineRule="auto"/>
        <w:ind w:left="1440"/>
        <w:jc w:val="both"/>
        <w:outlineLvl w:val="0"/>
        <w:rPr>
          <w:position w:val="-10"/>
          <w:sz w:val="20"/>
          <w:szCs w:val="20"/>
        </w:rPr>
      </w:pPr>
      <w:r>
        <w:rPr>
          <w:noProof/>
          <w:position w:val="-10"/>
          <w:sz w:val="20"/>
          <w:szCs w:val="20"/>
        </w:rPr>
        <mc:AlternateContent>
          <mc:Choice Requires="wps">
            <w:drawing>
              <wp:anchor distT="0" distB="0" distL="114300" distR="114300" simplePos="0" relativeHeight="251661312" behindDoc="0" locked="0" layoutInCell="1" allowOverlap="1">
                <wp:simplePos x="0" y="0"/>
                <wp:positionH relativeFrom="column">
                  <wp:posOffset>4638675</wp:posOffset>
                </wp:positionH>
                <wp:positionV relativeFrom="paragraph">
                  <wp:posOffset>368300</wp:posOffset>
                </wp:positionV>
                <wp:extent cx="871220" cy="491490"/>
                <wp:effectExtent l="0" t="0" r="24130" b="2286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491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365.25pt;margin-top:29pt;width:68.6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" filled="f" strokecolor="black [3213]">
                <v:path arrowok="t"/>
              </v:rect>
            </w:pict>
          </mc:Fallback>
        </mc:AlternateContent>
      </w:r>
      <w:r w:rsidR="00355B76" w:rsidRPr="00743606">
        <w:rPr>
          <w:position w:val="-10"/>
          <w:sz w:val="20"/>
          <w:szCs w:val="20"/>
        </w:rPr>
        <w:t xml:space="preserve">Suponha ainda que esse planejador pondera a utilidade de </w:t>
      </w:r>
      <w:proofErr w:type="gramStart"/>
      <w:r w:rsidR="00355B76" w:rsidRPr="00743606">
        <w:rPr>
          <w:position w:val="-10"/>
          <w:sz w:val="20"/>
          <w:szCs w:val="20"/>
        </w:rPr>
        <w:t>ambas</w:t>
      </w:r>
      <w:proofErr w:type="gramEnd"/>
      <w:r w:rsidR="00355B76" w:rsidRPr="00743606">
        <w:rPr>
          <w:position w:val="-10"/>
          <w:sz w:val="20"/>
          <w:szCs w:val="20"/>
        </w:rPr>
        <w:t xml:space="preserve"> jurisdições da mesma forma. Então </w:t>
      </w:r>
      <w:proofErr w:type="gramStart"/>
      <w:r w:rsidR="00355B76" w:rsidRPr="00743606">
        <w:rPr>
          <w:position w:val="-10"/>
          <w:sz w:val="20"/>
          <w:szCs w:val="20"/>
        </w:rPr>
        <w:t>tem-se</w:t>
      </w:r>
      <w:proofErr w:type="gramEnd"/>
      <w:r w:rsidR="00355B76" w:rsidRPr="00743606">
        <w:rPr>
          <w:position w:val="-10"/>
          <w:sz w:val="20"/>
          <w:szCs w:val="20"/>
        </w:rPr>
        <w:t xml:space="preserve">: </w:t>
      </w:r>
    </w:p>
    <w:p w:rsidR="00355B76" w:rsidRPr="00743606" w:rsidRDefault="00665054" w:rsidP="00355B76">
      <w:pPr>
        <w:pStyle w:val="PargrafodaLista"/>
        <w:spacing w:line="360" w:lineRule="auto"/>
        <w:ind w:left="1440"/>
        <w:jc w:val="both"/>
        <w:outlineLvl w:val="0"/>
        <w:rPr>
          <w:position w:val="-10"/>
          <w:sz w:val="20"/>
          <w:szCs w:val="20"/>
        </w:rPr>
      </w:pPr>
      <m:oMathPara>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sz w:val="20"/>
                      <w:szCs w:val="20"/>
                    </w:rPr>
                    <m:t>max</m:t>
                  </m:r>
                </m:e>
                <m:lim>
                  <m:r>
                    <w:rPr>
                      <w:rFonts w:ascii="Cambria Math" w:hAnsi="Cambria Math"/>
                      <w:sz w:val="20"/>
                      <w:szCs w:val="20"/>
                    </w:rPr>
                    <m:t>G</m:t>
                  </m:r>
                </m:lim>
              </m:limLow>
            </m:fName>
            <m:e>
              <m:sSup>
                <m:sSupPr>
                  <m:ctrlPr>
                    <w:rPr>
                      <w:rFonts w:ascii="Cambria Math" w:hAnsi="Cambria Math"/>
                      <w:i/>
                      <w:sz w:val="20"/>
                      <w:szCs w:val="20"/>
                    </w:rPr>
                  </m:ctrlPr>
                </m:sSupPr>
                <m:e>
                  <m:r>
                    <w:rPr>
                      <w:rFonts w:ascii="Cambria Math"/>
                      <w:sz w:val="20"/>
                      <w:szCs w:val="20"/>
                    </w:rPr>
                    <m:t>(</m:t>
                  </m:r>
                  <m:r>
                    <w:rPr>
                      <w:rFonts w:ascii="Cambria Math" w:hAnsi="Cambria Math"/>
                      <w:sz w:val="20"/>
                      <w:szCs w:val="20"/>
                    </w:rPr>
                    <m:t>U</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B</m:t>
                  </m:r>
                </m:sup>
              </m:sSup>
              <m:r>
                <w:rPr>
                  <w:rFonts w:ascii="Cambria Math"/>
                  <w:sz w:val="20"/>
                  <w:szCs w:val="20"/>
                </w:rPr>
                <m:t>)</m:t>
              </m:r>
            </m:e>
          </m:func>
          <m:r>
            <w:rPr>
              <w:rFonts w:ascii="Cambria Math"/>
              <w:sz w:val="20"/>
              <w:szCs w:val="20"/>
            </w:rPr>
            <m:t>=</m:t>
          </m:r>
          <m:f>
            <m:fPr>
              <m:ctrlPr>
                <w:rPr>
                  <w:rFonts w:ascii="Cambria Math"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sz w:val="20"/>
                      <w:szCs w:val="20"/>
                    </w:rPr>
                    <m:t>(</m:t>
                  </m:r>
                  <m:r>
                    <w:rPr>
                      <w:rFonts w:ascii="Cambria Math" w:hAnsi="Cambria Math"/>
                      <w:sz w:val="20"/>
                      <w:szCs w:val="20"/>
                    </w:rPr>
                    <m:t>U</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B</m:t>
                  </m:r>
                </m:sup>
              </m:sSup>
              <m:r>
                <w:rPr>
                  <w:rFonts w:ascii="Cambria Math"/>
                  <w:sz w:val="20"/>
                  <w:szCs w:val="20"/>
                </w:rPr>
                <m:t>)</m:t>
              </m:r>
            </m:num>
            <m:den>
              <m:r>
                <w:rPr>
                  <w:rFonts w:ascii="Cambria Math" w:hAnsi="Cambria Math"/>
                  <w:sz w:val="20"/>
                  <w:szCs w:val="20"/>
                </w:rPr>
                <m:t>∂G</m:t>
              </m:r>
            </m:den>
          </m:f>
          <m:r>
            <w:rPr>
              <w:rFonts w:ascii="Cambria Math"/>
              <w:sz w:val="20"/>
              <w:szCs w:val="20"/>
            </w:rPr>
            <m:t xml:space="preserve"> : 2</m:t>
          </m:r>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r>
                <w:rPr>
                  <w:rFonts w:ascii="Cambria Math" w:hAnsi="Cambria Math"/>
                  <w:sz w:val="20"/>
                  <w:szCs w:val="20"/>
                </w:rPr>
                <m:t>-B</m:t>
              </m:r>
            </m:e>
          </m:d>
          <m:r>
            <w:rPr>
              <w:rFonts w:ascii="Cambria Math"/>
              <w:sz w:val="20"/>
              <w:szCs w:val="20"/>
            </w:rPr>
            <m:t>+2</m:t>
          </m:r>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r>
                <w:rPr>
                  <w:rFonts w:ascii="Cambria Math" w:hAnsi="Cambria Math"/>
                  <w:sz w:val="20"/>
                  <w:szCs w:val="20"/>
                </w:rPr>
                <m:t>-B</m:t>
              </m:r>
            </m:e>
          </m:d>
          <m:r>
            <w:rPr>
              <w:rFonts w:ascii="Cambria Math"/>
              <w:sz w:val="20"/>
              <w:szCs w:val="20"/>
            </w:rPr>
            <m:t xml:space="preserve">=0 </m:t>
          </m:r>
          <m:r>
            <w:rPr>
              <w:rFonts w:ascii="Cambria Math"/>
              <w:sz w:val="20"/>
              <w:szCs w:val="20"/>
            </w:rPr>
            <m:t>→</m:t>
          </m:r>
          <m:r>
            <w:rPr>
              <w:rFonts w:ascii="Cambria Math"/>
              <w:sz w:val="20"/>
              <w:szCs w:val="20"/>
            </w:rPr>
            <m:t xml:space="preserve"> </m:t>
          </m:r>
          <m:r>
            <w:rPr>
              <w:rFonts w:ascii="Cambria Math" w:hAnsi="Cambria Math"/>
              <w:sz w:val="20"/>
              <w:szCs w:val="20"/>
            </w:rPr>
            <m:t>G</m:t>
          </m:r>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num>
            <m:den>
              <m:r>
                <w:rPr>
                  <w:rFonts w:ascii="Cambria Math"/>
                  <w:sz w:val="20"/>
                  <w:szCs w:val="20"/>
                </w:rPr>
                <m:t>2</m:t>
              </m:r>
            </m:den>
          </m:f>
        </m:oMath>
      </m:oMathPara>
    </w:p>
    <w:p w:rsidR="00807919" w:rsidRPr="00743606" w:rsidRDefault="00807919" w:rsidP="00807919">
      <w:pPr>
        <w:pStyle w:val="PargrafodaLista"/>
        <w:numPr>
          <w:ilvl w:val="0"/>
          <w:numId w:val="8"/>
        </w:numPr>
        <w:spacing w:line="360" w:lineRule="auto"/>
        <w:jc w:val="both"/>
        <w:outlineLvl w:val="0"/>
        <w:rPr>
          <w:b/>
          <w:position w:val="-10"/>
          <w:sz w:val="20"/>
          <w:szCs w:val="20"/>
        </w:rPr>
      </w:pPr>
      <w:r w:rsidRPr="00743606">
        <w:rPr>
          <w:b/>
          <w:position w:val="-10"/>
          <w:sz w:val="20"/>
          <w:szCs w:val="20"/>
        </w:rPr>
        <w:t>Calcule a perda resultante da provisão uniforme.</w:t>
      </w:r>
    </w:p>
    <w:p w:rsidR="00355B76" w:rsidRPr="00743606" w:rsidRDefault="009769A5" w:rsidP="00355B76">
      <w:pPr>
        <w:pStyle w:val="PargrafodaLista"/>
        <w:spacing w:line="360" w:lineRule="auto"/>
        <w:ind w:left="1440"/>
        <w:jc w:val="both"/>
        <w:outlineLvl w:val="0"/>
        <w:rPr>
          <w:position w:val="-10"/>
          <w:sz w:val="20"/>
          <w:szCs w:val="20"/>
        </w:rPr>
      </w:pPr>
      <w:r w:rsidRPr="00743606">
        <w:rPr>
          <w:position w:val="-10"/>
          <w:sz w:val="20"/>
          <w:szCs w:val="20"/>
        </w:rPr>
        <w:t>Cada jurisdição irá perder um pouco de utilidade por ter se desviado do seu ponto ótimo.</w:t>
      </w:r>
    </w:p>
    <w:p w:rsidR="009769A5" w:rsidRPr="00743606" w:rsidRDefault="002B36E7" w:rsidP="00355B76">
      <w:pPr>
        <w:pStyle w:val="PargrafodaLista"/>
        <w:spacing w:line="360" w:lineRule="auto"/>
        <w:ind w:left="1440"/>
        <w:jc w:val="both"/>
        <w:outlineLvl w:val="0"/>
        <w:rPr>
          <w:sz w:val="20"/>
          <w:szCs w:val="20"/>
        </w:rPr>
      </w:pPr>
      <m:oMathPara>
        <m:oMath>
          <m:r>
            <m:rPr>
              <m:sty m:val="p"/>
            </m:rPr>
            <w:rPr>
              <w:rFonts w:ascii="Cambria Math" w:hAnsi="Cambria Math"/>
              <w:sz w:val="20"/>
              <w:szCs w:val="20"/>
            </w:rPr>
            <m:t>∆</m:t>
          </m:r>
          <m:r>
            <w:rPr>
              <w:rFonts w:ascii="Cambria Math" w:hAnsi="Cambria Math"/>
              <w:sz w:val="20"/>
              <w:szCs w:val="20"/>
            </w:rPr>
            <m:t>U</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A</m:t>
              </m:r>
            </m:sup>
          </m:sSup>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G</m:t>
              </m:r>
            </m:e>
          </m:acc>
          <m:r>
            <w:rPr>
              <w:rFonts w:ascii="Cambria Math"/>
              <w:sz w:val="20"/>
              <w:szCs w:val="20"/>
            </w:rPr>
            <m:t>)</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B</m:t>
              </m:r>
            </m:sup>
          </m:sSup>
          <m:r>
            <w:rPr>
              <w:rFonts w:ascii="Cambria Math"/>
              <w:sz w:val="20"/>
              <w:szCs w:val="20"/>
            </w:rPr>
            <m:t>(</m:t>
          </m:r>
          <m:acc>
            <m:accPr>
              <m:chr m:val="̅"/>
              <m:ctrlPr>
                <w:rPr>
                  <w:rFonts w:ascii="Cambria Math" w:hAnsi="Cambria Math"/>
                  <w:i/>
                  <w:sz w:val="20"/>
                  <w:szCs w:val="20"/>
                </w:rPr>
              </m:ctrlPr>
            </m:accPr>
            <m:e>
              <m:r>
                <w:rPr>
                  <w:rFonts w:ascii="Cambria Math" w:hAnsi="Cambria Math"/>
                  <w:sz w:val="20"/>
                  <w:szCs w:val="20"/>
                </w:rPr>
                <m:t>G</m:t>
              </m:r>
            </m:e>
          </m:acc>
          <m:r>
            <w:rPr>
              <w:rFonts w:ascii="Cambria Math"/>
              <w:sz w:val="20"/>
              <w:szCs w:val="20"/>
            </w:rPr>
            <m:t>)</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B</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B</m:t>
              </m:r>
            </m:sup>
          </m:sSup>
          <m:r>
            <w:rPr>
              <w:rFonts w:ascii="Cambria Math"/>
              <w:sz w:val="20"/>
              <w:szCs w:val="20"/>
            </w:rPr>
            <m:t>)</m:t>
          </m:r>
        </m:oMath>
      </m:oMathPara>
    </w:p>
    <w:p w:rsidR="00427C72" w:rsidRPr="00743606" w:rsidRDefault="00427C72" w:rsidP="00355B76">
      <w:pPr>
        <w:pStyle w:val="PargrafodaLista"/>
        <w:spacing w:line="360" w:lineRule="auto"/>
        <w:ind w:left="1440"/>
        <w:jc w:val="both"/>
        <w:outlineLvl w:val="0"/>
        <w:rPr>
          <w:sz w:val="20"/>
          <w:szCs w:val="20"/>
        </w:rPr>
      </w:pPr>
    </w:p>
    <w:p w:rsidR="002B36E7" w:rsidRPr="00743606" w:rsidRDefault="002B36E7" w:rsidP="00355B76">
      <w:pPr>
        <w:pStyle w:val="PargrafodaLista"/>
        <w:spacing w:line="360" w:lineRule="auto"/>
        <w:ind w:left="1440"/>
        <w:jc w:val="both"/>
        <w:outlineLvl w:val="0"/>
        <w:rPr>
          <w:sz w:val="20"/>
          <w:szCs w:val="20"/>
        </w:rPr>
      </w:pPr>
      <m:oMathPara>
        <m:oMath>
          <m:r>
            <m:rPr>
              <m:sty m:val="p"/>
            </m:rPr>
            <w:rPr>
              <w:rFonts w:ascii="Cambria Math" w:hAnsi="Cambria Math"/>
              <w:sz w:val="20"/>
              <w:szCs w:val="20"/>
            </w:rPr>
            <m:t>∆</m:t>
          </m:r>
          <m:r>
            <w:rPr>
              <w:rFonts w:ascii="Cambria Math" w:hAnsi="Cambria Math"/>
              <w:sz w:val="20"/>
              <w:szCs w:val="20"/>
            </w:rPr>
            <m:t>U</m:t>
          </m:r>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num>
                        <m:den>
                          <m:r>
                            <w:rPr>
                              <w:rFonts w:ascii="Cambria Math"/>
                              <w:sz w:val="20"/>
                              <w:szCs w:val="20"/>
                            </w:rPr>
                            <m:t>2</m:t>
                          </m:r>
                        </m:den>
                      </m:f>
                    </m:e>
                  </m:d>
                </m:e>
                <m:sup>
                  <m:r>
                    <w:rPr>
                      <w:rFonts w:ascii="Cambria Math"/>
                      <w:sz w:val="20"/>
                      <w:szCs w:val="20"/>
                    </w:rPr>
                    <m:t>2</m:t>
                  </m:r>
                </m:sup>
              </m:sSup>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e>
                  </m:d>
                </m:e>
                <m:sup>
                  <m:r>
                    <w:rPr>
                      <w:rFonts w:ascii="Cambria Math"/>
                      <w:sz w:val="20"/>
                      <w:szCs w:val="20"/>
                    </w:rPr>
                    <m:t>2</m:t>
                  </m:r>
                </m:sup>
              </m:sSup>
            </m:e>
          </m:d>
          <m:r>
            <w:rPr>
              <w:rFonts w:ascii="Cambria Math"/>
              <w:sz w:val="20"/>
              <w:szCs w:val="20"/>
            </w:rPr>
            <m:t>+</m:t>
          </m:r>
          <m:d>
            <m:dPr>
              <m:begChr m:val="["/>
              <m:endChr m:val="]"/>
              <m:ctrlPr>
                <w:rPr>
                  <w:rFonts w:ascii="Cambria Math" w:hAnsi="Cambria Math"/>
                  <w:i/>
                  <w:sz w:val="20"/>
                  <w:szCs w:val="20"/>
                </w:rPr>
              </m:ctrlPr>
            </m:dPr>
            <m:e>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num>
                        <m:den>
                          <m:r>
                            <w:rPr>
                              <w:rFonts w:ascii="Cambria Math"/>
                              <w:sz w:val="20"/>
                              <w:szCs w:val="20"/>
                            </w:rPr>
                            <m:t>2</m:t>
                          </m:r>
                        </m:den>
                      </m:f>
                    </m:e>
                  </m:d>
                </m:e>
                <m:sup>
                  <m:r>
                    <w:rPr>
                      <w:rFonts w:ascii="Cambria Math"/>
                      <w:sz w:val="20"/>
                      <w:szCs w:val="20"/>
                    </w:rPr>
                    <m:t>2</m:t>
                  </m:r>
                </m:sup>
              </m:sSup>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e>
                  </m:d>
                </m:e>
                <m:sup>
                  <m:r>
                    <w:rPr>
                      <w:rFonts w:ascii="Cambria Math"/>
                      <w:sz w:val="20"/>
                      <w:szCs w:val="20"/>
                    </w:rPr>
                    <m:t>2</m:t>
                  </m:r>
                </m:sup>
              </m:sSup>
            </m:e>
          </m:d>
        </m:oMath>
      </m:oMathPara>
    </w:p>
    <w:p w:rsidR="002B36E7" w:rsidRPr="00743606" w:rsidRDefault="002B36E7" w:rsidP="002B36E7">
      <w:pPr>
        <w:spacing w:line="360" w:lineRule="auto"/>
        <w:jc w:val="both"/>
        <w:outlineLvl w:val="0"/>
        <w:rPr>
          <w:position w:val="-10"/>
          <w:sz w:val="20"/>
          <w:szCs w:val="20"/>
        </w:rPr>
      </w:pPr>
    </w:p>
    <w:p w:rsidR="002B36E7" w:rsidRPr="00743606" w:rsidRDefault="002B36E7" w:rsidP="002B36E7">
      <w:pPr>
        <w:spacing w:line="360" w:lineRule="auto"/>
        <w:jc w:val="both"/>
        <w:outlineLvl w:val="0"/>
        <w:rPr>
          <w:position w:val="-10"/>
          <w:sz w:val="20"/>
          <w:szCs w:val="20"/>
        </w:rPr>
      </w:pPr>
      <m:oMathPara>
        <m:oMath>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U</m:t>
              </m:r>
            </m:e>
            <m:sup>
              <m:r>
                <w:rPr>
                  <w:rFonts w:ascii="Cambria Math" w:hAnsi="Cambria Math"/>
                  <w:sz w:val="20"/>
                  <w:szCs w:val="20"/>
                </w:rPr>
                <m:t>A</m:t>
              </m:r>
            </m:sup>
          </m:sSup>
          <m:r>
            <w:rPr>
              <w:rFonts w:ascii="Cambria Math"/>
              <w:sz w:val="20"/>
              <w:szCs w:val="20"/>
            </w:rPr>
            <m:t>=</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U</m:t>
              </m:r>
            </m:e>
            <m:sup>
              <m:r>
                <w:rPr>
                  <w:rFonts w:ascii="Cambria Math" w:hAnsi="Cambria Math"/>
                  <w:sz w:val="20"/>
                  <w:szCs w:val="20"/>
                </w:rPr>
                <m:t>B</m:t>
              </m:r>
            </m:sup>
          </m:sSup>
          <m:r>
            <w:rPr>
              <w:rFonts w:ascii="Cambria Math"/>
              <w:sz w:val="20"/>
              <w:szCs w:val="20"/>
            </w:rPr>
            <m:t>=</m:t>
          </m:r>
          <m:f>
            <m:fPr>
              <m:ctrlPr>
                <w:rPr>
                  <w:rFonts w:ascii="Cambria Math" w:hAnsi="Cambria Math"/>
                  <w:i/>
                  <w:sz w:val="20"/>
                  <w:szCs w:val="20"/>
                </w:rPr>
              </m:ctrlPr>
            </m:fPr>
            <m:num>
              <m:r>
                <w:rPr>
                  <w:rFonts w:ascii="Cambria Math" w:hAnsi="Cambria Math"/>
                  <w:sz w:val="20"/>
                  <w:szCs w:val="20"/>
                </w:rPr>
                <m:t>-</m:t>
              </m:r>
              <m:r>
                <w:rPr>
                  <w:rFonts w:ascii="Cambria Math"/>
                  <w:sz w:val="20"/>
                  <w:szCs w:val="20"/>
                </w:rPr>
                <m:t>1</m:t>
              </m:r>
            </m:num>
            <m:den>
              <m:r>
                <w:rPr>
                  <w:rFonts w:ascii="Cambria Math"/>
                  <w:sz w:val="20"/>
                  <w:szCs w:val="20"/>
                </w:rPr>
                <m:t>4</m:t>
              </m:r>
            </m:den>
          </m:f>
          <m:d>
            <m:dPr>
              <m:ctrlPr>
                <w:rPr>
                  <w:rFonts w:ascii="Cambria Math" w:hAnsi="Cambria Math"/>
                  <w:i/>
                  <w:sz w:val="20"/>
                  <w:szCs w:val="20"/>
                </w:rPr>
              </m:ctrlPr>
            </m:dPr>
            <m:e>
              <m:sSup>
                <m:sSupPr>
                  <m:ctrlPr>
                    <w:rPr>
                      <w:rFonts w:ascii="Cambria Math" w:hAnsi="Cambria Math"/>
                      <w:i/>
                      <w:sz w:val="20"/>
                      <w:szCs w:val="20"/>
                    </w:rPr>
                  </m:ctrlPr>
                </m:sSup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e>
                <m:sup>
                  <m:r>
                    <w:rPr>
                      <w:rFonts w:ascii="Cambria Math"/>
                      <w:sz w:val="20"/>
                      <w:szCs w:val="20"/>
                    </w:rPr>
                    <m:t>2</m:t>
                  </m:r>
                </m:sup>
              </m:sSup>
              <m:r>
                <w:rPr>
                  <w:rFonts w:ascii="Cambria Math" w:hAnsi="Cambria Math"/>
                  <w:sz w:val="20"/>
                  <w:szCs w:val="20"/>
                </w:rPr>
                <m:t>-</m:t>
              </m:r>
              <m:r>
                <w:rPr>
                  <w:rFonts w:ascii="Cambria Math"/>
                  <w:sz w:val="20"/>
                  <w:szCs w:val="20"/>
                </w:rPr>
                <m:t>2</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r>
                <w:rPr>
                  <w:rFonts w:ascii="Cambria Math"/>
                  <w:sz w:val="20"/>
                  <w:szCs w:val="20"/>
                </w:rPr>
                <m:t>+</m:t>
              </m:r>
              <m:sSup>
                <m:sSupPr>
                  <m:ctrlPr>
                    <w:rPr>
                      <w:rFonts w:ascii="Cambria Math" w:hAnsi="Cambria Math"/>
                      <w:i/>
                      <w:sz w:val="20"/>
                      <w:szCs w:val="20"/>
                    </w:rPr>
                  </m:ctrlPr>
                </m:sSup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e>
                <m:sup>
                  <m:r>
                    <w:rPr>
                      <w:rFonts w:ascii="Cambria Math"/>
                      <w:sz w:val="20"/>
                      <w:szCs w:val="20"/>
                    </w:rPr>
                    <m:t>2</m:t>
                  </m:r>
                </m:sup>
              </m:sSup>
            </m:e>
          </m:d>
        </m:oMath>
      </m:oMathPara>
    </w:p>
    <w:p w:rsidR="007A6479" w:rsidRPr="00743606" w:rsidRDefault="002B36E7" w:rsidP="007A6479">
      <w:pPr>
        <w:spacing w:line="360" w:lineRule="auto"/>
        <w:jc w:val="both"/>
        <w:outlineLvl w:val="0"/>
        <w:rPr>
          <w:b/>
          <w:i/>
          <w:position w:val="-10"/>
          <w:sz w:val="20"/>
          <w:szCs w:val="20"/>
        </w:rPr>
      </w:pPr>
      <m:oMathPara>
        <m:oMath>
          <m:r>
            <m:rPr>
              <m:sty m:val="p"/>
            </m:rPr>
            <w:rPr>
              <w:rFonts w:ascii="Cambria Math" w:hAnsi="Cambria Math"/>
              <w:sz w:val="20"/>
              <w:szCs w:val="20"/>
            </w:rPr>
            <m:t>∆</m:t>
          </m:r>
          <m:r>
            <m:rPr>
              <m:sty m:val="p"/>
            </m:rPr>
            <w:rPr>
              <w:rFonts w:ascii="Cambria Math"/>
              <w:sz w:val="20"/>
              <w:szCs w:val="20"/>
            </w:rPr>
            <m:t>U</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m:t>
              </m:r>
              <m:r>
                <w:rPr>
                  <w:rFonts w:ascii="Cambria Math"/>
                  <w:sz w:val="20"/>
                  <w:szCs w:val="20"/>
                </w:rPr>
                <m:t>1</m:t>
              </m:r>
            </m:num>
            <m:den>
              <m:r>
                <w:rPr>
                  <w:rFonts w:ascii="Cambria Math"/>
                  <w:sz w:val="20"/>
                  <w:szCs w:val="20"/>
                </w:rPr>
                <m:t>2</m:t>
              </m:r>
            </m:den>
          </m:f>
          <m:d>
            <m:dPr>
              <m:ctrlPr>
                <w:rPr>
                  <w:rFonts w:ascii="Cambria Math" w:hAnsi="Cambria Math"/>
                  <w:i/>
                  <w:sz w:val="20"/>
                  <w:szCs w:val="20"/>
                </w:rPr>
              </m:ctrlPr>
            </m:dPr>
            <m:e>
              <m:sSup>
                <m:sSupPr>
                  <m:ctrlPr>
                    <w:rPr>
                      <w:rFonts w:ascii="Cambria Math" w:hAnsi="Cambria Math"/>
                      <w:i/>
                      <w:sz w:val="20"/>
                      <w:szCs w:val="20"/>
                    </w:rPr>
                  </m:ctrlPr>
                </m:sSup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e>
                <m:sup>
                  <m:r>
                    <w:rPr>
                      <w:rFonts w:ascii="Cambria Math"/>
                      <w:sz w:val="20"/>
                      <w:szCs w:val="20"/>
                    </w:rPr>
                    <m:t>2</m:t>
                  </m:r>
                </m:sup>
              </m:sSup>
              <m:r>
                <w:rPr>
                  <w:rFonts w:ascii="Cambria Math" w:hAnsi="Cambria Math"/>
                  <w:sz w:val="20"/>
                  <w:szCs w:val="20"/>
                </w:rPr>
                <m:t>-</m:t>
              </m:r>
              <m:r>
                <w:rPr>
                  <w:rFonts w:ascii="Cambria Math"/>
                  <w:sz w:val="20"/>
                  <w:szCs w:val="20"/>
                </w:rPr>
                <m:t>2</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A</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r>
                <w:rPr>
                  <w:rFonts w:ascii="Cambria Math"/>
                  <w:sz w:val="20"/>
                  <w:szCs w:val="20"/>
                </w:rPr>
                <m:t>+</m:t>
              </m:r>
              <m:sSup>
                <m:sSupPr>
                  <m:ctrlPr>
                    <w:rPr>
                      <w:rFonts w:ascii="Cambria Math" w:hAnsi="Cambria Math"/>
                      <w:i/>
                      <w:sz w:val="20"/>
                      <w:szCs w:val="20"/>
                    </w:rPr>
                  </m:ctrlPr>
                </m:sSupPr>
                <m:e>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B</m:t>
                      </m:r>
                    </m:sup>
                  </m:sSup>
                </m:e>
                <m:sup>
                  <m:r>
                    <w:rPr>
                      <w:rFonts w:ascii="Cambria Math"/>
                      <w:sz w:val="20"/>
                      <w:szCs w:val="20"/>
                    </w:rPr>
                    <m:t>2</m:t>
                  </m:r>
                </m:sup>
              </m:sSup>
            </m:e>
          </m:d>
        </m:oMath>
      </m:oMathPara>
    </w:p>
    <w:p w:rsidR="00427C72" w:rsidRPr="00743606" w:rsidRDefault="00427C72" w:rsidP="007A6479">
      <w:pPr>
        <w:spacing w:line="360" w:lineRule="auto"/>
        <w:jc w:val="both"/>
        <w:outlineLvl w:val="0"/>
        <w:rPr>
          <w:b/>
          <w:i/>
          <w:position w:val="-10"/>
          <w:sz w:val="20"/>
          <w:szCs w:val="20"/>
        </w:rPr>
      </w:pPr>
    </w:p>
    <w:p w:rsidR="002B36E7" w:rsidRDefault="002B36E7" w:rsidP="007A6479">
      <w:pPr>
        <w:spacing w:line="360" w:lineRule="auto"/>
        <w:jc w:val="both"/>
        <w:outlineLvl w:val="0"/>
        <w:rPr>
          <w:position w:val="-10"/>
          <w:sz w:val="20"/>
          <w:szCs w:val="20"/>
        </w:rPr>
      </w:pPr>
      <w:r w:rsidRPr="00743606">
        <w:rPr>
          <w:b/>
          <w:i/>
          <w:position w:val="-10"/>
          <w:sz w:val="20"/>
          <w:szCs w:val="20"/>
        </w:rPr>
        <w:tab/>
      </w:r>
      <w:r w:rsidRPr="00743606">
        <w:rPr>
          <w:b/>
          <w:i/>
          <w:position w:val="-10"/>
          <w:sz w:val="20"/>
          <w:szCs w:val="20"/>
        </w:rPr>
        <w:tab/>
      </w:r>
      <w:r w:rsidRPr="00743606">
        <w:rPr>
          <w:position w:val="-10"/>
          <w:sz w:val="20"/>
          <w:szCs w:val="20"/>
        </w:rPr>
        <w:t>Logo ΔU é a perda de utilidade resultante da provisão uniforme de bem público.</w:t>
      </w:r>
    </w:p>
    <w:p w:rsidR="00743606" w:rsidRPr="00743606" w:rsidRDefault="00743606" w:rsidP="007A6479">
      <w:pPr>
        <w:spacing w:line="360" w:lineRule="auto"/>
        <w:jc w:val="both"/>
        <w:outlineLvl w:val="0"/>
        <w:rPr>
          <w:position w:val="-10"/>
          <w:sz w:val="20"/>
          <w:szCs w:val="20"/>
        </w:rPr>
      </w:pPr>
    </w:p>
    <w:p w:rsidR="001E58A9" w:rsidRPr="00743606" w:rsidRDefault="001E58A9" w:rsidP="00D7510F">
      <w:pPr>
        <w:pStyle w:val="PargrafodaLista"/>
        <w:numPr>
          <w:ilvl w:val="0"/>
          <w:numId w:val="6"/>
        </w:numPr>
        <w:spacing w:line="360" w:lineRule="auto"/>
        <w:jc w:val="both"/>
        <w:rPr>
          <w:b/>
          <w:sz w:val="20"/>
          <w:szCs w:val="20"/>
        </w:rPr>
      </w:pPr>
      <w:r w:rsidRPr="00743606">
        <w:rPr>
          <w:b/>
          <w:sz w:val="20"/>
          <w:szCs w:val="20"/>
        </w:rPr>
        <w:t xml:space="preserve">Num estudo recente os brasileiros declararam que estavam dispostos a pagar $70 bilhões para proteger </w:t>
      </w:r>
      <w:proofErr w:type="gramStart"/>
      <w:r w:rsidR="007A6479" w:rsidRPr="00743606">
        <w:rPr>
          <w:b/>
          <w:sz w:val="20"/>
          <w:szCs w:val="20"/>
        </w:rPr>
        <w:t>todas</w:t>
      </w:r>
      <w:proofErr w:type="gramEnd"/>
      <w:r w:rsidRPr="00743606">
        <w:rPr>
          <w:b/>
          <w:sz w:val="20"/>
          <w:szCs w:val="20"/>
        </w:rPr>
        <w:t xml:space="preserve"> espécie</w:t>
      </w:r>
      <w:r w:rsidR="007A6479" w:rsidRPr="00743606">
        <w:rPr>
          <w:b/>
          <w:sz w:val="20"/>
          <w:szCs w:val="20"/>
        </w:rPr>
        <w:t>s</w:t>
      </w:r>
      <w:r w:rsidRPr="00743606">
        <w:rPr>
          <w:b/>
          <w:sz w:val="20"/>
          <w:szCs w:val="20"/>
        </w:rPr>
        <w:t xml:space="preserve"> em extinção e também estabeleceram que estavam desejosos a pagar $15 bilhões para proteger uma única espécie. Que problema com o preço de Lindahl é demonstrado? Explique. </w:t>
      </w:r>
    </w:p>
    <w:p w:rsidR="007A6479" w:rsidRPr="00743606" w:rsidRDefault="00DE5DF3" w:rsidP="00DE5DF3">
      <w:pPr>
        <w:pStyle w:val="PargrafodaLista"/>
        <w:spacing w:line="360" w:lineRule="auto"/>
        <w:ind w:left="1080"/>
        <w:jc w:val="both"/>
        <w:rPr>
          <w:sz w:val="20"/>
          <w:szCs w:val="20"/>
        </w:rPr>
      </w:pPr>
      <w:r w:rsidRPr="00743606">
        <w:rPr>
          <w:sz w:val="20"/>
          <w:szCs w:val="20"/>
        </w:rPr>
        <w:t>Problemas com o preço de Lindahl: revelação da preferência, conhecimento da preferência e agregação da preferência.</w:t>
      </w:r>
    </w:p>
    <w:p w:rsidR="00DE5DF3" w:rsidRPr="00743606" w:rsidRDefault="00D814CD" w:rsidP="00DE5DF3">
      <w:pPr>
        <w:pStyle w:val="PargrafodaLista"/>
        <w:spacing w:line="360" w:lineRule="auto"/>
        <w:ind w:left="1080"/>
        <w:jc w:val="both"/>
        <w:rPr>
          <w:sz w:val="20"/>
          <w:szCs w:val="20"/>
        </w:rPr>
      </w:pPr>
      <w:r>
        <w:rPr>
          <w:sz w:val="20"/>
          <w:szCs w:val="20"/>
        </w:rPr>
        <w:t xml:space="preserve"> </w:t>
      </w:r>
      <w:r w:rsidR="00DE5DF3" w:rsidRPr="00743606">
        <w:rPr>
          <w:sz w:val="20"/>
          <w:szCs w:val="20"/>
        </w:rPr>
        <w:t xml:space="preserve">Conhecimento da preferência: mesmo que os indivíduos quisessem </w:t>
      </w:r>
      <w:proofErr w:type="gramStart"/>
      <w:r w:rsidR="00DE5DF3" w:rsidRPr="00743606">
        <w:rPr>
          <w:sz w:val="20"/>
          <w:szCs w:val="20"/>
        </w:rPr>
        <w:t>ser</w:t>
      </w:r>
      <w:proofErr w:type="gramEnd"/>
      <w:r w:rsidR="00DE5DF3" w:rsidRPr="00743606">
        <w:rPr>
          <w:sz w:val="20"/>
          <w:szCs w:val="20"/>
        </w:rPr>
        <w:t xml:space="preserve"> honestos sobre suas valorações do bem público eles poderiam simplesmente não ter ideia de qual seria exatamente aquela valoração.</w:t>
      </w:r>
    </w:p>
    <w:p w:rsidR="00DE5DF3" w:rsidRPr="00D814CD" w:rsidRDefault="00D814CD" w:rsidP="00D814CD">
      <w:pPr>
        <w:pStyle w:val="PargrafodaLista"/>
        <w:spacing w:line="360" w:lineRule="auto"/>
        <w:ind w:left="1080"/>
        <w:jc w:val="both"/>
        <w:rPr>
          <w:sz w:val="20"/>
          <w:szCs w:val="20"/>
        </w:rPr>
      </w:pPr>
      <w:r>
        <w:rPr>
          <w:sz w:val="20"/>
          <w:szCs w:val="20"/>
        </w:rPr>
        <w:t>Um método utilizado para atribuir valor a bens para os quais não há mercado é o da valoração contingente. Ele é</w:t>
      </w:r>
      <w:proofErr w:type="gramStart"/>
      <w:r>
        <w:rPr>
          <w:sz w:val="20"/>
          <w:szCs w:val="20"/>
        </w:rPr>
        <w:t xml:space="preserve"> </w:t>
      </w:r>
      <w:r w:rsidR="00DE5DF3" w:rsidRPr="00743606">
        <w:rPr>
          <w:sz w:val="20"/>
          <w:szCs w:val="20"/>
        </w:rPr>
        <w:t xml:space="preserve"> </w:t>
      </w:r>
      <w:proofErr w:type="gramEnd"/>
      <w:r w:rsidR="00DE5DF3" w:rsidRPr="00743606">
        <w:rPr>
          <w:sz w:val="20"/>
          <w:szCs w:val="20"/>
        </w:rPr>
        <w:t xml:space="preserve">baseada em </w:t>
      </w:r>
      <w:proofErr w:type="spellStart"/>
      <w:r w:rsidR="00DE5DF3" w:rsidRPr="00743606">
        <w:rPr>
          <w:sz w:val="20"/>
          <w:szCs w:val="20"/>
        </w:rPr>
        <w:t>survey</w:t>
      </w:r>
      <w:r>
        <w:rPr>
          <w:sz w:val="20"/>
          <w:szCs w:val="20"/>
        </w:rPr>
        <w:t>s</w:t>
      </w:r>
      <w:proofErr w:type="spellEnd"/>
      <w:r>
        <w:rPr>
          <w:sz w:val="20"/>
          <w:szCs w:val="20"/>
        </w:rPr>
        <w:t xml:space="preserve"> em que pergunta-se</w:t>
      </w:r>
      <w:r w:rsidR="00DE5DF3" w:rsidRPr="00743606">
        <w:rPr>
          <w:sz w:val="20"/>
          <w:szCs w:val="20"/>
        </w:rPr>
        <w:t xml:space="preserve"> às pess</w:t>
      </w:r>
      <w:r w:rsidR="00743606">
        <w:rPr>
          <w:sz w:val="20"/>
          <w:szCs w:val="20"/>
        </w:rPr>
        <w:t>oas o valor de uma opção que ela</w:t>
      </w:r>
      <w:r w:rsidR="00DE5DF3" w:rsidRPr="00743606">
        <w:rPr>
          <w:sz w:val="20"/>
          <w:szCs w:val="20"/>
        </w:rPr>
        <w:t xml:space="preserve">s não estão escolhendo (ou </w:t>
      </w:r>
      <w:r w:rsidR="00743606">
        <w:rPr>
          <w:sz w:val="20"/>
          <w:szCs w:val="20"/>
        </w:rPr>
        <w:t>que não está disponível para ela</w:t>
      </w:r>
      <w:r w:rsidR="006B02D2">
        <w:rPr>
          <w:sz w:val="20"/>
          <w:szCs w:val="20"/>
        </w:rPr>
        <w:t>s) naquele</w:t>
      </w:r>
      <w:r w:rsidR="00DE5DF3" w:rsidRPr="00743606">
        <w:rPr>
          <w:sz w:val="20"/>
          <w:szCs w:val="20"/>
        </w:rPr>
        <w:t xml:space="preserve"> momento. </w:t>
      </w:r>
      <w:r>
        <w:rPr>
          <w:sz w:val="20"/>
          <w:szCs w:val="20"/>
        </w:rPr>
        <w:t xml:space="preserve"> A vantagem da valoração contingente é que</w:t>
      </w:r>
      <w:r w:rsidR="00DE5DF3" w:rsidRPr="00D814CD">
        <w:rPr>
          <w:sz w:val="20"/>
          <w:szCs w:val="20"/>
        </w:rPr>
        <w:t xml:space="preserve"> em algumas circunstâncias é o único método factível de</w:t>
      </w:r>
      <w:r>
        <w:rPr>
          <w:sz w:val="20"/>
          <w:szCs w:val="20"/>
        </w:rPr>
        <w:t xml:space="preserve"> se obter a valoração de</w:t>
      </w:r>
      <w:r w:rsidR="00DE5DF3" w:rsidRPr="00D814CD">
        <w:rPr>
          <w:sz w:val="20"/>
          <w:szCs w:val="20"/>
        </w:rPr>
        <w:t xml:space="preserve"> um bem público, como mostra a questão.</w:t>
      </w:r>
      <w:r>
        <w:rPr>
          <w:sz w:val="20"/>
          <w:szCs w:val="20"/>
        </w:rPr>
        <w:t xml:space="preserve"> Por outro lado, como também mostra a questão, </w:t>
      </w:r>
      <w:r w:rsidR="006B02D2">
        <w:rPr>
          <w:sz w:val="20"/>
          <w:szCs w:val="20"/>
        </w:rPr>
        <w:t>as valorações podem não fazer muito sentido.</w:t>
      </w:r>
    </w:p>
    <w:p w:rsidR="00C16EEF" w:rsidRPr="00743606" w:rsidRDefault="00C16EEF" w:rsidP="00DE5DF3">
      <w:pPr>
        <w:pStyle w:val="PargrafodaLista"/>
        <w:spacing w:line="360" w:lineRule="auto"/>
        <w:ind w:left="1080"/>
        <w:jc w:val="both"/>
        <w:rPr>
          <w:sz w:val="20"/>
          <w:szCs w:val="20"/>
        </w:rPr>
      </w:pPr>
    </w:p>
    <w:p w:rsidR="00493F28" w:rsidRPr="00743606" w:rsidRDefault="00493F28" w:rsidP="001F7431">
      <w:pPr>
        <w:pStyle w:val="PargrafodaLista"/>
        <w:spacing w:line="360" w:lineRule="auto"/>
        <w:ind w:left="1080"/>
        <w:jc w:val="both"/>
        <w:outlineLvl w:val="0"/>
        <w:rPr>
          <w:position w:val="-10"/>
          <w:sz w:val="20"/>
          <w:szCs w:val="20"/>
        </w:rPr>
      </w:pPr>
    </w:p>
    <w:p w:rsidR="00871B44" w:rsidRPr="00D050AA" w:rsidRDefault="001E58A9" w:rsidP="00D050AA">
      <w:pPr>
        <w:pStyle w:val="PargrafodaLista"/>
        <w:numPr>
          <w:ilvl w:val="0"/>
          <w:numId w:val="6"/>
        </w:numPr>
        <w:spacing w:line="360" w:lineRule="auto"/>
        <w:jc w:val="both"/>
      </w:pPr>
      <w:r w:rsidRPr="00743606">
        <w:rPr>
          <w:b/>
          <w:sz w:val="20"/>
          <w:szCs w:val="20"/>
        </w:rPr>
        <w:lastRenderedPageBreak/>
        <w:t xml:space="preserve">O estado de Minas Gerais recentemente fez uma propaganda para a loteria estadual que dizia “Mesmo quando você </w:t>
      </w:r>
      <w:proofErr w:type="gramStart"/>
      <w:r w:rsidRPr="00743606">
        <w:rPr>
          <w:b/>
          <w:sz w:val="20"/>
          <w:szCs w:val="20"/>
        </w:rPr>
        <w:t>perde,</w:t>
      </w:r>
      <w:proofErr w:type="gramEnd"/>
      <w:r w:rsidRPr="00743606">
        <w:rPr>
          <w:b/>
          <w:sz w:val="20"/>
          <w:szCs w:val="20"/>
        </w:rPr>
        <w:t xml:space="preserve"> você ganha”. A frase reflete o fato de que a receita de loteria é destinada para fins particulares, como por exemplo, educação. Suponha que as receitas da loteria são de fato “carimbadas” para a educação. Como a teoria econômica tradicional iria avaliar o argumento que dá base à propaganda?</w:t>
      </w:r>
      <w:r w:rsidR="00743606">
        <w:rPr>
          <w:b/>
          <w:sz w:val="20"/>
          <w:szCs w:val="20"/>
        </w:rPr>
        <w:t xml:space="preserve"> </w:t>
      </w:r>
      <w:r w:rsidR="00743606" w:rsidRPr="00D050AA">
        <w:rPr>
          <w:b/>
          <w:sz w:val="20"/>
          <w:szCs w:val="20"/>
        </w:rPr>
        <w:t xml:space="preserve">Como os economistas que acreditam no efeito </w:t>
      </w:r>
      <w:proofErr w:type="spellStart"/>
      <w:r w:rsidR="00743606" w:rsidRPr="00D050AA">
        <w:rPr>
          <w:b/>
          <w:sz w:val="20"/>
          <w:szCs w:val="20"/>
        </w:rPr>
        <w:t>flypaper</w:t>
      </w:r>
      <w:proofErr w:type="spellEnd"/>
      <w:r w:rsidR="00743606" w:rsidRPr="00D050AA">
        <w:rPr>
          <w:b/>
          <w:sz w:val="20"/>
          <w:szCs w:val="20"/>
        </w:rPr>
        <w:t xml:space="preserve"> avaliariam?</w:t>
      </w:r>
      <w:r w:rsidRPr="00D050AA">
        <w:rPr>
          <w:b/>
          <w:sz w:val="20"/>
          <w:szCs w:val="20"/>
        </w:rPr>
        <w:t xml:space="preserve"> </w:t>
      </w:r>
    </w:p>
    <w:p w:rsidR="00427C72" w:rsidRPr="00743606" w:rsidRDefault="00427C72" w:rsidP="00427C72">
      <w:pPr>
        <w:pStyle w:val="PargrafodaLista"/>
        <w:spacing w:line="360" w:lineRule="auto"/>
        <w:ind w:left="1080"/>
        <w:jc w:val="center"/>
        <w:rPr>
          <w:b/>
          <w:sz w:val="20"/>
          <w:szCs w:val="20"/>
        </w:rPr>
      </w:pPr>
    </w:p>
    <w:p w:rsidR="00C67050" w:rsidRPr="00743606" w:rsidRDefault="00427C72" w:rsidP="00A35547">
      <w:pPr>
        <w:pStyle w:val="PargrafodaLista"/>
        <w:spacing w:line="360" w:lineRule="auto"/>
        <w:ind w:left="1080"/>
        <w:jc w:val="both"/>
        <w:rPr>
          <w:sz w:val="20"/>
          <w:szCs w:val="20"/>
        </w:rPr>
      </w:pPr>
      <w:r w:rsidRPr="00743606">
        <w:rPr>
          <w:sz w:val="20"/>
          <w:szCs w:val="20"/>
        </w:rPr>
        <w:t>Essa receita alocada à educação funciona como uma transferência sem contrapartida condicional (</w:t>
      </w:r>
      <w:r w:rsidRPr="00743606">
        <w:rPr>
          <w:i/>
          <w:sz w:val="20"/>
          <w:szCs w:val="20"/>
        </w:rPr>
        <w:t xml:space="preserve">conditional block </w:t>
      </w:r>
      <w:proofErr w:type="gramStart"/>
      <w:r w:rsidRPr="00743606">
        <w:rPr>
          <w:i/>
          <w:sz w:val="20"/>
          <w:szCs w:val="20"/>
        </w:rPr>
        <w:t>grant</w:t>
      </w:r>
      <w:proofErr w:type="gramEnd"/>
      <w:r w:rsidRPr="00743606">
        <w:rPr>
          <w:sz w:val="20"/>
          <w:szCs w:val="20"/>
        </w:rPr>
        <w:t xml:space="preserve">). Será observado um efeito de </w:t>
      </w:r>
      <w:r w:rsidR="004357CC" w:rsidRPr="00743606">
        <w:rPr>
          <w:i/>
          <w:sz w:val="20"/>
          <w:szCs w:val="20"/>
        </w:rPr>
        <w:t>crowdin-</w:t>
      </w:r>
      <w:r w:rsidRPr="00743606">
        <w:rPr>
          <w:i/>
          <w:sz w:val="20"/>
          <w:szCs w:val="20"/>
        </w:rPr>
        <w:t>out</w:t>
      </w:r>
      <w:r w:rsidRPr="00743606">
        <w:rPr>
          <w:sz w:val="20"/>
          <w:szCs w:val="20"/>
        </w:rPr>
        <w:t xml:space="preserve"> do investimento em educação para gastos com bens privados. </w:t>
      </w:r>
      <w:r w:rsidR="00C67050" w:rsidRPr="00743606">
        <w:rPr>
          <w:sz w:val="20"/>
          <w:szCs w:val="20"/>
        </w:rPr>
        <w:t>Duas situações são interessantes de se observar:</w:t>
      </w:r>
    </w:p>
    <w:p w:rsidR="00A35547" w:rsidRPr="00743606" w:rsidRDefault="00427C72" w:rsidP="00C67050">
      <w:pPr>
        <w:pStyle w:val="PargrafodaLista"/>
        <w:numPr>
          <w:ilvl w:val="0"/>
          <w:numId w:val="10"/>
        </w:numPr>
        <w:spacing w:line="360" w:lineRule="auto"/>
        <w:jc w:val="both"/>
        <w:rPr>
          <w:sz w:val="20"/>
          <w:szCs w:val="20"/>
        </w:rPr>
      </w:pPr>
      <w:r w:rsidRPr="00743606">
        <w:rPr>
          <w:sz w:val="20"/>
          <w:szCs w:val="20"/>
        </w:rPr>
        <w:t>Caso o montante transferido através da receita da loteria seja menor que o montante inicialmente gasto com educação</w:t>
      </w:r>
      <w:r w:rsidR="00C67050" w:rsidRPr="00743606">
        <w:rPr>
          <w:sz w:val="20"/>
          <w:szCs w:val="20"/>
        </w:rPr>
        <w:t>,</w:t>
      </w:r>
      <w:r w:rsidRPr="00743606">
        <w:rPr>
          <w:sz w:val="20"/>
          <w:szCs w:val="20"/>
        </w:rPr>
        <w:t xml:space="preserve"> a alocação de recursos se dará da mesma forma que na transferência sem contrapartida não condicional</w:t>
      </w:r>
      <w:r w:rsidR="00C67050" w:rsidRPr="00743606">
        <w:rPr>
          <w:sz w:val="20"/>
          <w:szCs w:val="20"/>
        </w:rPr>
        <w:t xml:space="preserve"> (</w:t>
      </w:r>
      <w:r w:rsidR="00C67050" w:rsidRPr="00743606">
        <w:rPr>
          <w:i/>
          <w:sz w:val="20"/>
          <w:szCs w:val="20"/>
        </w:rPr>
        <w:t xml:space="preserve">block </w:t>
      </w:r>
      <w:proofErr w:type="gramStart"/>
      <w:r w:rsidR="00C67050" w:rsidRPr="00743606">
        <w:rPr>
          <w:i/>
          <w:sz w:val="20"/>
          <w:szCs w:val="20"/>
        </w:rPr>
        <w:t>grant</w:t>
      </w:r>
      <w:proofErr w:type="gramEnd"/>
      <w:r w:rsidR="00C67050" w:rsidRPr="00743606">
        <w:rPr>
          <w:sz w:val="20"/>
          <w:szCs w:val="20"/>
        </w:rPr>
        <w:t>)</w:t>
      </w:r>
      <w:r w:rsidRPr="00743606">
        <w:rPr>
          <w:sz w:val="20"/>
          <w:szCs w:val="20"/>
        </w:rPr>
        <w:t>, ou seja, o governo local irá encarar a transferência como uma acréscimo de renda e irá maximizar sua utilidade para o novo montante de recu</w:t>
      </w:r>
      <w:r w:rsidR="00C67050" w:rsidRPr="00743606">
        <w:rPr>
          <w:sz w:val="20"/>
          <w:szCs w:val="20"/>
        </w:rPr>
        <w:t>rsos;</w:t>
      </w:r>
    </w:p>
    <w:p w:rsidR="00C67050" w:rsidRPr="00743606" w:rsidRDefault="00C67050" w:rsidP="00C67050">
      <w:pPr>
        <w:pStyle w:val="PargrafodaLista"/>
        <w:numPr>
          <w:ilvl w:val="0"/>
          <w:numId w:val="10"/>
        </w:numPr>
        <w:spacing w:line="360" w:lineRule="auto"/>
        <w:jc w:val="both"/>
        <w:rPr>
          <w:sz w:val="20"/>
          <w:szCs w:val="20"/>
        </w:rPr>
      </w:pPr>
      <w:r w:rsidRPr="00743606">
        <w:rPr>
          <w:sz w:val="20"/>
          <w:szCs w:val="20"/>
        </w:rPr>
        <w:t>Caso o montante transferido através da receita da loteria seja maior que o montante inicialmente gasto com educação, teremos uma nova alocação dos recursos respeitando os limites.</w:t>
      </w:r>
    </w:p>
    <w:p w:rsidR="00C67050" w:rsidRPr="00743606" w:rsidRDefault="00C67050" w:rsidP="00C67050">
      <w:pPr>
        <w:spacing w:line="360" w:lineRule="auto"/>
        <w:ind w:left="1080"/>
        <w:jc w:val="both"/>
        <w:rPr>
          <w:sz w:val="20"/>
          <w:szCs w:val="20"/>
        </w:rPr>
      </w:pPr>
      <w:r w:rsidRPr="00743606">
        <w:rPr>
          <w:sz w:val="20"/>
          <w:szCs w:val="20"/>
        </w:rPr>
        <w:t xml:space="preserve">Sendo assim, a propaganda que diz: “Mesmo quando você </w:t>
      </w:r>
      <w:proofErr w:type="gramStart"/>
      <w:r w:rsidRPr="00743606">
        <w:rPr>
          <w:sz w:val="20"/>
          <w:szCs w:val="20"/>
        </w:rPr>
        <w:t>perde,</w:t>
      </w:r>
      <w:proofErr w:type="gramEnd"/>
      <w:r w:rsidRPr="00743606">
        <w:rPr>
          <w:sz w:val="20"/>
          <w:szCs w:val="20"/>
        </w:rPr>
        <w:t xml:space="preserve"> você ganha” está apenas parcialmente correta. A loteria não deverá aumentar muito os recursos destinados para a educação, porém, poderá liberar recursos para outros investimentos necessários.</w:t>
      </w:r>
    </w:p>
    <w:p w:rsidR="00427C72" w:rsidRDefault="00F921C1" w:rsidP="00A35547">
      <w:pPr>
        <w:pStyle w:val="PargrafodaLista"/>
        <w:spacing w:line="360" w:lineRule="auto"/>
        <w:ind w:left="1080"/>
        <w:jc w:val="both"/>
        <w:rPr>
          <w:sz w:val="20"/>
          <w:szCs w:val="20"/>
        </w:rPr>
      </w:pPr>
      <w:r>
        <w:rPr>
          <w:sz w:val="20"/>
          <w:szCs w:val="20"/>
        </w:rPr>
        <w:tab/>
        <w:t xml:space="preserve">O efeito </w:t>
      </w:r>
      <w:proofErr w:type="spellStart"/>
      <w:r>
        <w:rPr>
          <w:sz w:val="20"/>
          <w:szCs w:val="20"/>
        </w:rPr>
        <w:t>flypaper</w:t>
      </w:r>
      <w:proofErr w:type="spellEnd"/>
      <w:r>
        <w:rPr>
          <w:sz w:val="20"/>
          <w:szCs w:val="20"/>
        </w:rPr>
        <w:t xml:space="preserve"> consiste na evidência empírica de que o gasto do governo é mais sensível a transferências do que a aumentos na ren</w:t>
      </w:r>
      <w:r w:rsidR="00665054">
        <w:rPr>
          <w:sz w:val="20"/>
          <w:szCs w:val="20"/>
        </w:rPr>
        <w:t>da</w:t>
      </w:r>
      <w:r>
        <w:rPr>
          <w:sz w:val="20"/>
          <w:szCs w:val="20"/>
        </w:rPr>
        <w:t xml:space="preserve">. Daí o nome, que indica que o dinheiro fica </w:t>
      </w:r>
      <w:proofErr w:type="gramStart"/>
      <w:r>
        <w:rPr>
          <w:sz w:val="20"/>
          <w:szCs w:val="20"/>
        </w:rPr>
        <w:t>onde</w:t>
      </w:r>
      <w:proofErr w:type="gramEnd"/>
      <w:r>
        <w:rPr>
          <w:sz w:val="20"/>
          <w:szCs w:val="20"/>
        </w:rPr>
        <w:t xml:space="preserve"> ele chega primeiro ( no caso o próprio setor público). Assim, espera-se um aumento maior dos gastos em educação. </w:t>
      </w:r>
    </w:p>
    <w:p w:rsidR="00F921C1" w:rsidRDefault="00F921C1" w:rsidP="00A35547">
      <w:pPr>
        <w:pStyle w:val="PargrafodaLista"/>
        <w:spacing w:line="360" w:lineRule="auto"/>
        <w:ind w:left="1080"/>
        <w:jc w:val="both"/>
        <w:rPr>
          <w:sz w:val="20"/>
          <w:szCs w:val="20"/>
        </w:rPr>
      </w:pPr>
      <w:r>
        <w:rPr>
          <w:sz w:val="20"/>
          <w:szCs w:val="20"/>
        </w:rPr>
        <w:tab/>
        <w:t xml:space="preserve">Para se </w:t>
      </w:r>
      <w:proofErr w:type="gramStart"/>
      <w:r>
        <w:rPr>
          <w:sz w:val="20"/>
          <w:szCs w:val="20"/>
        </w:rPr>
        <w:t>ter</w:t>
      </w:r>
      <w:proofErr w:type="gramEnd"/>
      <w:r>
        <w:rPr>
          <w:sz w:val="20"/>
          <w:szCs w:val="20"/>
        </w:rPr>
        <w:t xml:space="preserve"> uma ideia das </w:t>
      </w:r>
      <w:r w:rsidR="00980979">
        <w:rPr>
          <w:sz w:val="20"/>
          <w:szCs w:val="20"/>
        </w:rPr>
        <w:t>magnitudes envolvidas, estimativas</w:t>
      </w:r>
      <w:r>
        <w:rPr>
          <w:sz w:val="20"/>
          <w:szCs w:val="20"/>
        </w:rPr>
        <w:t xml:space="preserve"> para os EUA indicam que a propensão marginal a gastar </w:t>
      </w:r>
      <w:r w:rsidR="00980979">
        <w:rPr>
          <w:sz w:val="20"/>
          <w:szCs w:val="20"/>
        </w:rPr>
        <w:t>da renda para estados e municípios é de cerca de 10%, enquanto a propensão marginal a gastar das transferências para estados e municípios é de cerca de 80% a 90%. Este fenômeno é intrigante porque ele sugere que o mesmo orçamento pode dar origem a diferentes escolhas dependendo simplesmente da forma que o aumento do orçamento assume.</w:t>
      </w:r>
    </w:p>
    <w:p w:rsidR="006B02D2" w:rsidRPr="00743606" w:rsidRDefault="006B02D2" w:rsidP="00A35547">
      <w:pPr>
        <w:pStyle w:val="PargrafodaLista"/>
        <w:spacing w:line="360" w:lineRule="auto"/>
        <w:ind w:left="1080"/>
        <w:jc w:val="both"/>
        <w:rPr>
          <w:sz w:val="20"/>
          <w:szCs w:val="20"/>
        </w:rPr>
      </w:pPr>
    </w:p>
    <w:p w:rsidR="001E58A9" w:rsidRPr="00743606" w:rsidRDefault="001E58A9" w:rsidP="00D7510F">
      <w:pPr>
        <w:pStyle w:val="PargrafodaLista"/>
        <w:numPr>
          <w:ilvl w:val="0"/>
          <w:numId w:val="6"/>
        </w:numPr>
        <w:spacing w:line="360" w:lineRule="auto"/>
        <w:jc w:val="both"/>
        <w:rPr>
          <w:b/>
          <w:sz w:val="20"/>
          <w:szCs w:val="20"/>
        </w:rPr>
      </w:pPr>
      <w:r w:rsidRPr="00743606">
        <w:rPr>
          <w:b/>
          <w:sz w:val="20"/>
          <w:szCs w:val="20"/>
        </w:rPr>
        <w:t>O estado de São Paulo está considerando dois métodos alternativos para financiar a construção de estradas locais, matching grants (transferências com contrapartida) e block grants (transferências sem contrapartida e não condicionais). Qual dos dois métodos você acha que poderia conduzir a níveis mais altos de gasto local com estradas? Explique.</w:t>
      </w:r>
    </w:p>
    <w:p w:rsidR="00F80E04" w:rsidRPr="00743606" w:rsidRDefault="00F80E04" w:rsidP="006B02D2">
      <w:pPr>
        <w:pStyle w:val="PargrafodaLista"/>
        <w:spacing w:line="360" w:lineRule="auto"/>
        <w:ind w:left="1080"/>
        <w:rPr>
          <w:b/>
          <w:sz w:val="20"/>
          <w:szCs w:val="20"/>
        </w:rPr>
      </w:pPr>
    </w:p>
    <w:p w:rsidR="00F80E04" w:rsidRPr="00743606" w:rsidRDefault="00F80E04" w:rsidP="00F80E04">
      <w:pPr>
        <w:pStyle w:val="PargrafodaLista"/>
        <w:spacing w:line="360" w:lineRule="auto"/>
        <w:ind w:left="1080"/>
        <w:jc w:val="both"/>
        <w:rPr>
          <w:sz w:val="20"/>
          <w:szCs w:val="20"/>
        </w:rPr>
      </w:pPr>
      <w:r w:rsidRPr="00743606">
        <w:rPr>
          <w:sz w:val="20"/>
          <w:szCs w:val="20"/>
        </w:rPr>
        <w:t xml:space="preserve">No financiamento de bens públicos por </w:t>
      </w:r>
      <w:r w:rsidRPr="00743606">
        <w:rPr>
          <w:i/>
          <w:sz w:val="20"/>
          <w:szCs w:val="20"/>
          <w:u w:val="single"/>
        </w:rPr>
        <w:t>matching grants</w:t>
      </w:r>
      <w:r w:rsidRPr="00743606">
        <w:rPr>
          <w:sz w:val="20"/>
          <w:szCs w:val="20"/>
        </w:rPr>
        <w:t xml:space="preserve"> </w:t>
      </w:r>
      <w:r w:rsidR="00427C72" w:rsidRPr="00743606">
        <w:rPr>
          <w:sz w:val="20"/>
          <w:szCs w:val="20"/>
        </w:rPr>
        <w:t xml:space="preserve">(com contrapartida) </w:t>
      </w:r>
      <w:r w:rsidRPr="00743606">
        <w:rPr>
          <w:sz w:val="20"/>
          <w:szCs w:val="20"/>
        </w:rPr>
        <w:t>a transferência do governo central ao governo local é proporcional ao monta</w:t>
      </w:r>
      <w:r w:rsidR="002908E0" w:rsidRPr="00743606">
        <w:rPr>
          <w:sz w:val="20"/>
          <w:szCs w:val="20"/>
        </w:rPr>
        <w:t>n</w:t>
      </w:r>
      <w:r w:rsidR="00DE5DF3" w:rsidRPr="00743606">
        <w:rPr>
          <w:sz w:val="20"/>
          <w:szCs w:val="20"/>
        </w:rPr>
        <w:t xml:space="preserve">te que o governo local aloca </w:t>
      </w:r>
      <w:r w:rsidRPr="00743606">
        <w:rPr>
          <w:sz w:val="20"/>
          <w:szCs w:val="20"/>
        </w:rPr>
        <w:t xml:space="preserve">no bem público (é como se o bem público ficasse mais barato para o governo local). Esse incentivo altera os preços relativos entre bens públicos e privados, de forma que o efeito final será composto por um efeito substituição e </w:t>
      </w:r>
      <w:r w:rsidR="00427C72" w:rsidRPr="00743606">
        <w:rPr>
          <w:sz w:val="20"/>
          <w:szCs w:val="20"/>
        </w:rPr>
        <w:t xml:space="preserve">um </w:t>
      </w:r>
      <w:r w:rsidRPr="00743606">
        <w:rPr>
          <w:sz w:val="20"/>
          <w:szCs w:val="20"/>
        </w:rPr>
        <w:t>efeito renda.</w:t>
      </w:r>
    </w:p>
    <w:p w:rsidR="00F80E04" w:rsidRPr="00743606" w:rsidRDefault="00F80E04" w:rsidP="00F80E04">
      <w:pPr>
        <w:pStyle w:val="PargrafodaLista"/>
        <w:spacing w:line="360" w:lineRule="auto"/>
        <w:ind w:left="1080"/>
        <w:jc w:val="both"/>
        <w:rPr>
          <w:sz w:val="20"/>
          <w:szCs w:val="20"/>
        </w:rPr>
      </w:pPr>
      <w:r w:rsidRPr="00743606">
        <w:rPr>
          <w:sz w:val="20"/>
          <w:szCs w:val="20"/>
        </w:rPr>
        <w:t xml:space="preserve">Já no financiamento por </w:t>
      </w:r>
      <w:r w:rsidRPr="00743606">
        <w:rPr>
          <w:i/>
          <w:sz w:val="20"/>
          <w:szCs w:val="20"/>
          <w:u w:val="single"/>
        </w:rPr>
        <w:t>block grants</w:t>
      </w:r>
      <w:r w:rsidR="00427C72" w:rsidRPr="00743606">
        <w:rPr>
          <w:i/>
          <w:sz w:val="20"/>
          <w:szCs w:val="20"/>
        </w:rPr>
        <w:t xml:space="preserve"> </w:t>
      </w:r>
      <w:r w:rsidR="00427C72" w:rsidRPr="00743606">
        <w:rPr>
          <w:sz w:val="20"/>
          <w:szCs w:val="20"/>
        </w:rPr>
        <w:t>(sem contrapartida e não condicional)</w:t>
      </w:r>
      <w:r w:rsidRPr="00743606">
        <w:rPr>
          <w:sz w:val="20"/>
          <w:szCs w:val="20"/>
        </w:rPr>
        <w:t>, o governo central transfere um valor fixo ao governo local, sem especificar onde esse montante será utilizado. Neste caso, tem-se apenas um efeito renda agindo.</w:t>
      </w:r>
    </w:p>
    <w:p w:rsidR="00F80E04" w:rsidRPr="00743606" w:rsidRDefault="00F80E04" w:rsidP="00F80E04">
      <w:pPr>
        <w:pStyle w:val="PargrafodaLista"/>
        <w:spacing w:line="360" w:lineRule="auto"/>
        <w:ind w:left="1080"/>
        <w:jc w:val="both"/>
        <w:rPr>
          <w:sz w:val="20"/>
          <w:szCs w:val="20"/>
        </w:rPr>
      </w:pPr>
      <w:r w:rsidRPr="00743606">
        <w:rPr>
          <w:sz w:val="20"/>
          <w:szCs w:val="20"/>
        </w:rPr>
        <w:t xml:space="preserve">No geral, o financiamento por </w:t>
      </w:r>
      <w:r w:rsidRPr="00743606">
        <w:rPr>
          <w:i/>
          <w:sz w:val="20"/>
          <w:szCs w:val="20"/>
          <w:u w:val="single"/>
        </w:rPr>
        <w:t>matching grants</w:t>
      </w:r>
      <w:r w:rsidRPr="00743606">
        <w:rPr>
          <w:sz w:val="20"/>
          <w:szCs w:val="20"/>
        </w:rPr>
        <w:t xml:space="preserve"> tende a aumentar a quantidade do bem público fornecido, porém a utilidade alcançada com o financi</w:t>
      </w:r>
      <w:r w:rsidR="00644C37" w:rsidRPr="00743606">
        <w:rPr>
          <w:sz w:val="20"/>
          <w:szCs w:val="20"/>
        </w:rPr>
        <w:t xml:space="preserve">amento </w:t>
      </w:r>
      <w:r w:rsidR="00644C37" w:rsidRPr="00743606">
        <w:rPr>
          <w:i/>
          <w:sz w:val="20"/>
          <w:szCs w:val="20"/>
        </w:rPr>
        <w:t>block grants</w:t>
      </w:r>
      <w:r w:rsidR="00644C37" w:rsidRPr="00743606">
        <w:rPr>
          <w:sz w:val="20"/>
          <w:szCs w:val="20"/>
        </w:rPr>
        <w:t xml:space="preserve"> tende a ser mais elevado.</w:t>
      </w:r>
    </w:p>
    <w:p w:rsidR="00644C37" w:rsidRDefault="00644C37" w:rsidP="00F80E04">
      <w:pPr>
        <w:pStyle w:val="PargrafodaLista"/>
        <w:spacing w:line="360" w:lineRule="auto"/>
        <w:ind w:left="1080"/>
        <w:jc w:val="both"/>
        <w:rPr>
          <w:sz w:val="20"/>
          <w:szCs w:val="20"/>
          <w:u w:val="single"/>
        </w:rPr>
      </w:pPr>
      <w:r w:rsidRPr="00743606">
        <w:rPr>
          <w:sz w:val="20"/>
          <w:szCs w:val="20"/>
        </w:rPr>
        <w:t xml:space="preserve">Como neste exemplo pede-se para priorizar a provisão de bens públicos, o método de financiamento recomendado é o de </w:t>
      </w:r>
      <w:proofErr w:type="spellStart"/>
      <w:r w:rsidRPr="00743606">
        <w:rPr>
          <w:i/>
          <w:sz w:val="20"/>
          <w:szCs w:val="20"/>
          <w:u w:val="single"/>
        </w:rPr>
        <w:t>matching</w:t>
      </w:r>
      <w:proofErr w:type="spellEnd"/>
      <w:r w:rsidRPr="00743606">
        <w:rPr>
          <w:i/>
          <w:sz w:val="20"/>
          <w:szCs w:val="20"/>
          <w:u w:val="single"/>
        </w:rPr>
        <w:t xml:space="preserve"> </w:t>
      </w:r>
      <w:proofErr w:type="spellStart"/>
      <w:r w:rsidRPr="00743606">
        <w:rPr>
          <w:i/>
          <w:sz w:val="20"/>
          <w:szCs w:val="20"/>
          <w:u w:val="single"/>
        </w:rPr>
        <w:t>grants</w:t>
      </w:r>
      <w:proofErr w:type="spellEnd"/>
      <w:r w:rsidRPr="00743606">
        <w:rPr>
          <w:sz w:val="20"/>
          <w:szCs w:val="20"/>
          <w:u w:val="single"/>
        </w:rPr>
        <w:t>.</w:t>
      </w:r>
    </w:p>
    <w:p w:rsidR="00D050AA" w:rsidRDefault="00D050AA" w:rsidP="00F80E04">
      <w:pPr>
        <w:pStyle w:val="PargrafodaLista"/>
        <w:spacing w:line="360" w:lineRule="auto"/>
        <w:ind w:left="1080"/>
        <w:jc w:val="both"/>
        <w:rPr>
          <w:sz w:val="20"/>
          <w:szCs w:val="20"/>
          <w:u w:val="single"/>
        </w:rPr>
      </w:pPr>
    </w:p>
    <w:p w:rsidR="00D050AA" w:rsidRPr="00D050AA" w:rsidRDefault="00D050AA" w:rsidP="00D050AA">
      <w:pPr>
        <w:pStyle w:val="PargrafodaLista"/>
        <w:numPr>
          <w:ilvl w:val="0"/>
          <w:numId w:val="6"/>
        </w:numPr>
        <w:spacing w:line="360" w:lineRule="auto"/>
        <w:jc w:val="both"/>
        <w:rPr>
          <w:b/>
          <w:sz w:val="20"/>
          <w:szCs w:val="20"/>
        </w:rPr>
      </w:pPr>
      <w:r w:rsidRPr="00D050AA">
        <w:rPr>
          <w:b/>
          <w:sz w:val="20"/>
          <w:szCs w:val="20"/>
        </w:rPr>
        <w:t>Da análise de competição fiscal resulta que um aumento na alíquota de um imposto em uma região beneficia outras regiões através de um aumento de suas bases tributárias. Como transferências entre regiões poderiam ser empregadas para garantir eficiência?</w:t>
      </w:r>
    </w:p>
    <w:p w:rsidR="00D050AA" w:rsidRPr="00D050AA" w:rsidRDefault="00D050AA" w:rsidP="00D050AA">
      <w:pPr>
        <w:pStyle w:val="PargrafodaLista"/>
        <w:spacing w:line="360" w:lineRule="auto"/>
        <w:ind w:left="1080"/>
        <w:jc w:val="both"/>
        <w:rPr>
          <w:sz w:val="20"/>
          <w:szCs w:val="20"/>
        </w:rPr>
      </w:pPr>
      <w:r w:rsidRPr="00D050AA">
        <w:rPr>
          <w:sz w:val="20"/>
          <w:szCs w:val="20"/>
        </w:rPr>
        <w:t xml:space="preserve">Considerando como base tributária o estoque de capital e a oferta agregada de capital como </w:t>
      </w:r>
      <w:proofErr w:type="gramStart"/>
      <w:r w:rsidRPr="00D050AA">
        <w:rPr>
          <w:sz w:val="20"/>
          <w:szCs w:val="20"/>
        </w:rPr>
        <w:t>fixa,</w:t>
      </w:r>
      <w:proofErr w:type="gramEnd"/>
      <w:r w:rsidRPr="00D050AA">
        <w:rPr>
          <w:sz w:val="20"/>
          <w:szCs w:val="20"/>
        </w:rPr>
        <w:t xml:space="preserve"> então a saída de capital induzida pelo imposto da região que taxa mais representa um influxo de capital para outras regiões. Em particular, outra região j se beneficia de um aumento na receita na quantidade </w:t>
      </w:r>
      <w:r w:rsidRPr="00D050AA">
        <w:rPr>
          <w:position w:val="-14"/>
          <w:sz w:val="20"/>
          <w:szCs w:val="20"/>
          <w:lang w:val="en-US"/>
        </w:rPr>
        <w:object w:dxaOrig="580" w:dyaOrig="380">
          <v:shape id="_x0000_i1029" type="#_x0000_t75" style="width:29.25pt;height:19.5pt" o:ole="">
            <v:imagedata r:id="rId16" o:title=""/>
          </v:shape>
          <o:OLEObject Type="Embed" ProgID="Equation.3" ShapeID="_x0000_i1029" DrawAspect="Content" ObjectID="_1553410637" r:id="rId17"/>
        </w:object>
      </w:r>
      <w:r w:rsidRPr="00D050AA">
        <w:rPr>
          <w:sz w:val="20"/>
          <w:szCs w:val="20"/>
        </w:rPr>
        <w:t xml:space="preserve">, onde </w:t>
      </w:r>
      <w:r w:rsidRPr="00D050AA">
        <w:rPr>
          <w:position w:val="-14"/>
          <w:sz w:val="20"/>
          <w:szCs w:val="20"/>
          <w:lang w:val="en-US"/>
        </w:rPr>
        <w:object w:dxaOrig="220" w:dyaOrig="380">
          <v:shape id="_x0000_i1030" type="#_x0000_t75" style="width:11.25pt;height:19.5pt" o:ole="">
            <v:imagedata r:id="rId18" o:title=""/>
          </v:shape>
          <o:OLEObject Type="Embed" ProgID="Equation.3" ShapeID="_x0000_i1030" DrawAspect="Content" ObjectID="_1553410638" r:id="rId19"/>
        </w:object>
      </w:r>
      <w:r w:rsidRPr="00D050AA">
        <w:rPr>
          <w:sz w:val="20"/>
          <w:szCs w:val="20"/>
        </w:rPr>
        <w:t xml:space="preserve">é sua alíquota de impostos e </w:t>
      </w:r>
      <w:r w:rsidRPr="00D050AA">
        <w:rPr>
          <w:position w:val="-14"/>
          <w:sz w:val="20"/>
          <w:szCs w:val="20"/>
          <w:lang w:val="en-US"/>
        </w:rPr>
        <w:object w:dxaOrig="420" w:dyaOrig="380">
          <v:shape id="_x0000_i1031" type="#_x0000_t75" style="width:21pt;height:19.5pt" o:ole="">
            <v:imagedata r:id="rId20" o:title=""/>
          </v:shape>
          <o:OLEObject Type="Embed" ProgID="Equation.3" ShapeID="_x0000_i1031" DrawAspect="Content" ObjectID="_1553410639" r:id="rId21"/>
        </w:object>
      </w:r>
      <w:r w:rsidRPr="00D050AA">
        <w:rPr>
          <w:sz w:val="20"/>
          <w:szCs w:val="20"/>
        </w:rPr>
        <w:t xml:space="preserve">é o influxo de capital fiscalmente induzido. O problema com que se defronta cada região é escolher a alíquota de impostos sobre o capital para financiar o nível de bem público que maximiza o bem estar de seus residentes sujeito à restrição orçamentária </w:t>
      </w:r>
      <w:r w:rsidRPr="00D050AA">
        <w:rPr>
          <w:position w:val="-10"/>
          <w:sz w:val="20"/>
          <w:szCs w:val="20"/>
          <w:lang w:val="en-US"/>
        </w:rPr>
        <w:object w:dxaOrig="940" w:dyaOrig="320">
          <v:shape id="_x0000_i1032" type="#_x0000_t75" style="width:47.25pt;height:16.5pt" o:ole="">
            <v:imagedata r:id="rId22" o:title=""/>
          </v:shape>
          <o:OLEObject Type="Embed" ProgID="Equation.3" ShapeID="_x0000_i1032" DrawAspect="Content" ObjectID="_1553410640" r:id="rId23"/>
        </w:object>
      </w:r>
      <w:r w:rsidRPr="00D050AA">
        <w:rPr>
          <w:sz w:val="20"/>
          <w:szCs w:val="20"/>
        </w:rPr>
        <w:t>. O nível ótimo de bem público regional é dado pelo fato de que o benefício marginal do bem público (BM) deve ser alto o bastante para cobrir não só o custo marginal (CM), mas também compensar o impacto negativo da saída de capital sobre a receita de impostos (</w:t>
      </w:r>
      <w:r w:rsidRPr="00D050AA">
        <w:rPr>
          <w:position w:val="-14"/>
          <w:sz w:val="20"/>
          <w:szCs w:val="20"/>
          <w:lang w:val="en-US"/>
        </w:rPr>
        <w:object w:dxaOrig="859" w:dyaOrig="380">
          <v:shape id="_x0000_i1033" type="#_x0000_t75" style="width:42.75pt;height:19.5pt" o:ole="">
            <v:imagedata r:id="rId24" o:title=""/>
          </v:shape>
          <o:OLEObject Type="Embed" ProgID="Equation.3" ShapeID="_x0000_i1033" DrawAspect="Content" ObjectID="_1553410641" r:id="rId25"/>
        </w:object>
      </w:r>
      <w:r w:rsidRPr="00D050AA">
        <w:rPr>
          <w:sz w:val="20"/>
          <w:szCs w:val="20"/>
        </w:rPr>
        <w:t xml:space="preserve">). </w:t>
      </w:r>
      <w:r>
        <w:rPr>
          <w:sz w:val="20"/>
          <w:szCs w:val="20"/>
        </w:rPr>
        <w:t xml:space="preserve">Tem-se, assim, </w:t>
      </w:r>
      <w:r w:rsidRPr="00D050AA">
        <w:rPr>
          <w:sz w:val="20"/>
          <w:szCs w:val="20"/>
        </w:rPr>
        <w:t xml:space="preserve">a seguinte regra de Samuelson modificada: </w:t>
      </w:r>
      <w:r w:rsidR="006B02D2" w:rsidRPr="00D050AA">
        <w:rPr>
          <w:position w:val="-14"/>
          <w:sz w:val="20"/>
          <w:szCs w:val="20"/>
          <w:lang w:val="en-US"/>
        </w:rPr>
        <w:object w:dxaOrig="1740" w:dyaOrig="380">
          <v:shape id="_x0000_i1034" type="#_x0000_t75" style="width:87pt;height:19.5pt" o:ole="">
            <v:imagedata r:id="rId26" o:title=""/>
          </v:shape>
          <o:OLEObject Type="Embed" ProgID="Equation.3" ShapeID="_x0000_i1034" DrawAspect="Content" ObjectID="_1553410642" r:id="rId27"/>
        </w:object>
      </w:r>
      <w:r w:rsidRPr="00D050AA">
        <w:rPr>
          <w:sz w:val="20"/>
          <w:szCs w:val="20"/>
        </w:rPr>
        <w:t xml:space="preserve">. Com alíquotas de impostos idênticas, t, o custo da uma saída de capital de uma região é exatamente compensado pelos benefícios resultantes dos influxos de capital para outras regiões. Daí se segue que se as regiões fossem levar em conta esses benefícios externos, elas não perceberiam mais as saídas de capital como um custo. A provisão eficiente de bem público, como dada pela regra de Samuelson usual, seria obtida com BM=CM. A autoridade central pode alcançar esse resultado eficiente através de </w:t>
      </w:r>
      <w:proofErr w:type="spellStart"/>
      <w:r w:rsidRPr="00D050AA">
        <w:rPr>
          <w:sz w:val="20"/>
          <w:szCs w:val="20"/>
        </w:rPr>
        <w:t>revenue-matching</w:t>
      </w:r>
      <w:proofErr w:type="spellEnd"/>
      <w:r w:rsidRPr="00D050AA">
        <w:rPr>
          <w:sz w:val="20"/>
          <w:szCs w:val="20"/>
        </w:rPr>
        <w:t xml:space="preserve"> </w:t>
      </w:r>
      <w:proofErr w:type="spellStart"/>
      <w:r w:rsidRPr="00D050AA">
        <w:rPr>
          <w:sz w:val="20"/>
          <w:szCs w:val="20"/>
        </w:rPr>
        <w:t>grants</w:t>
      </w:r>
      <w:proofErr w:type="spellEnd"/>
      <w:r w:rsidRPr="00D050AA">
        <w:rPr>
          <w:sz w:val="20"/>
          <w:szCs w:val="20"/>
        </w:rPr>
        <w:t>. A ideia é corrigir a externalidade fornecendo um subsí</w:t>
      </w:r>
      <w:r w:rsidR="006B02D2">
        <w:rPr>
          <w:sz w:val="20"/>
          <w:szCs w:val="20"/>
        </w:rPr>
        <w:t>dio que seria igual à</w:t>
      </w:r>
      <w:r w:rsidRPr="00D050AA">
        <w:rPr>
          <w:sz w:val="20"/>
          <w:szCs w:val="20"/>
        </w:rPr>
        <w:t xml:space="preserve"> receita adicional que vai para</w:t>
      </w:r>
      <w:r w:rsidR="006B02D2">
        <w:rPr>
          <w:sz w:val="20"/>
          <w:szCs w:val="20"/>
        </w:rPr>
        <w:t xml:space="preserve"> as</w:t>
      </w:r>
      <w:r w:rsidRPr="00D050AA">
        <w:rPr>
          <w:sz w:val="20"/>
          <w:szCs w:val="20"/>
        </w:rPr>
        <w:t xml:space="preserve"> outras regiões quando esta região aumenta sua al</w:t>
      </w:r>
      <w:r w:rsidR="006B02D2">
        <w:rPr>
          <w:sz w:val="20"/>
          <w:szCs w:val="20"/>
        </w:rPr>
        <w:t>íquota de impostos</w:t>
      </w:r>
      <w:r w:rsidRPr="00D050AA">
        <w:rPr>
          <w:sz w:val="20"/>
          <w:szCs w:val="20"/>
        </w:rPr>
        <w:t>.</w:t>
      </w:r>
    </w:p>
    <w:p w:rsidR="00D050AA" w:rsidRPr="00A921E3" w:rsidRDefault="00D050AA" w:rsidP="00D050AA">
      <w:pPr>
        <w:pStyle w:val="PargrafodaLista"/>
        <w:spacing w:line="360" w:lineRule="auto"/>
        <w:ind w:left="1080"/>
        <w:jc w:val="both"/>
      </w:pPr>
      <w:r w:rsidRPr="00D050AA">
        <w:rPr>
          <w:sz w:val="20"/>
          <w:szCs w:val="20"/>
        </w:rPr>
        <w:t xml:space="preserve">Na aula nós vimos que externalidades em gastos também podem ser corrigidas com </w:t>
      </w:r>
      <w:proofErr w:type="spellStart"/>
      <w:r w:rsidRPr="00D050AA">
        <w:rPr>
          <w:sz w:val="20"/>
          <w:szCs w:val="20"/>
        </w:rPr>
        <w:t>matching</w:t>
      </w:r>
      <w:proofErr w:type="spellEnd"/>
      <w:r w:rsidRPr="00D050AA">
        <w:rPr>
          <w:sz w:val="20"/>
          <w:szCs w:val="20"/>
        </w:rPr>
        <w:t xml:space="preserve"> </w:t>
      </w:r>
      <w:proofErr w:type="spellStart"/>
      <w:r w:rsidRPr="00D050AA">
        <w:rPr>
          <w:sz w:val="20"/>
          <w:szCs w:val="20"/>
        </w:rPr>
        <w:t>grants</w:t>
      </w:r>
      <w:proofErr w:type="spellEnd"/>
      <w:r w:rsidRPr="00D050AA">
        <w:rPr>
          <w:sz w:val="20"/>
          <w:szCs w:val="20"/>
        </w:rPr>
        <w:t xml:space="preserve"> (estas podem ser chamadas </w:t>
      </w:r>
      <w:proofErr w:type="spellStart"/>
      <w:r w:rsidRPr="00D050AA">
        <w:rPr>
          <w:sz w:val="20"/>
          <w:szCs w:val="20"/>
        </w:rPr>
        <w:t>expenditure-matching</w:t>
      </w:r>
      <w:proofErr w:type="spellEnd"/>
      <w:r w:rsidRPr="00D050AA">
        <w:rPr>
          <w:sz w:val="20"/>
          <w:szCs w:val="20"/>
        </w:rPr>
        <w:t xml:space="preserve"> </w:t>
      </w:r>
      <w:proofErr w:type="spellStart"/>
      <w:r w:rsidRPr="00D050AA">
        <w:rPr>
          <w:sz w:val="20"/>
          <w:szCs w:val="20"/>
        </w:rPr>
        <w:t>grants</w:t>
      </w:r>
      <w:proofErr w:type="spellEnd"/>
      <w:r w:rsidRPr="00D050AA">
        <w:rPr>
          <w:sz w:val="20"/>
          <w:szCs w:val="20"/>
        </w:rPr>
        <w:t xml:space="preserve"> para diferenciá-las das </w:t>
      </w:r>
      <w:proofErr w:type="spellStart"/>
      <w:r w:rsidRPr="00D050AA">
        <w:rPr>
          <w:sz w:val="20"/>
          <w:szCs w:val="20"/>
        </w:rPr>
        <w:t>revenue-matching</w:t>
      </w:r>
      <w:proofErr w:type="spellEnd"/>
      <w:r w:rsidRPr="00D050AA">
        <w:rPr>
          <w:sz w:val="20"/>
          <w:szCs w:val="20"/>
        </w:rPr>
        <w:t xml:space="preserve"> </w:t>
      </w:r>
      <w:proofErr w:type="spellStart"/>
      <w:r w:rsidRPr="00D050AA">
        <w:rPr>
          <w:sz w:val="20"/>
          <w:szCs w:val="20"/>
        </w:rPr>
        <w:t>grants</w:t>
      </w:r>
      <w:proofErr w:type="spellEnd"/>
      <w:r w:rsidRPr="00D050AA">
        <w:rPr>
          <w:sz w:val="20"/>
          <w:szCs w:val="20"/>
        </w:rPr>
        <w:t xml:space="preserve">). </w:t>
      </w:r>
      <w:proofErr w:type="spellStart"/>
      <w:r w:rsidRPr="00D050AA">
        <w:rPr>
          <w:sz w:val="20"/>
          <w:szCs w:val="20"/>
        </w:rPr>
        <w:t>Matching</w:t>
      </w:r>
      <w:proofErr w:type="spellEnd"/>
      <w:r w:rsidRPr="00D050AA">
        <w:rPr>
          <w:sz w:val="20"/>
          <w:szCs w:val="20"/>
        </w:rPr>
        <w:t xml:space="preserve"> </w:t>
      </w:r>
      <w:proofErr w:type="spellStart"/>
      <w:r w:rsidRPr="00D050AA">
        <w:rPr>
          <w:sz w:val="20"/>
          <w:szCs w:val="20"/>
        </w:rPr>
        <w:t>grants</w:t>
      </w:r>
      <w:proofErr w:type="spellEnd"/>
      <w:r w:rsidRPr="00D050AA">
        <w:rPr>
          <w:sz w:val="20"/>
          <w:szCs w:val="20"/>
        </w:rPr>
        <w:t xml:space="preserve"> requerem que o governo federal cubra em alguma medida o gasto local em educação ou infraestrutura, por exemplo, que são áreas em que as externalidades estão presentes. O efeito é reduzir o preço dos bens públicos locais</w:t>
      </w:r>
      <w:r w:rsidR="006B02D2">
        <w:rPr>
          <w:sz w:val="20"/>
          <w:szCs w:val="20"/>
        </w:rPr>
        <w:t xml:space="preserve"> e assim compensar a tendência </w:t>
      </w:r>
      <w:r w:rsidRPr="00D050AA">
        <w:rPr>
          <w:sz w:val="20"/>
          <w:szCs w:val="20"/>
        </w:rPr>
        <w:t>dos governos locais de subprover bens públicos que geram externalidades positivas</w:t>
      </w:r>
      <w:r>
        <w:t>.</w:t>
      </w:r>
    </w:p>
    <w:p w:rsidR="00D050AA" w:rsidRPr="00743606" w:rsidRDefault="00D050AA" w:rsidP="00F80E04">
      <w:pPr>
        <w:pStyle w:val="PargrafodaLista"/>
        <w:spacing w:line="360" w:lineRule="auto"/>
        <w:ind w:left="1080"/>
        <w:jc w:val="both"/>
        <w:rPr>
          <w:sz w:val="20"/>
          <w:szCs w:val="20"/>
        </w:rPr>
      </w:pPr>
    </w:p>
    <w:p w:rsidR="002A7DD1" w:rsidRPr="00D050AA" w:rsidRDefault="002A7DD1" w:rsidP="00D050AA">
      <w:pPr>
        <w:pStyle w:val="PargrafodaLista"/>
        <w:numPr>
          <w:ilvl w:val="0"/>
          <w:numId w:val="6"/>
        </w:numPr>
        <w:spacing w:line="360" w:lineRule="auto"/>
        <w:ind w:left="1077" w:hanging="357"/>
        <w:jc w:val="both"/>
        <w:rPr>
          <w:b/>
          <w:sz w:val="20"/>
          <w:szCs w:val="20"/>
        </w:rPr>
      </w:pPr>
      <w:r w:rsidRPr="00D050AA">
        <w:rPr>
          <w:b/>
          <w:sz w:val="20"/>
          <w:szCs w:val="20"/>
        </w:rPr>
        <w:t xml:space="preserve">A cidade A tem um grande número de pessoas que são parecidas em todos os aspectos. A cidade B tem o mesmo número de pessoas que a cidade A, com a mesma renda média da cidade A, mas com distribuição de renda mais desigual. Por que </w:t>
      </w:r>
      <w:r w:rsidR="00BB245E" w:rsidRPr="00D050AA">
        <w:rPr>
          <w:b/>
          <w:sz w:val="20"/>
          <w:szCs w:val="20"/>
        </w:rPr>
        <w:t>a cidade B teria um nível de pro</w:t>
      </w:r>
      <w:r w:rsidRPr="00D050AA">
        <w:rPr>
          <w:b/>
          <w:sz w:val="20"/>
          <w:szCs w:val="20"/>
        </w:rPr>
        <w:t>visão de gasto público maior que a cidade A?</w:t>
      </w:r>
    </w:p>
    <w:p w:rsidR="008256EC" w:rsidRPr="00743606" w:rsidRDefault="008256EC" w:rsidP="004850BC">
      <w:pPr>
        <w:pStyle w:val="PargrafodaLista"/>
        <w:spacing w:line="360" w:lineRule="auto"/>
        <w:ind w:left="1080"/>
        <w:jc w:val="both"/>
        <w:rPr>
          <w:sz w:val="20"/>
          <w:szCs w:val="20"/>
        </w:rPr>
      </w:pPr>
    </w:p>
    <w:p w:rsidR="003904EA" w:rsidRPr="00743606" w:rsidRDefault="00347479" w:rsidP="004850BC">
      <w:pPr>
        <w:pStyle w:val="PargrafodaLista"/>
        <w:spacing w:line="360" w:lineRule="auto"/>
        <w:ind w:left="1080"/>
        <w:jc w:val="both"/>
        <w:rPr>
          <w:sz w:val="20"/>
          <w:szCs w:val="20"/>
        </w:rPr>
      </w:pPr>
      <w:r>
        <w:rPr>
          <w:sz w:val="20"/>
          <w:szCs w:val="20"/>
        </w:rPr>
        <w:t>De acordo com o teorema do eleitor mediano, a</w:t>
      </w:r>
      <w:r w:rsidR="00BF4AAF" w:rsidRPr="00743606">
        <w:rPr>
          <w:sz w:val="20"/>
          <w:szCs w:val="20"/>
        </w:rPr>
        <w:t xml:space="preserve"> opção de gasto público preferida pelo cidadão com a renda mediana </w:t>
      </w:r>
      <w:r w:rsidR="00BB245E" w:rsidRPr="00743606">
        <w:rPr>
          <w:sz w:val="20"/>
          <w:szCs w:val="20"/>
        </w:rPr>
        <w:t>será a escolhida</w:t>
      </w:r>
      <w:r w:rsidR="00BF4AAF" w:rsidRPr="00743606">
        <w:rPr>
          <w:sz w:val="20"/>
          <w:szCs w:val="20"/>
        </w:rPr>
        <w:t xml:space="preserve">. </w:t>
      </w:r>
      <w:r w:rsidR="00BB245E" w:rsidRPr="00743606">
        <w:rPr>
          <w:sz w:val="20"/>
          <w:szCs w:val="20"/>
        </w:rPr>
        <w:t>Na</w:t>
      </w:r>
      <w:r>
        <w:rPr>
          <w:sz w:val="20"/>
          <w:szCs w:val="20"/>
        </w:rPr>
        <w:t xml:space="preserve"> cidade A, onde a distribuição de renda é menos desigual</w:t>
      </w:r>
      <w:r w:rsidR="00BB245E" w:rsidRPr="00743606">
        <w:rPr>
          <w:sz w:val="20"/>
          <w:szCs w:val="20"/>
        </w:rPr>
        <w:t xml:space="preserve"> </w:t>
      </w:r>
      <w:r w:rsidR="003904EA" w:rsidRPr="00743606">
        <w:rPr>
          <w:sz w:val="20"/>
          <w:szCs w:val="20"/>
        </w:rPr>
        <w:t>a renda média e a renda mediana são muito próximas. Assim, m</w:t>
      </w:r>
      <w:r w:rsidR="00BF4AAF" w:rsidRPr="00743606">
        <w:rPr>
          <w:sz w:val="20"/>
          <w:szCs w:val="20"/>
        </w:rPr>
        <w:t>etade dos cidadãos, acima da mediana (os ricos) prefeririam menos gasto público e a outra metade dos cidadãos</w:t>
      </w:r>
      <w:r w:rsidR="00BB245E" w:rsidRPr="00743606">
        <w:rPr>
          <w:sz w:val="20"/>
          <w:szCs w:val="20"/>
        </w:rPr>
        <w:t>, abaixo da mediana (os pobres) prefeririam mais gasto público.</w:t>
      </w:r>
      <w:r w:rsidR="00D050AA">
        <w:rPr>
          <w:sz w:val="20"/>
          <w:szCs w:val="20"/>
        </w:rPr>
        <w:t xml:space="preserve"> O nível de</w:t>
      </w:r>
      <w:r w:rsidR="003904EA" w:rsidRPr="00743606">
        <w:rPr>
          <w:sz w:val="20"/>
          <w:szCs w:val="20"/>
        </w:rPr>
        <w:t xml:space="preserve"> gasto público escolhido seri</w:t>
      </w:r>
      <w:r w:rsidR="00545563">
        <w:rPr>
          <w:sz w:val="20"/>
          <w:szCs w:val="20"/>
        </w:rPr>
        <w:t>a o gasto médio/mediano</w:t>
      </w:r>
      <w:r w:rsidR="003904EA" w:rsidRPr="00743606">
        <w:rPr>
          <w:sz w:val="20"/>
          <w:szCs w:val="20"/>
        </w:rPr>
        <w:t xml:space="preserve">. </w:t>
      </w:r>
      <w:r w:rsidR="00BB245E" w:rsidRPr="00743606">
        <w:rPr>
          <w:sz w:val="20"/>
          <w:szCs w:val="20"/>
        </w:rPr>
        <w:t xml:space="preserve"> Na cidade B, a distribuição de renda é mais desigual e, portanto, existem mais pobres. A distribuição é positivamente assimétrica, o que implica que a cauda direita é mais longa, a massa da distribuição está concentrada à esquerda e, portanto, ela tem relativamente poucos valores altos (poucas pessoas ricas). Em distribuições deste tipo a média está à direita da</w:t>
      </w:r>
      <w:r w:rsidR="00D050AA">
        <w:rPr>
          <w:sz w:val="20"/>
          <w:szCs w:val="20"/>
        </w:rPr>
        <w:t xml:space="preserve"> mediana.</w:t>
      </w:r>
      <w:r w:rsidR="003904EA" w:rsidRPr="00743606">
        <w:rPr>
          <w:sz w:val="20"/>
          <w:szCs w:val="20"/>
        </w:rPr>
        <w:t xml:space="preserve"> Assim, o eleitor mediano é mais pobre</w:t>
      </w:r>
      <w:r w:rsidR="00545563">
        <w:rPr>
          <w:sz w:val="20"/>
          <w:szCs w:val="20"/>
        </w:rPr>
        <w:t>. Se os mais pobres preferem mais bens públicos porque não podem ter acesso a bens privados substitutos,</w:t>
      </w:r>
      <w:r w:rsidR="003904EA" w:rsidRPr="00743606">
        <w:rPr>
          <w:sz w:val="20"/>
          <w:szCs w:val="20"/>
        </w:rPr>
        <w:t xml:space="preserve"> a provisão de bem público na cidade B é maior do que na cidade A.</w:t>
      </w:r>
    </w:p>
    <w:p w:rsidR="008256EC" w:rsidRPr="00743606" w:rsidRDefault="00BB245E" w:rsidP="004850BC">
      <w:pPr>
        <w:pStyle w:val="PargrafodaLista"/>
        <w:spacing w:line="360" w:lineRule="auto"/>
        <w:ind w:left="1080"/>
        <w:jc w:val="both"/>
        <w:rPr>
          <w:sz w:val="20"/>
          <w:szCs w:val="20"/>
        </w:rPr>
      </w:pPr>
      <w:r w:rsidRPr="00743606">
        <w:rPr>
          <w:sz w:val="20"/>
          <w:szCs w:val="20"/>
        </w:rPr>
        <w:t xml:space="preserve"> </w:t>
      </w:r>
    </w:p>
    <w:p w:rsidR="002A7DD1" w:rsidRPr="00D050AA" w:rsidRDefault="002A7DD1" w:rsidP="00D7510F">
      <w:pPr>
        <w:pStyle w:val="PargrafodaLista"/>
        <w:numPr>
          <w:ilvl w:val="0"/>
          <w:numId w:val="6"/>
        </w:numPr>
        <w:spacing w:line="360" w:lineRule="auto"/>
        <w:jc w:val="both"/>
        <w:rPr>
          <w:b/>
          <w:sz w:val="20"/>
          <w:szCs w:val="20"/>
        </w:rPr>
      </w:pPr>
      <w:r w:rsidRPr="00D050AA">
        <w:rPr>
          <w:b/>
          <w:sz w:val="20"/>
          <w:szCs w:val="20"/>
        </w:rPr>
        <w:t>Por que o modelo de Tiebout resolve os problemas de revelação da preferência que aparecem no preço de Lindahl?</w:t>
      </w:r>
    </w:p>
    <w:p w:rsidR="003D4A88" w:rsidRPr="00545563" w:rsidRDefault="003D4A88" w:rsidP="00545563">
      <w:pPr>
        <w:spacing w:line="360" w:lineRule="auto"/>
        <w:ind w:left="720"/>
        <w:rPr>
          <w:b/>
          <w:sz w:val="20"/>
          <w:szCs w:val="20"/>
        </w:rPr>
      </w:pPr>
    </w:p>
    <w:p w:rsidR="00A33861" w:rsidRPr="00743606" w:rsidRDefault="00A33861" w:rsidP="00A33861">
      <w:pPr>
        <w:pStyle w:val="PargrafodaLista"/>
        <w:spacing w:line="360" w:lineRule="auto"/>
        <w:ind w:left="1080"/>
        <w:jc w:val="both"/>
        <w:rPr>
          <w:sz w:val="20"/>
          <w:szCs w:val="20"/>
        </w:rPr>
      </w:pPr>
      <w:r w:rsidRPr="00743606">
        <w:rPr>
          <w:sz w:val="20"/>
          <w:szCs w:val="20"/>
        </w:rPr>
        <w:t xml:space="preserve">O modelo de Tiebout considera que em cada município </w:t>
      </w:r>
      <w:r w:rsidR="00815D0C" w:rsidRPr="00743606">
        <w:rPr>
          <w:sz w:val="20"/>
          <w:szCs w:val="20"/>
        </w:rPr>
        <w:t>todos os</w:t>
      </w:r>
      <w:r w:rsidRPr="00743606">
        <w:rPr>
          <w:sz w:val="20"/>
          <w:szCs w:val="20"/>
        </w:rPr>
        <w:t xml:space="preserve"> cidadãos desejam a mesma quantidade de provisão de be</w:t>
      </w:r>
      <w:r w:rsidR="00545563">
        <w:rPr>
          <w:sz w:val="20"/>
          <w:szCs w:val="20"/>
        </w:rPr>
        <w:t>m público e tem a mesma disposição marginal a p</w:t>
      </w:r>
      <w:r w:rsidRPr="00743606">
        <w:rPr>
          <w:sz w:val="20"/>
          <w:szCs w:val="20"/>
        </w:rPr>
        <w:t>agar por essa quantidade, ou seja, o preço de Lindahl é o mesmo para todo mundo.</w:t>
      </w:r>
    </w:p>
    <w:p w:rsidR="00A33861" w:rsidRPr="00743606" w:rsidRDefault="00545563" w:rsidP="00A33861">
      <w:pPr>
        <w:pStyle w:val="PargrafodaLista"/>
        <w:spacing w:line="360" w:lineRule="auto"/>
        <w:ind w:left="1080"/>
        <w:jc w:val="both"/>
        <w:rPr>
          <w:sz w:val="20"/>
          <w:szCs w:val="20"/>
        </w:rPr>
      </w:pPr>
      <w:r>
        <w:rPr>
          <w:sz w:val="20"/>
          <w:szCs w:val="20"/>
        </w:rPr>
        <w:t>Sob esta</w:t>
      </w:r>
      <w:proofErr w:type="gramStart"/>
      <w:r>
        <w:rPr>
          <w:sz w:val="20"/>
          <w:szCs w:val="20"/>
        </w:rPr>
        <w:t xml:space="preserve"> </w:t>
      </w:r>
      <w:r w:rsidR="00A33861" w:rsidRPr="00743606">
        <w:rPr>
          <w:sz w:val="20"/>
          <w:szCs w:val="20"/>
        </w:rPr>
        <w:t xml:space="preserve"> </w:t>
      </w:r>
      <w:proofErr w:type="gramEnd"/>
      <w:r w:rsidR="00A33861" w:rsidRPr="00743606">
        <w:rPr>
          <w:sz w:val="20"/>
          <w:szCs w:val="20"/>
        </w:rPr>
        <w:t>hipótese, nenhum ind</w:t>
      </w:r>
      <w:r w:rsidR="002908E0" w:rsidRPr="00743606">
        <w:rPr>
          <w:sz w:val="20"/>
          <w:szCs w:val="20"/>
        </w:rPr>
        <w:t>i</w:t>
      </w:r>
      <w:r w:rsidR="00A33861" w:rsidRPr="00743606">
        <w:rPr>
          <w:sz w:val="20"/>
          <w:szCs w:val="20"/>
        </w:rPr>
        <w:t>vid</w:t>
      </w:r>
      <w:r>
        <w:rPr>
          <w:sz w:val="20"/>
          <w:szCs w:val="20"/>
        </w:rPr>
        <w:t>uo tem incentivos a mentir sua disposição marginal a p</w:t>
      </w:r>
      <w:r w:rsidR="00A33861" w:rsidRPr="00743606">
        <w:rPr>
          <w:sz w:val="20"/>
          <w:szCs w:val="20"/>
        </w:rPr>
        <w:t xml:space="preserve">agar, uma vez que a taxa cobrada de todo cidadão é a mesma </w:t>
      </w:r>
      <w:r w:rsidR="00815D0C" w:rsidRPr="00743606">
        <w:rPr>
          <w:sz w:val="20"/>
          <w:szCs w:val="20"/>
        </w:rPr>
        <w:t>(</w:t>
      </w:r>
      <w:r>
        <w:rPr>
          <w:sz w:val="20"/>
          <w:szCs w:val="20"/>
        </w:rPr>
        <w:t>igual à disposição marginal a p</w:t>
      </w:r>
      <w:r w:rsidR="00A33861" w:rsidRPr="00743606">
        <w:rPr>
          <w:sz w:val="20"/>
          <w:szCs w:val="20"/>
        </w:rPr>
        <w:t>agar da cidade</w:t>
      </w:r>
      <w:r w:rsidR="00815D0C" w:rsidRPr="00743606">
        <w:rPr>
          <w:sz w:val="20"/>
          <w:szCs w:val="20"/>
        </w:rPr>
        <w:t>)</w:t>
      </w:r>
      <w:r w:rsidR="00A33861" w:rsidRPr="00743606">
        <w:rPr>
          <w:sz w:val="20"/>
          <w:szCs w:val="20"/>
        </w:rPr>
        <w:t>. O modelo assume que os indivíduos tem livre mobilidade entre regiões, assim, quando suas preferências não se igualam às da sua região, ele irá se mudar para uma cidade mais adequada.</w:t>
      </w:r>
    </w:p>
    <w:p w:rsidR="00495C78" w:rsidRPr="00743606" w:rsidRDefault="00495C78" w:rsidP="00A33861">
      <w:pPr>
        <w:pStyle w:val="PargrafodaLista"/>
        <w:spacing w:line="360" w:lineRule="auto"/>
        <w:ind w:left="1080"/>
        <w:jc w:val="both"/>
        <w:rPr>
          <w:sz w:val="20"/>
          <w:szCs w:val="20"/>
        </w:rPr>
      </w:pPr>
    </w:p>
    <w:p w:rsidR="002A7DD1" w:rsidRPr="00980979" w:rsidRDefault="002A7DD1" w:rsidP="00D7510F">
      <w:pPr>
        <w:pStyle w:val="PargrafodaLista"/>
        <w:numPr>
          <w:ilvl w:val="0"/>
          <w:numId w:val="6"/>
        </w:numPr>
        <w:spacing w:line="360" w:lineRule="auto"/>
        <w:jc w:val="both"/>
        <w:rPr>
          <w:b/>
          <w:sz w:val="20"/>
          <w:szCs w:val="20"/>
        </w:rPr>
      </w:pPr>
      <w:r w:rsidRPr="00980979">
        <w:rPr>
          <w:b/>
          <w:sz w:val="20"/>
          <w:szCs w:val="20"/>
        </w:rPr>
        <w:t>Pense sobre dois bens públicos – escolas e assistência alimentar para famílias carentes. Considere as implicações do modelo de Tiebout. Qual dos dois bens públicos é provido de forma mais eficiente localmente?</w:t>
      </w:r>
    </w:p>
    <w:p w:rsidR="003D4A88" w:rsidRPr="00743606" w:rsidRDefault="00590CD4" w:rsidP="003D4A88">
      <w:pPr>
        <w:pStyle w:val="PargrafodaLista"/>
        <w:spacing w:line="360" w:lineRule="auto"/>
        <w:ind w:left="1080"/>
        <w:jc w:val="both"/>
        <w:rPr>
          <w:sz w:val="20"/>
          <w:szCs w:val="20"/>
        </w:rPr>
      </w:pPr>
      <w:r>
        <w:rPr>
          <w:sz w:val="20"/>
          <w:szCs w:val="20"/>
        </w:rPr>
        <w:t>A provisão de escolas será</w:t>
      </w:r>
      <w:r w:rsidR="003D4A88" w:rsidRPr="00743606">
        <w:rPr>
          <w:sz w:val="20"/>
          <w:szCs w:val="20"/>
        </w:rPr>
        <w:t xml:space="preserve"> mais eficiente</w:t>
      </w:r>
      <w:r>
        <w:rPr>
          <w:sz w:val="20"/>
          <w:szCs w:val="20"/>
        </w:rPr>
        <w:t xml:space="preserve"> do</w:t>
      </w:r>
      <w:r w:rsidR="003D4A88" w:rsidRPr="00743606">
        <w:rPr>
          <w:sz w:val="20"/>
          <w:szCs w:val="20"/>
        </w:rPr>
        <w:t xml:space="preserve"> que a</w:t>
      </w:r>
      <w:r>
        <w:rPr>
          <w:sz w:val="20"/>
          <w:szCs w:val="20"/>
        </w:rPr>
        <w:t xml:space="preserve"> provisão de</w:t>
      </w:r>
      <w:r w:rsidR="003D4A88" w:rsidRPr="00743606">
        <w:rPr>
          <w:sz w:val="20"/>
          <w:szCs w:val="20"/>
        </w:rPr>
        <w:t xml:space="preserve"> assistência alimentar sob as hipóteses do modelo de Tiebout. Nesse modelo, os </w:t>
      </w:r>
      <w:r w:rsidR="002908E0" w:rsidRPr="00743606">
        <w:rPr>
          <w:sz w:val="20"/>
          <w:szCs w:val="20"/>
        </w:rPr>
        <w:t>indivíduos</w:t>
      </w:r>
      <w:r w:rsidR="003D4A88" w:rsidRPr="00743606">
        <w:rPr>
          <w:sz w:val="20"/>
          <w:szCs w:val="20"/>
        </w:rPr>
        <w:t xml:space="preserve"> devem perceber claramente o benefício de suas contribuições, caso contrário</w:t>
      </w:r>
      <w:r w:rsidR="00495C78" w:rsidRPr="00743606">
        <w:rPr>
          <w:sz w:val="20"/>
          <w:szCs w:val="20"/>
        </w:rPr>
        <w:t>,</w:t>
      </w:r>
      <w:r w:rsidR="003D4A88" w:rsidRPr="00743606">
        <w:rPr>
          <w:sz w:val="20"/>
          <w:szCs w:val="20"/>
        </w:rPr>
        <w:t xml:space="preserve"> migrarão para u</w:t>
      </w:r>
      <w:r>
        <w:rPr>
          <w:sz w:val="20"/>
          <w:szCs w:val="20"/>
        </w:rPr>
        <w:t>ma cidade em que a relação impostos</w:t>
      </w:r>
      <w:r w:rsidR="003D4A88" w:rsidRPr="00743606">
        <w:rPr>
          <w:sz w:val="20"/>
          <w:szCs w:val="20"/>
        </w:rPr>
        <w:t>-benefício</w:t>
      </w:r>
      <w:r>
        <w:rPr>
          <w:sz w:val="20"/>
          <w:szCs w:val="20"/>
        </w:rPr>
        <w:t>s é mais clara</w:t>
      </w:r>
      <w:r w:rsidR="003D4A88" w:rsidRPr="00743606">
        <w:rPr>
          <w:sz w:val="20"/>
          <w:szCs w:val="20"/>
        </w:rPr>
        <w:t xml:space="preserve">. </w:t>
      </w:r>
    </w:p>
    <w:p w:rsidR="003D4A88" w:rsidRPr="00743606" w:rsidRDefault="003D4A88" w:rsidP="003D4A88">
      <w:pPr>
        <w:pStyle w:val="PargrafodaLista"/>
        <w:spacing w:line="360" w:lineRule="auto"/>
        <w:ind w:left="1080"/>
        <w:jc w:val="both"/>
        <w:rPr>
          <w:sz w:val="20"/>
          <w:szCs w:val="20"/>
        </w:rPr>
      </w:pPr>
      <w:r w:rsidRPr="00743606">
        <w:rPr>
          <w:sz w:val="20"/>
          <w:szCs w:val="20"/>
        </w:rPr>
        <w:t xml:space="preserve">Quando o governo local investe em escolas, o cidadão percebe diretamente os benefícios de sua contribuição. Ao contrário, quando o dinheiro é investido em assistencialismo aos mais carentes, o cidadão pode não perceber ou não </w:t>
      </w:r>
      <w:r w:rsidR="00495C78" w:rsidRPr="00743606">
        <w:rPr>
          <w:sz w:val="20"/>
          <w:szCs w:val="20"/>
        </w:rPr>
        <w:t>se importar</w:t>
      </w:r>
      <w:r w:rsidRPr="00743606">
        <w:rPr>
          <w:sz w:val="20"/>
          <w:szCs w:val="20"/>
        </w:rPr>
        <w:t xml:space="preserve"> </w:t>
      </w:r>
      <w:r w:rsidR="00495C78" w:rsidRPr="00743606">
        <w:rPr>
          <w:sz w:val="20"/>
          <w:szCs w:val="20"/>
        </w:rPr>
        <w:t>com tal investimento</w:t>
      </w:r>
      <w:r w:rsidRPr="00743606">
        <w:rPr>
          <w:sz w:val="20"/>
          <w:szCs w:val="20"/>
        </w:rPr>
        <w:t xml:space="preserve">, migrando para uma região que melhor atenda suas necessidades próprias. </w:t>
      </w:r>
    </w:p>
    <w:p w:rsidR="003D4A88" w:rsidRPr="00743606" w:rsidRDefault="00590CD4" w:rsidP="00F57FE3">
      <w:pPr>
        <w:pStyle w:val="PargrafodaLista"/>
        <w:spacing w:line="360" w:lineRule="auto"/>
        <w:ind w:left="1080"/>
        <w:jc w:val="both"/>
        <w:rPr>
          <w:sz w:val="20"/>
          <w:szCs w:val="20"/>
        </w:rPr>
      </w:pPr>
      <w:r>
        <w:rPr>
          <w:sz w:val="20"/>
          <w:szCs w:val="20"/>
        </w:rPr>
        <w:t>Por outro lado, educação gera externalidades e bens</w:t>
      </w:r>
      <w:r w:rsidR="003D4A88" w:rsidRPr="00743606">
        <w:rPr>
          <w:sz w:val="20"/>
          <w:szCs w:val="20"/>
        </w:rPr>
        <w:t xml:space="preserve"> públ</w:t>
      </w:r>
      <w:r>
        <w:rPr>
          <w:sz w:val="20"/>
          <w:szCs w:val="20"/>
        </w:rPr>
        <w:t>icos com muitas externalidades (</w:t>
      </w:r>
      <w:proofErr w:type="spellStart"/>
      <w:r>
        <w:rPr>
          <w:sz w:val="20"/>
          <w:szCs w:val="20"/>
        </w:rPr>
        <w:t>spillovers</w:t>
      </w:r>
      <w:proofErr w:type="spellEnd"/>
      <w:r>
        <w:rPr>
          <w:sz w:val="20"/>
          <w:szCs w:val="20"/>
        </w:rPr>
        <w:t>) devem ser financiado</w:t>
      </w:r>
      <w:r w:rsidR="003D4A88" w:rsidRPr="00743606">
        <w:rPr>
          <w:sz w:val="20"/>
          <w:szCs w:val="20"/>
        </w:rPr>
        <w:t xml:space="preserve"> por instância</w:t>
      </w:r>
      <w:r w:rsidR="00F57FE3" w:rsidRPr="00743606">
        <w:rPr>
          <w:sz w:val="20"/>
          <w:szCs w:val="20"/>
        </w:rPr>
        <w:t>s</w:t>
      </w:r>
      <w:r w:rsidR="003D4A88" w:rsidRPr="00743606">
        <w:rPr>
          <w:sz w:val="20"/>
          <w:szCs w:val="20"/>
        </w:rPr>
        <w:t xml:space="preserve"> mais agregada</w:t>
      </w:r>
      <w:r w:rsidR="00495C78" w:rsidRPr="00743606">
        <w:rPr>
          <w:sz w:val="20"/>
          <w:szCs w:val="20"/>
        </w:rPr>
        <w:t>s</w:t>
      </w:r>
      <w:r w:rsidR="003D4A88" w:rsidRPr="00743606">
        <w:rPr>
          <w:sz w:val="20"/>
          <w:szCs w:val="20"/>
        </w:rPr>
        <w:t xml:space="preserve"> d</w:t>
      </w:r>
      <w:r w:rsidR="00F57FE3" w:rsidRPr="00743606">
        <w:rPr>
          <w:sz w:val="20"/>
          <w:szCs w:val="20"/>
        </w:rPr>
        <w:t>e</w:t>
      </w:r>
      <w:r w:rsidR="003D4A88" w:rsidRPr="00743606">
        <w:rPr>
          <w:sz w:val="20"/>
          <w:szCs w:val="20"/>
        </w:rPr>
        <w:t xml:space="preserve"> governo</w:t>
      </w:r>
      <w:r w:rsidR="00F57FE3" w:rsidRPr="00743606">
        <w:rPr>
          <w:sz w:val="20"/>
          <w:szCs w:val="20"/>
        </w:rPr>
        <w:t xml:space="preserve"> (estado, união)</w:t>
      </w:r>
      <w:r w:rsidR="004850BC" w:rsidRPr="00743606">
        <w:rPr>
          <w:sz w:val="20"/>
          <w:szCs w:val="20"/>
        </w:rPr>
        <w:t>.</w:t>
      </w:r>
      <w:r w:rsidR="003D4A88" w:rsidRPr="00743606">
        <w:rPr>
          <w:sz w:val="20"/>
          <w:szCs w:val="20"/>
        </w:rPr>
        <w:t xml:space="preserve"> </w:t>
      </w:r>
      <w:r>
        <w:rPr>
          <w:sz w:val="20"/>
          <w:szCs w:val="20"/>
        </w:rPr>
        <w:t xml:space="preserve">Por isso, os municípios devem ser responsáveis somente pela provisão de educação básica. </w:t>
      </w:r>
    </w:p>
    <w:p w:rsidR="00643119" w:rsidRPr="00743606" w:rsidRDefault="00643119" w:rsidP="003D4A88">
      <w:pPr>
        <w:pStyle w:val="PargrafodaLista"/>
        <w:spacing w:line="360" w:lineRule="auto"/>
        <w:ind w:left="1080"/>
        <w:jc w:val="both"/>
        <w:rPr>
          <w:sz w:val="20"/>
          <w:szCs w:val="20"/>
        </w:rPr>
      </w:pPr>
    </w:p>
    <w:p w:rsidR="00D7510F" w:rsidRPr="00980979" w:rsidRDefault="00D7510F" w:rsidP="00D7510F">
      <w:pPr>
        <w:pStyle w:val="PargrafodaLista"/>
        <w:numPr>
          <w:ilvl w:val="0"/>
          <w:numId w:val="6"/>
        </w:numPr>
        <w:spacing w:line="360" w:lineRule="auto"/>
        <w:jc w:val="both"/>
        <w:rPr>
          <w:b/>
          <w:sz w:val="20"/>
          <w:szCs w:val="20"/>
        </w:rPr>
      </w:pPr>
      <w:r w:rsidRPr="00980979">
        <w:rPr>
          <w:b/>
          <w:sz w:val="20"/>
          <w:szCs w:val="20"/>
        </w:rPr>
        <w:t xml:space="preserve">O problema de revelação da preferência associado com o preço de Lindahl se torna mais severo à medida que o número de pessoas na sociedade aumenta. </w:t>
      </w:r>
      <w:proofErr w:type="gramStart"/>
      <w:r w:rsidRPr="00980979">
        <w:rPr>
          <w:b/>
          <w:sz w:val="20"/>
          <w:szCs w:val="20"/>
        </w:rPr>
        <w:t>Por que</w:t>
      </w:r>
      <w:proofErr w:type="gramEnd"/>
      <w:r w:rsidRPr="00980979">
        <w:rPr>
          <w:b/>
          <w:sz w:val="20"/>
          <w:szCs w:val="20"/>
        </w:rPr>
        <w:t>?</w:t>
      </w:r>
    </w:p>
    <w:p w:rsidR="0063231C" w:rsidRPr="00743606" w:rsidRDefault="0063231C" w:rsidP="004558F7">
      <w:pPr>
        <w:pStyle w:val="PargrafodaLista"/>
        <w:spacing w:line="360" w:lineRule="auto"/>
        <w:ind w:left="1080"/>
        <w:jc w:val="center"/>
        <w:rPr>
          <w:b/>
          <w:sz w:val="20"/>
          <w:szCs w:val="20"/>
        </w:rPr>
      </w:pPr>
    </w:p>
    <w:p w:rsidR="0070194D" w:rsidRPr="00743606" w:rsidRDefault="0063231C" w:rsidP="0070194D">
      <w:pPr>
        <w:pStyle w:val="PargrafodaLista"/>
        <w:spacing w:line="360" w:lineRule="auto"/>
        <w:ind w:left="1080"/>
        <w:jc w:val="both"/>
        <w:rPr>
          <w:sz w:val="20"/>
          <w:szCs w:val="20"/>
        </w:rPr>
      </w:pPr>
      <w:r w:rsidRPr="00743606">
        <w:rPr>
          <w:sz w:val="20"/>
          <w:szCs w:val="20"/>
        </w:rPr>
        <w:t xml:space="preserve">O mecanismo proposto por Lindahl consiste em perguntar para cada eleitor qual sua Disposição Marginal a Pagar pela próxima </w:t>
      </w:r>
      <w:r w:rsidR="002908E0" w:rsidRPr="00743606">
        <w:rPr>
          <w:sz w:val="20"/>
          <w:szCs w:val="20"/>
        </w:rPr>
        <w:t>unidade de bem público, construi</w:t>
      </w:r>
      <w:r w:rsidRPr="00743606">
        <w:rPr>
          <w:sz w:val="20"/>
          <w:szCs w:val="20"/>
        </w:rPr>
        <w:t xml:space="preserve">ndo dessa forma uma curva análoga </w:t>
      </w:r>
      <w:r w:rsidR="0031613F" w:rsidRPr="00743606">
        <w:rPr>
          <w:sz w:val="20"/>
          <w:szCs w:val="20"/>
        </w:rPr>
        <w:t>à</w:t>
      </w:r>
      <w:r w:rsidRPr="00743606">
        <w:rPr>
          <w:sz w:val="20"/>
          <w:szCs w:val="20"/>
        </w:rPr>
        <w:t xml:space="preserve"> curva de demanda individual.</w:t>
      </w:r>
    </w:p>
    <w:p w:rsidR="0063231C" w:rsidRPr="00743606" w:rsidRDefault="00590CD4" w:rsidP="0070194D">
      <w:pPr>
        <w:pStyle w:val="PargrafodaLista"/>
        <w:spacing w:line="360" w:lineRule="auto"/>
        <w:ind w:left="1080"/>
        <w:jc w:val="both"/>
        <w:rPr>
          <w:sz w:val="20"/>
          <w:szCs w:val="20"/>
        </w:rPr>
      </w:pPr>
      <w:r>
        <w:rPr>
          <w:sz w:val="20"/>
          <w:szCs w:val="20"/>
        </w:rPr>
        <w:t>A</w:t>
      </w:r>
      <w:r w:rsidR="0063231C" w:rsidRPr="00743606">
        <w:rPr>
          <w:sz w:val="20"/>
          <w:szCs w:val="20"/>
        </w:rPr>
        <w:t>s curvas de disposição a pagar</w:t>
      </w:r>
      <w:r>
        <w:rPr>
          <w:sz w:val="20"/>
          <w:szCs w:val="20"/>
        </w:rPr>
        <w:t xml:space="preserve"> são então somadas verticalmente</w:t>
      </w:r>
      <w:r w:rsidR="0063231C" w:rsidRPr="00743606">
        <w:rPr>
          <w:sz w:val="20"/>
          <w:szCs w:val="20"/>
        </w:rPr>
        <w:t xml:space="preserve"> para se calcular o nível socialmente ótimo de provisão do bem.</w:t>
      </w:r>
    </w:p>
    <w:p w:rsidR="0063231C" w:rsidRPr="00743606" w:rsidRDefault="0063231C" w:rsidP="0070194D">
      <w:pPr>
        <w:pStyle w:val="PargrafodaLista"/>
        <w:spacing w:line="360" w:lineRule="auto"/>
        <w:ind w:left="1080"/>
        <w:jc w:val="both"/>
        <w:rPr>
          <w:sz w:val="20"/>
          <w:szCs w:val="20"/>
        </w:rPr>
      </w:pPr>
      <w:r w:rsidRPr="00743606">
        <w:rPr>
          <w:sz w:val="20"/>
          <w:szCs w:val="20"/>
        </w:rPr>
        <w:t>Uma vez calculado o nível socialmente ótimo, cada indivíduo irá contribuir com o quan</w:t>
      </w:r>
      <w:r w:rsidR="00590CD4">
        <w:rPr>
          <w:sz w:val="20"/>
          <w:szCs w:val="20"/>
        </w:rPr>
        <w:t>to declarou ser sua disposição marginal a p</w:t>
      </w:r>
      <w:r w:rsidRPr="00743606">
        <w:rPr>
          <w:sz w:val="20"/>
          <w:szCs w:val="20"/>
        </w:rPr>
        <w:t>agar para aquele nível.</w:t>
      </w:r>
    </w:p>
    <w:p w:rsidR="0063231C" w:rsidRPr="00743606" w:rsidRDefault="0063231C" w:rsidP="0070194D">
      <w:pPr>
        <w:pStyle w:val="PargrafodaLista"/>
        <w:spacing w:line="360" w:lineRule="auto"/>
        <w:ind w:left="1080"/>
        <w:jc w:val="both"/>
        <w:rPr>
          <w:sz w:val="20"/>
          <w:szCs w:val="20"/>
        </w:rPr>
      </w:pPr>
      <w:r w:rsidRPr="00743606">
        <w:rPr>
          <w:sz w:val="20"/>
          <w:szCs w:val="20"/>
        </w:rPr>
        <w:t xml:space="preserve">Um dos grandes problemas práticos dessa metodologia é que </w:t>
      </w:r>
      <w:proofErr w:type="gramStart"/>
      <w:r w:rsidRPr="00743606">
        <w:rPr>
          <w:sz w:val="20"/>
          <w:szCs w:val="20"/>
        </w:rPr>
        <w:t xml:space="preserve">os </w:t>
      </w:r>
      <w:r w:rsidR="0031613F" w:rsidRPr="00743606">
        <w:rPr>
          <w:sz w:val="20"/>
          <w:szCs w:val="20"/>
        </w:rPr>
        <w:t>indivíduos tem</w:t>
      </w:r>
      <w:proofErr w:type="gramEnd"/>
      <w:r w:rsidR="0031613F" w:rsidRPr="00743606">
        <w:rPr>
          <w:sz w:val="20"/>
          <w:szCs w:val="20"/>
        </w:rPr>
        <w:t xml:space="preserve"> incentivos a sub-</w:t>
      </w:r>
      <w:r w:rsidRPr="00743606">
        <w:rPr>
          <w:sz w:val="20"/>
          <w:szCs w:val="20"/>
        </w:rPr>
        <w:t xml:space="preserve">reportar sua disposição marginal a pagar, agindo como caronas (free riders). Ao </w:t>
      </w:r>
      <w:proofErr w:type="gramStart"/>
      <w:r w:rsidRPr="00743606">
        <w:rPr>
          <w:sz w:val="20"/>
          <w:szCs w:val="20"/>
        </w:rPr>
        <w:t>s</w:t>
      </w:r>
      <w:r w:rsidR="002908E0" w:rsidRPr="00743606">
        <w:rPr>
          <w:sz w:val="20"/>
          <w:szCs w:val="20"/>
        </w:rPr>
        <w:t>ub reportar</w:t>
      </w:r>
      <w:proofErr w:type="gramEnd"/>
      <w:r w:rsidR="002908E0" w:rsidRPr="00743606">
        <w:rPr>
          <w:sz w:val="20"/>
          <w:szCs w:val="20"/>
        </w:rPr>
        <w:t xml:space="preserve"> </w:t>
      </w:r>
      <w:r w:rsidR="0031613F" w:rsidRPr="00743606">
        <w:rPr>
          <w:sz w:val="20"/>
          <w:szCs w:val="20"/>
        </w:rPr>
        <w:t>sua disposição a pagar</w:t>
      </w:r>
      <w:r w:rsidR="002908E0" w:rsidRPr="00743606">
        <w:rPr>
          <w:sz w:val="20"/>
          <w:szCs w:val="20"/>
        </w:rPr>
        <w:t>, o indiví</w:t>
      </w:r>
      <w:r w:rsidRPr="00743606">
        <w:rPr>
          <w:sz w:val="20"/>
          <w:szCs w:val="20"/>
        </w:rPr>
        <w:t>duo pagaria menos do que em seu ponto ótimo</w:t>
      </w:r>
      <w:r w:rsidR="0031613F" w:rsidRPr="00743606">
        <w:rPr>
          <w:sz w:val="20"/>
          <w:szCs w:val="20"/>
        </w:rPr>
        <w:t xml:space="preserve"> para uma mesma provisão de bem público</w:t>
      </w:r>
      <w:r w:rsidRPr="00743606">
        <w:rPr>
          <w:sz w:val="20"/>
          <w:szCs w:val="20"/>
        </w:rPr>
        <w:t>.</w:t>
      </w:r>
    </w:p>
    <w:p w:rsidR="0063231C" w:rsidRPr="00743606" w:rsidRDefault="0063231C" w:rsidP="0070194D">
      <w:pPr>
        <w:pStyle w:val="PargrafodaLista"/>
        <w:spacing w:line="360" w:lineRule="auto"/>
        <w:ind w:left="1080"/>
        <w:jc w:val="both"/>
        <w:rPr>
          <w:sz w:val="20"/>
          <w:szCs w:val="20"/>
        </w:rPr>
      </w:pPr>
      <w:r w:rsidRPr="00743606">
        <w:rPr>
          <w:sz w:val="20"/>
          <w:szCs w:val="20"/>
        </w:rPr>
        <w:t xml:space="preserve">Outro problema prático desse mecanismo, é que, </w:t>
      </w:r>
      <w:r w:rsidR="0031613F" w:rsidRPr="00743606">
        <w:rPr>
          <w:sz w:val="20"/>
          <w:szCs w:val="20"/>
        </w:rPr>
        <w:t>à</w:t>
      </w:r>
      <w:r w:rsidRPr="00743606">
        <w:rPr>
          <w:sz w:val="20"/>
          <w:szCs w:val="20"/>
        </w:rPr>
        <w:t xml:space="preserve"> medida que a população cresce, torna-se impossível ao governo central perguntar a cada indivíduo sua disposição marginal a pagar. Dessa forma o mecanismo de Lindahl torna-se um instrumento teórico muito interessante, mas com poucas aplicações práticas.</w:t>
      </w:r>
    </w:p>
    <w:p w:rsidR="0031613F" w:rsidRPr="00743606" w:rsidRDefault="0031613F" w:rsidP="0070194D">
      <w:pPr>
        <w:pStyle w:val="PargrafodaLista"/>
        <w:spacing w:line="360" w:lineRule="auto"/>
        <w:ind w:left="1080"/>
        <w:jc w:val="both"/>
        <w:rPr>
          <w:sz w:val="20"/>
          <w:szCs w:val="20"/>
        </w:rPr>
      </w:pPr>
    </w:p>
    <w:p w:rsidR="00D7510F" w:rsidRPr="00980979" w:rsidRDefault="00D7510F" w:rsidP="00D7510F">
      <w:pPr>
        <w:pStyle w:val="PargrafodaLista"/>
        <w:numPr>
          <w:ilvl w:val="0"/>
          <w:numId w:val="6"/>
        </w:numPr>
        <w:spacing w:line="360" w:lineRule="auto"/>
        <w:jc w:val="both"/>
        <w:rPr>
          <w:b/>
          <w:sz w:val="20"/>
          <w:szCs w:val="20"/>
        </w:rPr>
      </w:pPr>
      <w:r w:rsidRPr="00980979">
        <w:rPr>
          <w:b/>
          <w:sz w:val="20"/>
          <w:szCs w:val="20"/>
        </w:rPr>
        <w:t>Leis de zoneamento, que restringem como os indivíduos podem usar seus terrenos, são algumas vezes justificadas por permitirem controlar externalidades. Explique.</w:t>
      </w:r>
    </w:p>
    <w:p w:rsidR="00D7510F" w:rsidRPr="00743606" w:rsidRDefault="00D7510F" w:rsidP="004558F7">
      <w:pPr>
        <w:pStyle w:val="PargrafodaLista"/>
        <w:spacing w:line="360" w:lineRule="auto"/>
        <w:ind w:left="1074"/>
        <w:jc w:val="center"/>
        <w:rPr>
          <w:b/>
          <w:sz w:val="20"/>
          <w:szCs w:val="20"/>
        </w:rPr>
      </w:pPr>
    </w:p>
    <w:p w:rsidR="002908E0" w:rsidRPr="00743606" w:rsidRDefault="002908E0" w:rsidP="00D7510F">
      <w:pPr>
        <w:pStyle w:val="PargrafodaLista"/>
        <w:spacing w:line="360" w:lineRule="auto"/>
        <w:ind w:left="1074"/>
        <w:jc w:val="both"/>
        <w:rPr>
          <w:sz w:val="20"/>
          <w:szCs w:val="20"/>
        </w:rPr>
      </w:pPr>
      <w:r w:rsidRPr="00743606">
        <w:rPr>
          <w:sz w:val="20"/>
          <w:szCs w:val="20"/>
        </w:rPr>
        <w:t>As leis de zoneamento buscam minimizar o ef</w:t>
      </w:r>
      <w:r w:rsidR="00590CD4">
        <w:rPr>
          <w:sz w:val="20"/>
          <w:szCs w:val="20"/>
        </w:rPr>
        <w:t>eito carona (</w:t>
      </w:r>
      <w:proofErr w:type="spellStart"/>
      <w:r w:rsidR="00590CD4">
        <w:rPr>
          <w:sz w:val="20"/>
          <w:szCs w:val="20"/>
        </w:rPr>
        <w:t>free-rider</w:t>
      </w:r>
      <w:proofErr w:type="spellEnd"/>
      <w:r w:rsidR="00590CD4">
        <w:rPr>
          <w:sz w:val="20"/>
          <w:szCs w:val="20"/>
        </w:rPr>
        <w:t xml:space="preserve">) </w:t>
      </w:r>
      <w:proofErr w:type="gramStart"/>
      <w:r w:rsidR="00590CD4">
        <w:rPr>
          <w:sz w:val="20"/>
          <w:szCs w:val="20"/>
        </w:rPr>
        <w:t>associado</w:t>
      </w:r>
      <w:proofErr w:type="gramEnd"/>
      <w:r w:rsidR="00590CD4">
        <w:rPr>
          <w:sz w:val="20"/>
          <w:szCs w:val="20"/>
        </w:rPr>
        <w:t xml:space="preserve"> à</w:t>
      </w:r>
      <w:r w:rsidRPr="00743606">
        <w:rPr>
          <w:sz w:val="20"/>
          <w:szCs w:val="20"/>
        </w:rPr>
        <w:t xml:space="preserve"> provisão de bens públicos. Esse efeito surge quando um indivíduo se aproveita dos</w:t>
      </w:r>
      <w:r w:rsidR="004558F7" w:rsidRPr="00743606">
        <w:rPr>
          <w:sz w:val="20"/>
          <w:szCs w:val="20"/>
        </w:rPr>
        <w:t xml:space="preserve"> spillovers de</w:t>
      </w:r>
      <w:r w:rsidRPr="00743606">
        <w:rPr>
          <w:sz w:val="20"/>
          <w:szCs w:val="20"/>
        </w:rPr>
        <w:t xml:space="preserve"> serviço públicos de qualidade</w:t>
      </w:r>
      <w:r w:rsidR="004558F7" w:rsidRPr="00743606">
        <w:rPr>
          <w:sz w:val="20"/>
          <w:szCs w:val="20"/>
        </w:rPr>
        <w:t xml:space="preserve"> sem contribuir para sua provisão.</w:t>
      </w:r>
    </w:p>
    <w:p w:rsidR="00701D45" w:rsidRDefault="004558F7" w:rsidP="004558F7">
      <w:pPr>
        <w:pStyle w:val="PargrafodaLista"/>
        <w:spacing w:line="360" w:lineRule="auto"/>
        <w:ind w:left="1074"/>
        <w:jc w:val="both"/>
        <w:rPr>
          <w:sz w:val="20"/>
          <w:szCs w:val="20"/>
        </w:rPr>
      </w:pPr>
      <w:r w:rsidRPr="00743606">
        <w:rPr>
          <w:sz w:val="20"/>
          <w:szCs w:val="20"/>
        </w:rPr>
        <w:t>Ao restringir como os indivíduos podem usar seus terrenos,</w:t>
      </w:r>
      <w:r w:rsidR="00590CD4">
        <w:rPr>
          <w:sz w:val="20"/>
          <w:szCs w:val="20"/>
        </w:rPr>
        <w:t xml:space="preserve"> por exemplo,</w:t>
      </w:r>
      <w:r w:rsidRPr="00743606">
        <w:rPr>
          <w:sz w:val="20"/>
          <w:szCs w:val="20"/>
        </w:rPr>
        <w:t xml:space="preserve"> o estado tenta alocar pessoas com as mesmas demandas de bens públicos e a mesma disposição marginal a pagar em um mesmo local. A ausência dessa restrição criaria incentivos para que pessoas com uma maior demanda por be</w:t>
      </w:r>
      <w:r w:rsidR="0031613F" w:rsidRPr="00743606">
        <w:rPr>
          <w:sz w:val="20"/>
          <w:szCs w:val="20"/>
        </w:rPr>
        <w:t>ns</w:t>
      </w:r>
      <w:r w:rsidRPr="00743606">
        <w:rPr>
          <w:sz w:val="20"/>
          <w:szCs w:val="20"/>
        </w:rPr>
        <w:t xml:space="preserve"> público</w:t>
      </w:r>
      <w:r w:rsidR="0031613F" w:rsidRPr="00743606">
        <w:rPr>
          <w:sz w:val="20"/>
          <w:szCs w:val="20"/>
        </w:rPr>
        <w:t>s e</w:t>
      </w:r>
      <w:r w:rsidRPr="00743606">
        <w:rPr>
          <w:sz w:val="20"/>
          <w:szCs w:val="20"/>
        </w:rPr>
        <w:t xml:space="preserve"> menor disposição a pagar</w:t>
      </w:r>
      <w:r w:rsidR="0031613F" w:rsidRPr="00743606">
        <w:rPr>
          <w:sz w:val="20"/>
          <w:szCs w:val="20"/>
        </w:rPr>
        <w:t>,</w:t>
      </w:r>
      <w:r w:rsidRPr="00743606">
        <w:rPr>
          <w:sz w:val="20"/>
          <w:szCs w:val="20"/>
        </w:rPr>
        <w:t xml:space="preserve"> tenta</w:t>
      </w:r>
      <w:r w:rsidR="0031613F" w:rsidRPr="00743606">
        <w:rPr>
          <w:sz w:val="20"/>
          <w:szCs w:val="20"/>
        </w:rPr>
        <w:t>ssem</w:t>
      </w:r>
      <w:r w:rsidRPr="00743606">
        <w:rPr>
          <w:sz w:val="20"/>
          <w:szCs w:val="20"/>
        </w:rPr>
        <w:t xml:space="preserve"> usufruir da oferta abundante de serviços públicos de determinada área pagando pouco.</w:t>
      </w:r>
      <w:r w:rsidR="0031613F" w:rsidRPr="00743606">
        <w:rPr>
          <w:sz w:val="20"/>
          <w:szCs w:val="20"/>
        </w:rPr>
        <w:t xml:space="preserve"> </w:t>
      </w:r>
    </w:p>
    <w:p w:rsidR="00590CD4" w:rsidRPr="00980979" w:rsidRDefault="00590CD4" w:rsidP="004558F7">
      <w:pPr>
        <w:pStyle w:val="PargrafodaLista"/>
        <w:spacing w:line="360" w:lineRule="auto"/>
        <w:ind w:left="1074"/>
        <w:jc w:val="both"/>
        <w:rPr>
          <w:sz w:val="20"/>
          <w:szCs w:val="20"/>
        </w:rPr>
      </w:pPr>
    </w:p>
    <w:p w:rsidR="00701D45" w:rsidRPr="00980979" w:rsidRDefault="00701D45" w:rsidP="00701D45">
      <w:pPr>
        <w:pStyle w:val="PargrafodaLista"/>
        <w:numPr>
          <w:ilvl w:val="0"/>
          <w:numId w:val="6"/>
        </w:numPr>
        <w:spacing w:line="360" w:lineRule="auto"/>
        <w:jc w:val="both"/>
        <w:rPr>
          <w:b/>
          <w:sz w:val="20"/>
          <w:szCs w:val="20"/>
        </w:rPr>
      </w:pPr>
      <w:r w:rsidRPr="00980979">
        <w:rPr>
          <w:b/>
          <w:sz w:val="20"/>
          <w:szCs w:val="20"/>
        </w:rPr>
        <w:t>Considere uma economia com H consumidores cujas rendas caem num intervalo com valor míni</w:t>
      </w:r>
      <w:r w:rsidR="00D03CE3" w:rsidRPr="00980979">
        <w:rPr>
          <w:b/>
          <w:sz w:val="20"/>
          <w:szCs w:val="20"/>
        </w:rPr>
        <w:t xml:space="preserve">mo </w:t>
      </w:r>
      <w:proofErr w:type="gramStart"/>
      <w:r w:rsidR="00D03CE3" w:rsidRPr="00980979">
        <w:rPr>
          <w:b/>
          <w:sz w:val="20"/>
          <w:szCs w:val="20"/>
        </w:rPr>
        <w:t>0</w:t>
      </w:r>
      <w:proofErr w:type="gramEnd"/>
      <w:r w:rsidR="00D03CE3" w:rsidRPr="00980979">
        <w:rPr>
          <w:b/>
          <w:sz w:val="20"/>
          <w:szCs w:val="20"/>
        </w:rPr>
        <w:t xml:space="preserve"> e valor máximo</w:t>
      </w:r>
      <w:r w:rsidR="00CC4B29" w:rsidRPr="00980979">
        <w:rPr>
          <w:b/>
          <w:position w:val="-10"/>
          <w:sz w:val="20"/>
          <w:szCs w:val="20"/>
          <w:lang w:val="en-US"/>
        </w:rPr>
        <w:object w:dxaOrig="220" w:dyaOrig="320">
          <v:shape id="_x0000_i1035" type="#_x0000_t75" style="width:11.25pt;height:16.5pt" o:ole="">
            <v:imagedata r:id="rId28" o:title=""/>
          </v:shape>
          <o:OLEObject Type="Embed" ProgID="Equation.3" ShapeID="_x0000_i1035" DrawAspect="Content" ObjectID="_1553410643" r:id="rId29"/>
        </w:object>
      </w:r>
      <w:r w:rsidRPr="00980979">
        <w:rPr>
          <w:b/>
          <w:sz w:val="20"/>
          <w:szCs w:val="20"/>
        </w:rPr>
        <w:t>. O governo provê um bem público que é financiado por um imposto de renda proporcional.</w:t>
      </w:r>
    </w:p>
    <w:p w:rsidR="00701D45" w:rsidRPr="00980979" w:rsidRDefault="00701D45" w:rsidP="00701D45">
      <w:pPr>
        <w:pStyle w:val="PargrafodaLista"/>
        <w:spacing w:line="360" w:lineRule="auto"/>
        <w:ind w:left="1074"/>
        <w:jc w:val="both"/>
        <w:rPr>
          <w:b/>
          <w:sz w:val="20"/>
          <w:szCs w:val="20"/>
        </w:rPr>
      </w:pPr>
      <w:r w:rsidRPr="00980979">
        <w:rPr>
          <w:b/>
          <w:sz w:val="20"/>
          <w:szCs w:val="20"/>
        </w:rPr>
        <w:t>A utilidade do</w:t>
      </w:r>
      <w:r w:rsidR="00CC4B29" w:rsidRPr="00980979">
        <w:rPr>
          <w:b/>
          <w:sz w:val="20"/>
          <w:szCs w:val="20"/>
        </w:rPr>
        <w:t xml:space="preserve"> consumidor i que tem uma renda</w:t>
      </w:r>
      <w:r w:rsidR="00CC4B29" w:rsidRPr="00980979">
        <w:rPr>
          <w:b/>
          <w:position w:val="-12"/>
          <w:sz w:val="20"/>
          <w:szCs w:val="20"/>
          <w:lang w:val="en-US"/>
        </w:rPr>
        <w:object w:dxaOrig="260" w:dyaOrig="360">
          <v:shape id="_x0000_i1036" type="#_x0000_t75" style="width:12.75pt;height:18pt" o:ole="">
            <v:imagedata r:id="rId30" o:title=""/>
          </v:shape>
          <o:OLEObject Type="Embed" ProgID="Equation.3" ShapeID="_x0000_i1036" DrawAspect="Content" ObjectID="_1553410644" r:id="rId31"/>
        </w:object>
      </w:r>
      <w:r w:rsidRPr="00980979">
        <w:rPr>
          <w:b/>
          <w:sz w:val="20"/>
          <w:szCs w:val="20"/>
        </w:rPr>
        <w:t xml:space="preserve"> é dada por:</w:t>
      </w:r>
    </w:p>
    <w:p w:rsidR="007465A1" w:rsidRPr="00980979" w:rsidRDefault="007465A1" w:rsidP="007465A1">
      <w:pPr>
        <w:pStyle w:val="PargrafodaLista"/>
        <w:rPr>
          <w:b/>
          <w:sz w:val="20"/>
          <w:szCs w:val="20"/>
        </w:rPr>
      </w:pPr>
    </w:p>
    <w:p w:rsidR="00701D45" w:rsidRPr="00980979" w:rsidRDefault="007465A1" w:rsidP="007465A1">
      <w:pPr>
        <w:pStyle w:val="PargrafodaLista"/>
        <w:spacing w:line="360" w:lineRule="auto"/>
        <w:ind w:left="1074"/>
        <w:jc w:val="both"/>
        <w:rPr>
          <w:b/>
          <w:sz w:val="20"/>
          <w:szCs w:val="20"/>
        </w:rPr>
      </w:pPr>
      <w:proofErr w:type="gramStart"/>
      <w:r w:rsidRPr="00980979">
        <w:rPr>
          <w:b/>
          <w:sz w:val="20"/>
          <w:szCs w:val="20"/>
        </w:rPr>
        <w:t>U</w:t>
      </w:r>
      <w:r w:rsidRPr="00980979">
        <w:rPr>
          <w:b/>
          <w:sz w:val="20"/>
          <w:szCs w:val="20"/>
          <w:vertAlign w:val="subscript"/>
        </w:rPr>
        <w:t>i</w:t>
      </w:r>
      <w:r w:rsidRPr="00980979">
        <w:rPr>
          <w:b/>
          <w:sz w:val="20"/>
          <w:szCs w:val="20"/>
        </w:rPr>
        <w:t>(</w:t>
      </w:r>
      <w:proofErr w:type="gramEnd"/>
      <w:r w:rsidRPr="00980979">
        <w:rPr>
          <w:b/>
          <w:sz w:val="20"/>
          <w:szCs w:val="20"/>
        </w:rPr>
        <w:t xml:space="preserve">t,G) = (1 – t) </w:t>
      </w:r>
      <w:proofErr w:type="spellStart"/>
      <w:r w:rsidRPr="00980979">
        <w:rPr>
          <w:b/>
          <w:sz w:val="20"/>
          <w:szCs w:val="20"/>
        </w:rPr>
        <w:t>y</w:t>
      </w:r>
      <w:r w:rsidRPr="00980979">
        <w:rPr>
          <w:b/>
          <w:sz w:val="20"/>
          <w:szCs w:val="20"/>
          <w:vertAlign w:val="subscript"/>
        </w:rPr>
        <w:t>i</w:t>
      </w:r>
      <w:proofErr w:type="spellEnd"/>
      <w:r w:rsidRPr="00980979">
        <w:rPr>
          <w:b/>
          <w:sz w:val="20"/>
          <w:szCs w:val="20"/>
        </w:rPr>
        <w:t xml:space="preserve"> + b(G</w:t>
      </w:r>
    </w:p>
    <w:p w:rsidR="007465A1" w:rsidRPr="00980979" w:rsidRDefault="007465A1" w:rsidP="007465A1">
      <w:pPr>
        <w:pStyle w:val="PargrafodaLista"/>
        <w:spacing w:line="360" w:lineRule="auto"/>
        <w:ind w:left="1074"/>
        <w:jc w:val="both"/>
        <w:rPr>
          <w:b/>
          <w:sz w:val="20"/>
          <w:szCs w:val="20"/>
        </w:rPr>
      </w:pPr>
    </w:p>
    <w:p w:rsidR="00701D45" w:rsidRPr="00980979" w:rsidRDefault="00701D45" w:rsidP="00701D45">
      <w:pPr>
        <w:pStyle w:val="PargrafodaLista"/>
        <w:spacing w:line="360" w:lineRule="auto"/>
        <w:ind w:left="1074"/>
        <w:jc w:val="both"/>
        <w:rPr>
          <w:b/>
          <w:sz w:val="20"/>
          <w:szCs w:val="20"/>
        </w:rPr>
      </w:pPr>
      <w:r w:rsidRPr="00980979">
        <w:rPr>
          <w:b/>
          <w:sz w:val="20"/>
          <w:szCs w:val="20"/>
        </w:rPr>
        <w:t>Onde t é a alíquota do imposto de renda e G é o nível de provisão do bem público. A função b(.) representa o benefício obtido do bem público. Assume-se que ele é crescente (o benefício marginal é positivo) e côncavo (o benefício marginal decresce à medida que G cresce).</w:t>
      </w:r>
    </w:p>
    <w:p w:rsidR="00701D45" w:rsidRPr="00980979" w:rsidRDefault="00701D45" w:rsidP="00701D45">
      <w:pPr>
        <w:pStyle w:val="PargrafodaLista"/>
        <w:spacing w:line="360" w:lineRule="auto"/>
        <w:ind w:left="1074"/>
        <w:jc w:val="both"/>
        <w:rPr>
          <w:b/>
          <w:sz w:val="20"/>
          <w:szCs w:val="20"/>
        </w:rPr>
      </w:pPr>
      <w:r w:rsidRPr="00980979">
        <w:rPr>
          <w:b/>
          <w:sz w:val="20"/>
          <w:szCs w:val="20"/>
        </w:rPr>
        <w:t xml:space="preserve">Denota-se por </w:t>
      </w:r>
      <w:r w:rsidR="00C85864" w:rsidRPr="00980979">
        <w:rPr>
          <w:b/>
          <w:sz w:val="20"/>
          <w:szCs w:val="20"/>
        </w:rPr>
        <w:t xml:space="preserve">μ </w:t>
      </w:r>
      <w:r w:rsidRPr="00980979">
        <w:rPr>
          <w:b/>
          <w:sz w:val="20"/>
          <w:szCs w:val="20"/>
        </w:rPr>
        <w:t xml:space="preserve">o nível de renda médio da população de consumidores de tal forma que a restrição </w:t>
      </w:r>
      <w:r w:rsidR="007465A1" w:rsidRPr="00980979">
        <w:rPr>
          <w:b/>
          <w:sz w:val="20"/>
          <w:szCs w:val="20"/>
        </w:rPr>
        <w:t>orçamentária do governo é G=</w:t>
      </w:r>
      <w:proofErr w:type="spellStart"/>
      <w:proofErr w:type="gramStart"/>
      <w:r w:rsidR="007465A1" w:rsidRPr="00980979">
        <w:rPr>
          <w:b/>
          <w:sz w:val="20"/>
          <w:szCs w:val="20"/>
        </w:rPr>
        <w:t>t</w:t>
      </w:r>
      <w:r w:rsidR="00C85864" w:rsidRPr="00980979">
        <w:rPr>
          <w:b/>
          <w:sz w:val="20"/>
          <w:szCs w:val="20"/>
        </w:rPr>
        <w:t>H</w:t>
      </w:r>
      <w:proofErr w:type="gramEnd"/>
      <w:r w:rsidR="00C85864" w:rsidRPr="00980979">
        <w:rPr>
          <w:b/>
          <w:sz w:val="20"/>
          <w:szCs w:val="20"/>
        </w:rPr>
        <w:t>μ</w:t>
      </w:r>
      <w:proofErr w:type="spellEnd"/>
      <w:r w:rsidRPr="00980979">
        <w:rPr>
          <w:b/>
          <w:sz w:val="20"/>
          <w:szCs w:val="20"/>
        </w:rPr>
        <w:t>.</w:t>
      </w:r>
    </w:p>
    <w:p w:rsidR="00701D45" w:rsidRDefault="00701D45" w:rsidP="006C1422">
      <w:pPr>
        <w:spacing w:line="360" w:lineRule="auto"/>
        <w:ind w:left="1074"/>
        <w:jc w:val="both"/>
        <w:rPr>
          <w:b/>
          <w:sz w:val="20"/>
          <w:szCs w:val="20"/>
        </w:rPr>
      </w:pPr>
      <w:r w:rsidRPr="004B43C7">
        <w:rPr>
          <w:b/>
          <w:sz w:val="20"/>
          <w:szCs w:val="20"/>
        </w:rPr>
        <w:t>Mostre que as preferências tem um único ponto de pico.</w:t>
      </w:r>
      <w:r w:rsidR="004B43C7">
        <w:rPr>
          <w:b/>
          <w:sz w:val="20"/>
          <w:szCs w:val="20"/>
        </w:rPr>
        <w:t xml:space="preserve"> </w:t>
      </w:r>
      <w:r w:rsidR="006C1422">
        <w:rPr>
          <w:b/>
          <w:sz w:val="20"/>
          <w:szCs w:val="20"/>
        </w:rPr>
        <w:t xml:space="preserve">  </w:t>
      </w:r>
    </w:p>
    <w:p w:rsidR="006C1422" w:rsidRPr="004B43C7" w:rsidRDefault="006C1422" w:rsidP="006C1422">
      <w:pPr>
        <w:spacing w:line="360" w:lineRule="auto"/>
        <w:ind w:left="1074"/>
        <w:jc w:val="both"/>
        <w:rPr>
          <w:b/>
          <w:sz w:val="20"/>
          <w:szCs w:val="20"/>
        </w:rPr>
      </w:pPr>
      <w:r>
        <w:rPr>
          <w:b/>
          <w:sz w:val="20"/>
          <w:szCs w:val="20"/>
        </w:rPr>
        <w:t xml:space="preserve"> O eleitor mediano escolhe qual nível de gastos?</w:t>
      </w:r>
    </w:p>
    <w:p w:rsidR="00C85864" w:rsidRPr="00743606" w:rsidRDefault="00C85864" w:rsidP="00701D45">
      <w:pPr>
        <w:pStyle w:val="PargrafodaLista"/>
        <w:spacing w:line="360" w:lineRule="auto"/>
        <w:ind w:left="1074"/>
        <w:jc w:val="both"/>
        <w:rPr>
          <w:b/>
          <w:i/>
          <w:sz w:val="20"/>
          <w:szCs w:val="20"/>
        </w:rPr>
      </w:pPr>
    </w:p>
    <w:p w:rsidR="00C85864" w:rsidRPr="00743606" w:rsidRDefault="00C85864" w:rsidP="00C85864">
      <w:pPr>
        <w:pStyle w:val="PargrafodaLista"/>
        <w:spacing w:line="360" w:lineRule="auto"/>
        <w:ind w:left="1074"/>
        <w:jc w:val="center"/>
        <w:rPr>
          <w:sz w:val="20"/>
          <w:szCs w:val="20"/>
        </w:rPr>
      </w:pPr>
      <w:proofErr w:type="gramStart"/>
      <w:r w:rsidRPr="00743606">
        <w:rPr>
          <w:sz w:val="20"/>
          <w:szCs w:val="20"/>
        </w:rPr>
        <w:t>U</w:t>
      </w:r>
      <w:r w:rsidRPr="00743606">
        <w:rPr>
          <w:sz w:val="20"/>
          <w:szCs w:val="20"/>
          <w:vertAlign w:val="subscript"/>
        </w:rPr>
        <w:t>i</w:t>
      </w:r>
      <w:r w:rsidRPr="00743606">
        <w:rPr>
          <w:sz w:val="20"/>
          <w:szCs w:val="20"/>
        </w:rPr>
        <w:t>(</w:t>
      </w:r>
      <w:proofErr w:type="gramEnd"/>
      <w:r w:rsidRPr="00743606">
        <w:rPr>
          <w:sz w:val="20"/>
          <w:szCs w:val="20"/>
        </w:rPr>
        <w:t>t,G) = (1 – t) y</w:t>
      </w:r>
      <w:r w:rsidRPr="00743606">
        <w:rPr>
          <w:sz w:val="20"/>
          <w:szCs w:val="20"/>
          <w:vertAlign w:val="subscript"/>
        </w:rPr>
        <w:t>i</w:t>
      </w:r>
      <w:r w:rsidRPr="00743606">
        <w:rPr>
          <w:sz w:val="20"/>
          <w:szCs w:val="20"/>
        </w:rPr>
        <w:t xml:space="preserve"> + b(G) sendo que: </w:t>
      </w:r>
    </w:p>
    <w:p w:rsidR="00C85864" w:rsidRPr="00743606" w:rsidRDefault="00C85864" w:rsidP="00C85864">
      <w:pPr>
        <w:pStyle w:val="PargrafodaLista"/>
        <w:spacing w:line="360" w:lineRule="auto"/>
        <w:ind w:left="1074"/>
        <w:jc w:val="center"/>
        <w:rPr>
          <w:sz w:val="20"/>
          <w:szCs w:val="20"/>
        </w:rPr>
      </w:pPr>
    </w:p>
    <w:p w:rsidR="00DF11A7" w:rsidRPr="00743606" w:rsidRDefault="00C85864" w:rsidP="00C85864">
      <w:pPr>
        <w:pStyle w:val="PargrafodaLista"/>
        <w:spacing w:line="360" w:lineRule="auto"/>
        <w:ind w:left="1074"/>
        <w:jc w:val="center"/>
        <w:rPr>
          <w:sz w:val="20"/>
          <w:szCs w:val="20"/>
        </w:rPr>
      </w:pPr>
      <w:r w:rsidRPr="00743606">
        <w:rPr>
          <w:sz w:val="20"/>
          <w:szCs w:val="20"/>
        </w:rPr>
        <w:t>b’(G) &gt; 0</w:t>
      </w:r>
      <w:r w:rsidRPr="00743606">
        <w:rPr>
          <w:sz w:val="20"/>
          <w:szCs w:val="20"/>
        </w:rPr>
        <w:tab/>
      </w:r>
      <w:proofErr w:type="gramStart"/>
      <w:r w:rsidRPr="00743606">
        <w:rPr>
          <w:sz w:val="20"/>
          <w:szCs w:val="20"/>
        </w:rPr>
        <w:t xml:space="preserve">  </w:t>
      </w:r>
      <w:proofErr w:type="gramEnd"/>
      <w:r w:rsidRPr="00743606">
        <w:rPr>
          <w:sz w:val="20"/>
          <w:szCs w:val="20"/>
        </w:rPr>
        <w:t>e</w:t>
      </w:r>
      <w:r w:rsidR="00FF2701" w:rsidRPr="00743606">
        <w:rPr>
          <w:sz w:val="20"/>
          <w:szCs w:val="20"/>
        </w:rPr>
        <w:t xml:space="preserve">     </w:t>
      </w:r>
      <w:r w:rsidRPr="00743606">
        <w:rPr>
          <w:sz w:val="20"/>
          <w:szCs w:val="20"/>
        </w:rPr>
        <w:t xml:space="preserve">  b’’(G) &lt; 0</w:t>
      </w:r>
    </w:p>
    <w:p w:rsidR="00DF11A7" w:rsidRPr="00743606" w:rsidRDefault="00DF11A7" w:rsidP="00701D45">
      <w:pPr>
        <w:pStyle w:val="PargrafodaLista"/>
        <w:spacing w:line="360" w:lineRule="auto"/>
        <w:ind w:left="1074"/>
        <w:jc w:val="both"/>
        <w:rPr>
          <w:sz w:val="20"/>
          <w:szCs w:val="20"/>
        </w:rPr>
      </w:pPr>
    </w:p>
    <w:p w:rsidR="00C85864" w:rsidRPr="00743606" w:rsidRDefault="00C85864" w:rsidP="00701D45">
      <w:pPr>
        <w:pStyle w:val="PargrafodaLista"/>
        <w:spacing w:line="360" w:lineRule="auto"/>
        <w:ind w:left="1074"/>
        <w:jc w:val="both"/>
        <w:rPr>
          <w:sz w:val="20"/>
          <w:szCs w:val="20"/>
        </w:rPr>
      </w:pPr>
      <w:r w:rsidRPr="00743606">
        <w:rPr>
          <w:sz w:val="20"/>
          <w:szCs w:val="20"/>
        </w:rPr>
        <w:t xml:space="preserve">Quanto mais impostos (t) os indivíduos pagam, mais eles se beneficiam do bem público (G), porém menos irão consumir de bens privados: </w:t>
      </w:r>
      <m:oMath>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num>
          <m:den>
            <m:r>
              <w:rPr>
                <w:rFonts w:ascii="Cambria Math" w:hAnsi="Cambria Math"/>
                <w:sz w:val="20"/>
                <w:szCs w:val="20"/>
              </w:rPr>
              <m:t>∂t</m:t>
            </m:r>
          </m:den>
        </m:f>
        <m:r>
          <w:rPr>
            <w:rFonts w:ascii="Cambria Math"/>
            <w:sz w:val="20"/>
            <w:szCs w:val="20"/>
          </w:rPr>
          <m:t>&lt;0</m:t>
        </m:r>
      </m:oMath>
      <w:r w:rsidRPr="00743606">
        <w:rPr>
          <w:sz w:val="20"/>
          <w:szCs w:val="20"/>
        </w:rPr>
        <w:t xml:space="preserve"> e </w:t>
      </w:r>
      <m:oMath>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∂t</m:t>
            </m:r>
          </m:den>
        </m:f>
        <m:r>
          <w:rPr>
            <w:rFonts w:ascii="Cambria Math"/>
            <w:sz w:val="20"/>
            <w:szCs w:val="20"/>
          </w:rPr>
          <m:t>&gt;</m:t>
        </m:r>
        <w:proofErr w:type="gramStart"/>
        <m:r>
          <w:rPr>
            <w:rFonts w:ascii="Cambria Math"/>
            <w:sz w:val="20"/>
            <w:szCs w:val="20"/>
          </w:rPr>
          <m:t>0</m:t>
        </m:r>
      </m:oMath>
      <w:proofErr w:type="gramEnd"/>
    </w:p>
    <w:p w:rsidR="002E5446" w:rsidRPr="00743606" w:rsidRDefault="002E5446" w:rsidP="00701D45">
      <w:pPr>
        <w:pStyle w:val="PargrafodaLista"/>
        <w:spacing w:line="360" w:lineRule="auto"/>
        <w:ind w:left="1074"/>
        <w:jc w:val="both"/>
        <w:rPr>
          <w:sz w:val="20"/>
          <w:szCs w:val="20"/>
        </w:rPr>
      </w:pPr>
    </w:p>
    <w:p w:rsidR="00C85864" w:rsidRPr="00743606" w:rsidRDefault="00C85864" w:rsidP="00701D45">
      <w:pPr>
        <w:pStyle w:val="PargrafodaLista"/>
        <w:spacing w:line="360" w:lineRule="auto"/>
        <w:ind w:left="1074"/>
        <w:jc w:val="both"/>
        <w:rPr>
          <w:sz w:val="20"/>
          <w:szCs w:val="20"/>
        </w:rPr>
      </w:pPr>
      <w:r w:rsidRPr="00743606">
        <w:rPr>
          <w:sz w:val="20"/>
          <w:szCs w:val="20"/>
        </w:rPr>
        <w:t xml:space="preserve">Sendo assim, cada indivíduo enfrenta um </w:t>
      </w:r>
      <w:r w:rsidRPr="00743606">
        <w:rPr>
          <w:i/>
          <w:sz w:val="20"/>
          <w:szCs w:val="20"/>
        </w:rPr>
        <w:t>tradeoff</w:t>
      </w:r>
      <w:r w:rsidRPr="00743606">
        <w:rPr>
          <w:sz w:val="20"/>
          <w:szCs w:val="20"/>
        </w:rPr>
        <w:t xml:space="preserve"> entre bens privados e bens públicos.</w:t>
      </w:r>
    </w:p>
    <w:p w:rsidR="00C85864" w:rsidRPr="00743606" w:rsidRDefault="00C85864" w:rsidP="00701D45">
      <w:pPr>
        <w:pStyle w:val="PargrafodaLista"/>
        <w:spacing w:line="360" w:lineRule="auto"/>
        <w:ind w:left="1074"/>
        <w:jc w:val="both"/>
        <w:rPr>
          <w:sz w:val="20"/>
          <w:szCs w:val="20"/>
        </w:rPr>
      </w:pPr>
      <w:r w:rsidRPr="00743606">
        <w:rPr>
          <w:sz w:val="20"/>
          <w:szCs w:val="20"/>
        </w:rPr>
        <w:t>O imposto necessário para suprir determinada quantidade de bem público é dado por:</w:t>
      </w:r>
    </w:p>
    <w:p w:rsidR="00C85864" w:rsidRPr="00743606" w:rsidRDefault="007465A1" w:rsidP="00C85864">
      <w:pPr>
        <w:pStyle w:val="PargrafodaLista"/>
        <w:spacing w:line="360" w:lineRule="auto"/>
        <w:ind w:left="1074"/>
        <w:jc w:val="center"/>
        <w:rPr>
          <w:sz w:val="20"/>
          <w:szCs w:val="20"/>
        </w:rPr>
      </w:pPr>
      <w:r w:rsidRPr="00743606">
        <w:rPr>
          <w:sz w:val="20"/>
          <w:szCs w:val="20"/>
        </w:rPr>
        <w:t>t = G/</w:t>
      </w:r>
      <w:r w:rsidR="00C85864" w:rsidRPr="00743606">
        <w:rPr>
          <w:sz w:val="20"/>
          <w:szCs w:val="20"/>
        </w:rPr>
        <w:t>H*μ</w:t>
      </w:r>
    </w:p>
    <w:p w:rsidR="00C85864" w:rsidRPr="00743606" w:rsidRDefault="00C85864" w:rsidP="00701D45">
      <w:pPr>
        <w:pStyle w:val="PargrafodaLista"/>
        <w:spacing w:line="360" w:lineRule="auto"/>
        <w:ind w:left="1074"/>
        <w:jc w:val="both"/>
        <w:rPr>
          <w:sz w:val="20"/>
          <w:szCs w:val="20"/>
        </w:rPr>
      </w:pPr>
      <w:r w:rsidRPr="00743606">
        <w:rPr>
          <w:sz w:val="20"/>
          <w:szCs w:val="20"/>
        </w:rPr>
        <w:t xml:space="preserve">Substituindo-se na utilidade individual, tem-se o </w:t>
      </w:r>
      <w:r w:rsidRPr="00743606">
        <w:rPr>
          <w:i/>
          <w:sz w:val="20"/>
          <w:szCs w:val="20"/>
        </w:rPr>
        <w:t>tradeoff</w:t>
      </w:r>
      <w:r w:rsidRPr="00743606">
        <w:rPr>
          <w:sz w:val="20"/>
          <w:szCs w:val="20"/>
        </w:rPr>
        <w:t xml:space="preserve"> enfrentado pelos indivíduos:</w:t>
      </w:r>
    </w:p>
    <w:p w:rsidR="00C85864" w:rsidRPr="00743606" w:rsidRDefault="002E5446" w:rsidP="002E5446">
      <w:pPr>
        <w:pStyle w:val="PargrafodaLista"/>
        <w:spacing w:line="360" w:lineRule="auto"/>
        <w:ind w:left="1074"/>
        <w:jc w:val="center"/>
        <w:rPr>
          <w:sz w:val="20"/>
          <w:szCs w:val="20"/>
        </w:rPr>
      </w:pPr>
      <w:r w:rsidRPr="00743606">
        <w:rPr>
          <w:sz w:val="20"/>
          <w:szCs w:val="20"/>
        </w:rPr>
        <w:t>U</w:t>
      </w:r>
      <w:r w:rsidRPr="00743606">
        <w:rPr>
          <w:sz w:val="20"/>
          <w:szCs w:val="20"/>
          <w:vertAlign w:val="subscript"/>
        </w:rPr>
        <w:t>i</w:t>
      </w:r>
      <w:r w:rsidR="007465A1" w:rsidRPr="00743606">
        <w:rPr>
          <w:sz w:val="20"/>
          <w:szCs w:val="20"/>
        </w:rPr>
        <w:t>(G) = (1 – G/</w:t>
      </w:r>
      <w:r w:rsidRPr="00743606">
        <w:rPr>
          <w:sz w:val="20"/>
          <w:szCs w:val="20"/>
        </w:rPr>
        <w:t xml:space="preserve">H*μ) </w:t>
      </w:r>
      <w:proofErr w:type="spellStart"/>
      <w:proofErr w:type="gramStart"/>
      <w:r w:rsidRPr="00743606">
        <w:rPr>
          <w:sz w:val="20"/>
          <w:szCs w:val="20"/>
        </w:rPr>
        <w:t>y</w:t>
      </w:r>
      <w:r w:rsidRPr="00743606">
        <w:rPr>
          <w:sz w:val="20"/>
          <w:szCs w:val="20"/>
          <w:vertAlign w:val="subscript"/>
        </w:rPr>
        <w:t>i</w:t>
      </w:r>
      <w:proofErr w:type="spellEnd"/>
      <w:proofErr w:type="gramEnd"/>
      <w:r w:rsidRPr="00743606">
        <w:rPr>
          <w:sz w:val="20"/>
          <w:szCs w:val="20"/>
        </w:rPr>
        <w:t xml:space="preserve"> + b(G)</w:t>
      </w:r>
    </w:p>
    <w:p w:rsidR="002E5446" w:rsidRPr="00743606" w:rsidRDefault="002E5446" w:rsidP="00701D45">
      <w:pPr>
        <w:pStyle w:val="PargrafodaLista"/>
        <w:spacing w:line="360" w:lineRule="auto"/>
        <w:ind w:left="1074"/>
        <w:jc w:val="both"/>
        <w:rPr>
          <w:sz w:val="20"/>
          <w:szCs w:val="20"/>
        </w:rPr>
      </w:pPr>
      <w:proofErr w:type="gramStart"/>
      <w:r w:rsidRPr="00743606">
        <w:rPr>
          <w:sz w:val="20"/>
          <w:szCs w:val="20"/>
        </w:rPr>
        <w:t>e</w:t>
      </w:r>
      <w:proofErr w:type="gramEnd"/>
      <w:r w:rsidRPr="00743606">
        <w:rPr>
          <w:sz w:val="20"/>
          <w:szCs w:val="20"/>
        </w:rPr>
        <w:t xml:space="preserve"> o ponto ótimo de bem público é dado por:</w:t>
      </w:r>
    </w:p>
    <w:p w:rsidR="002E5446" w:rsidRPr="00743606" w:rsidRDefault="00665054" w:rsidP="002E5446">
      <w:pPr>
        <w:pStyle w:val="PargrafodaLista"/>
        <w:spacing w:line="360" w:lineRule="auto"/>
        <w:ind w:left="1074"/>
        <w:jc w:val="both"/>
        <w:rPr>
          <w:sz w:val="20"/>
          <w:szCs w:val="20"/>
        </w:rPr>
      </w:pPr>
      <m:oMathPara>
        <m:oMath>
          <m:f>
            <m:fPr>
              <m:ctrlPr>
                <w:rPr>
                  <w:rFonts w:ascii="Cambria Math" w:hAnsi="Cambria Math"/>
                  <w:i/>
                  <w:sz w:val="20"/>
                  <w:szCs w:val="20"/>
                </w:rPr>
              </m:ctrlPr>
            </m:fPr>
            <m:num>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num>
            <m:den>
              <m:r>
                <w:rPr>
                  <w:rFonts w:ascii="Cambria Math" w:hAnsi="Cambria Math"/>
                  <w:sz w:val="20"/>
                  <w:szCs w:val="20"/>
                </w:rPr>
                <m:t>∂G</m:t>
              </m:r>
            </m:den>
          </m:f>
          <m:r>
            <w:rPr>
              <w:rFonts w:ascii="Cambria Math"/>
              <w:sz w:val="20"/>
              <w:szCs w:val="20"/>
            </w:rPr>
            <m:t xml:space="preserve">: </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r>
                <w:rPr>
                  <w:rFonts w:ascii="Cambria Math"/>
                  <w:sz w:val="20"/>
                  <w:szCs w:val="20"/>
                </w:rPr>
                <m:t>/</m:t>
              </m:r>
            </m:sub>
          </m:sSub>
          <m:r>
            <w:rPr>
              <w:rFonts w:ascii="Cambria Math" w:hAnsi="Cambria Math"/>
              <w:sz w:val="20"/>
              <w:szCs w:val="20"/>
            </w:rPr>
            <m:t>μ</m:t>
          </m:r>
          <m:r>
            <w:rPr>
              <w:rFonts w:hAnsi="Cambria Math"/>
              <w:sz w:val="20"/>
              <w:szCs w:val="20"/>
            </w:rPr>
            <m:t>*</m:t>
          </m:r>
          <m:r>
            <w:rPr>
              <w:rFonts w:ascii="Cambria Math" w:hAnsi="Cambria Math"/>
              <w:sz w:val="20"/>
              <w:szCs w:val="20"/>
            </w:rPr>
            <m:t>H</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sz w:val="20"/>
                  <w:szCs w:val="20"/>
                </w:rPr>
                <m:t>'</m:t>
              </m:r>
            </m:sup>
          </m:sSup>
          <m:d>
            <m:dPr>
              <m:ctrlPr>
                <w:rPr>
                  <w:rFonts w:ascii="Cambria Math" w:hAnsi="Cambria Math"/>
                  <w:i/>
                  <w:sz w:val="20"/>
                  <w:szCs w:val="20"/>
                </w:rPr>
              </m:ctrlPr>
            </m:dPr>
            <m:e>
              <m:r>
                <w:rPr>
                  <w:rFonts w:ascii="Cambria Math" w:hAnsi="Cambria Math"/>
                  <w:sz w:val="20"/>
                  <w:szCs w:val="20"/>
                </w:rPr>
                <m:t>G</m:t>
              </m:r>
            </m:e>
          </m:d>
          <m:r>
            <w:rPr>
              <w:rFonts w:ascii="Cambria Math"/>
              <w:sz w:val="20"/>
              <w:szCs w:val="20"/>
            </w:rPr>
            <m:t xml:space="preserve">=0   </m:t>
          </m:r>
          <m:r>
            <w:rPr>
              <w:rFonts w:ascii="Cambria Math"/>
              <w:sz w:val="20"/>
              <w:szCs w:val="20"/>
            </w:rPr>
            <m:t>→</m:t>
          </m:r>
          <m:r>
            <w:rPr>
              <w:rFonts w:ascii="Cambria Math"/>
              <w:sz w:val="20"/>
              <w:szCs w:val="20"/>
            </w:rPr>
            <m:t xml:space="preserve">   </m:t>
          </m:r>
          <m:sSup>
            <m:sSupPr>
              <m:ctrlPr>
                <w:rPr>
                  <w:rFonts w:ascii="Cambria Math" w:hAnsi="Cambria Math"/>
                  <w:i/>
                  <w:sz w:val="20"/>
                  <w:szCs w:val="20"/>
                </w:rPr>
              </m:ctrlPr>
            </m:sSupPr>
            <m:e>
              <m:r>
                <w:rPr>
                  <w:rFonts w:ascii="Cambria Math" w:hAnsi="Cambria Math"/>
                  <w:sz w:val="20"/>
                  <w:szCs w:val="20"/>
                </w:rPr>
                <m:t>b</m:t>
              </m:r>
            </m:e>
            <m:sup>
              <m:r>
                <w:rPr>
                  <w:rFonts w:ascii="Cambria Math"/>
                  <w:sz w:val="20"/>
                  <w:szCs w:val="20"/>
                </w:rPr>
                <m:t>'</m:t>
              </m:r>
            </m:sup>
          </m:sSup>
          <m:d>
            <m:dPr>
              <m:ctrlPr>
                <w:rPr>
                  <w:rFonts w:ascii="Cambria Math" w:hAnsi="Cambria Math"/>
                  <w:i/>
                  <w:sz w:val="20"/>
                  <w:szCs w:val="20"/>
                </w:rPr>
              </m:ctrlPr>
            </m:dPr>
            <m:e>
              <m:r>
                <w:rPr>
                  <w:rFonts w:ascii="Cambria Math" w:hAnsi="Cambria Math"/>
                  <w:sz w:val="20"/>
                  <w:szCs w:val="20"/>
                </w:rPr>
                <m:t>G</m:t>
              </m:r>
            </m:e>
          </m:d>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r>
                <w:rPr>
                  <w:rFonts w:ascii="Cambria Math"/>
                  <w:sz w:val="20"/>
                  <w:szCs w:val="20"/>
                </w:rPr>
                <m:t>/</m:t>
              </m:r>
            </m:sub>
          </m:sSub>
          <m:r>
            <w:rPr>
              <w:rFonts w:ascii="Cambria Math" w:hAnsi="Cambria Math"/>
              <w:sz w:val="20"/>
              <w:szCs w:val="20"/>
            </w:rPr>
            <m:t>μ</m:t>
          </m:r>
          <m:r>
            <w:rPr>
              <w:rFonts w:hAnsi="Cambria Math"/>
              <w:sz w:val="20"/>
              <w:szCs w:val="20"/>
            </w:rPr>
            <m:t>*</m:t>
          </m:r>
          <m:r>
            <w:rPr>
              <w:rFonts w:ascii="Cambria Math" w:hAnsi="Cambria Math"/>
              <w:sz w:val="20"/>
              <w:szCs w:val="20"/>
            </w:rPr>
            <m:t>H</m:t>
          </m:r>
        </m:oMath>
      </m:oMathPara>
    </w:p>
    <w:p w:rsidR="00DF11A7" w:rsidRPr="00743606" w:rsidRDefault="002E5446" w:rsidP="002E5446">
      <w:pPr>
        <w:pStyle w:val="PargrafodaLista"/>
        <w:spacing w:line="360" w:lineRule="auto"/>
        <w:ind w:left="1074"/>
        <w:jc w:val="center"/>
        <w:rPr>
          <w:sz w:val="20"/>
          <w:szCs w:val="20"/>
        </w:rPr>
      </w:pPr>
      <w:proofErr w:type="gramStart"/>
      <w:r w:rsidRPr="00743606">
        <w:rPr>
          <w:sz w:val="20"/>
          <w:szCs w:val="20"/>
        </w:rPr>
        <w:t>e</w:t>
      </w:r>
      <w:proofErr w:type="gramEnd"/>
    </w:p>
    <w:p w:rsidR="002E5446" w:rsidRPr="00743606" w:rsidRDefault="00665054" w:rsidP="00701D45">
      <w:pPr>
        <w:pStyle w:val="PargrafodaLista"/>
        <w:spacing w:line="360" w:lineRule="auto"/>
        <w:ind w:left="1074"/>
        <w:jc w:val="both"/>
        <w:rPr>
          <w:sz w:val="20"/>
          <w:szCs w:val="20"/>
        </w:rPr>
      </w:pPr>
      <m:oMathPara>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e>
                <m:sup>
                  <m:r>
                    <w:rPr>
                      <w:rFonts w:ascii="Cambria Math"/>
                      <w:sz w:val="20"/>
                      <w:szCs w:val="20"/>
                    </w:rPr>
                    <m:t>2</m:t>
                  </m:r>
                </m:sup>
              </m:sSup>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num>
            <m:den>
              <m:sSup>
                <m:sSupPr>
                  <m:ctrlPr>
                    <w:rPr>
                      <w:rFonts w:ascii="Cambria Math" w:hAnsi="Cambria Math"/>
                      <w:i/>
                      <w:sz w:val="20"/>
                      <w:szCs w:val="20"/>
                    </w:rPr>
                  </m:ctrlPr>
                </m:sSupPr>
                <m:e>
                  <m:r>
                    <w:rPr>
                      <w:rFonts w:ascii="Cambria Math" w:hAnsi="Cambria Math"/>
                      <w:sz w:val="20"/>
                      <w:szCs w:val="20"/>
                    </w:rPr>
                    <m:t>∂G</m:t>
                  </m:r>
                </m:e>
                <m:sup>
                  <m:r>
                    <w:rPr>
                      <w:rFonts w:ascii="Cambria Math"/>
                      <w:sz w:val="20"/>
                      <w:szCs w:val="20"/>
                    </w:rPr>
                    <m:t>2</m:t>
                  </m:r>
                </m:sup>
              </m:sSup>
            </m:den>
          </m:f>
          <m:r>
            <w:rPr>
              <w:rFonts w:ascii="Cambria Math"/>
              <w:sz w:val="20"/>
              <w:szCs w:val="20"/>
            </w:rPr>
            <m:t xml:space="preserve">: </m:t>
          </m:r>
          <m:sSup>
            <m:sSupPr>
              <m:ctrlPr>
                <w:rPr>
                  <w:rFonts w:ascii="Cambria Math" w:hAnsi="Cambria Math"/>
                  <w:i/>
                  <w:sz w:val="20"/>
                  <w:szCs w:val="20"/>
                </w:rPr>
              </m:ctrlPr>
            </m:sSupPr>
            <m:e>
              <m:r>
                <w:rPr>
                  <w:rFonts w:ascii="Cambria Math" w:hAnsi="Cambria Math"/>
                  <w:sz w:val="20"/>
                  <w:szCs w:val="20"/>
                </w:rPr>
                <m:t>b</m:t>
              </m:r>
            </m:e>
            <m:sup>
              <m:r>
                <w:rPr>
                  <w:rFonts w:ascii="Cambria Math"/>
                  <w:sz w:val="20"/>
                  <w:szCs w:val="20"/>
                </w:rPr>
                <m:t>''</m:t>
              </m:r>
            </m:sup>
          </m:sSup>
          <m:d>
            <m:dPr>
              <m:ctrlPr>
                <w:rPr>
                  <w:rFonts w:ascii="Cambria Math" w:hAnsi="Cambria Math"/>
                  <w:i/>
                  <w:sz w:val="20"/>
                  <w:szCs w:val="20"/>
                </w:rPr>
              </m:ctrlPr>
            </m:dPr>
            <m:e>
              <m:r>
                <w:rPr>
                  <w:rFonts w:ascii="Cambria Math" w:hAnsi="Cambria Math"/>
                  <w:sz w:val="20"/>
                  <w:szCs w:val="20"/>
                </w:rPr>
                <m:t>G</m:t>
              </m:r>
            </m:e>
          </m:d>
          <m:r>
            <w:rPr>
              <w:rFonts w:ascii="Cambria Math"/>
              <w:sz w:val="20"/>
              <w:szCs w:val="20"/>
            </w:rPr>
            <m:t>&lt;0</m:t>
          </m:r>
        </m:oMath>
      </m:oMathPara>
    </w:p>
    <w:p w:rsidR="002E5446" w:rsidRPr="00743606" w:rsidRDefault="002E5446" w:rsidP="00701D45">
      <w:pPr>
        <w:pStyle w:val="PargrafodaLista"/>
        <w:spacing w:line="360" w:lineRule="auto"/>
        <w:ind w:left="1074"/>
        <w:jc w:val="both"/>
        <w:rPr>
          <w:sz w:val="20"/>
          <w:szCs w:val="20"/>
        </w:rPr>
      </w:pPr>
    </w:p>
    <w:p w:rsidR="002E5446" w:rsidRDefault="002E5446" w:rsidP="00701D45">
      <w:pPr>
        <w:pStyle w:val="PargrafodaLista"/>
        <w:spacing w:line="360" w:lineRule="auto"/>
        <w:ind w:left="1074"/>
        <w:jc w:val="both"/>
        <w:rPr>
          <w:sz w:val="20"/>
          <w:szCs w:val="20"/>
        </w:rPr>
      </w:pPr>
      <w:r w:rsidRPr="00743606">
        <w:rPr>
          <w:sz w:val="20"/>
          <w:szCs w:val="20"/>
        </w:rPr>
        <w:t>Logo u</w:t>
      </w:r>
      <w:r w:rsidRPr="00743606">
        <w:rPr>
          <w:sz w:val="20"/>
          <w:szCs w:val="20"/>
          <w:vertAlign w:val="subscript"/>
        </w:rPr>
        <w:t>i</w:t>
      </w:r>
      <w:r w:rsidRPr="00743606">
        <w:rPr>
          <w:sz w:val="20"/>
          <w:szCs w:val="20"/>
        </w:rPr>
        <w:t>(G) tem um único máximo local</w:t>
      </w:r>
      <w:r w:rsidR="00A36489" w:rsidRPr="00743606">
        <w:rPr>
          <w:sz w:val="20"/>
          <w:szCs w:val="20"/>
        </w:rPr>
        <w:t xml:space="preserve"> (pico único)</w:t>
      </w:r>
      <w:r w:rsidRPr="00743606">
        <w:rPr>
          <w:sz w:val="20"/>
          <w:szCs w:val="20"/>
        </w:rPr>
        <w:t xml:space="preserve"> no ponto em que </w:t>
      </w:r>
      <w:r w:rsidRPr="00743606">
        <w:rPr>
          <w:sz w:val="20"/>
          <w:szCs w:val="20"/>
        </w:rPr>
        <w:br/>
      </w:r>
      <m:oMath>
        <m:r>
          <w:rPr>
            <w:rFonts w:ascii="Cambria Math"/>
            <w:sz w:val="20"/>
            <w:szCs w:val="20"/>
          </w:rPr>
          <m:t xml:space="preserve"> </m:t>
        </m:r>
        <m:sSup>
          <m:sSupPr>
            <m:ctrlPr>
              <w:rPr>
                <w:rFonts w:ascii="Cambria Math" w:hAnsi="Cambria Math"/>
                <w:i/>
                <w:sz w:val="20"/>
                <w:szCs w:val="20"/>
              </w:rPr>
            </m:ctrlPr>
          </m:sSupPr>
          <m:e>
            <m:r>
              <w:rPr>
                <w:rFonts w:ascii="Cambria Math" w:hAnsi="Cambria Math"/>
                <w:sz w:val="20"/>
                <w:szCs w:val="20"/>
              </w:rPr>
              <m:t>b</m:t>
            </m:r>
          </m:e>
          <m:sup>
            <m:r>
              <w:rPr>
                <w:rFonts w:ascii="Cambria Math"/>
                <w:sz w:val="20"/>
                <w:szCs w:val="20"/>
              </w:rPr>
              <m:t>'</m:t>
            </m:r>
          </m:sup>
        </m:sSup>
        <m:d>
          <m:dPr>
            <m:ctrlPr>
              <w:rPr>
                <w:rFonts w:ascii="Cambria Math" w:hAnsi="Cambria Math"/>
                <w:i/>
                <w:sz w:val="20"/>
                <w:szCs w:val="20"/>
              </w:rPr>
            </m:ctrlPr>
          </m:dPr>
          <m:e>
            <m:r>
              <w:rPr>
                <w:rFonts w:ascii="Cambria Math" w:hAnsi="Cambria Math"/>
                <w:sz w:val="20"/>
                <w:szCs w:val="20"/>
              </w:rPr>
              <m:t>G</m:t>
            </m:r>
          </m:e>
        </m:d>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r>
              <w:rPr>
                <w:rFonts w:ascii="Cambria Math"/>
                <w:sz w:val="20"/>
                <w:szCs w:val="20"/>
              </w:rPr>
              <m:t>/</m:t>
            </m:r>
          </m:sub>
        </m:sSub>
        <m:r>
          <w:rPr>
            <w:rFonts w:ascii="Cambria Math" w:hAnsi="Cambria Math"/>
            <w:sz w:val="20"/>
            <w:szCs w:val="20"/>
          </w:rPr>
          <m:t>μ</m:t>
        </m:r>
        <m:r>
          <w:rPr>
            <w:rFonts w:hAnsi="Cambria Math"/>
            <w:sz w:val="20"/>
            <w:szCs w:val="20"/>
          </w:rPr>
          <m:t>*</m:t>
        </m:r>
        <m:r>
          <w:rPr>
            <w:rFonts w:ascii="Cambria Math" w:hAnsi="Cambria Math"/>
            <w:sz w:val="20"/>
            <w:szCs w:val="20"/>
          </w:rPr>
          <m:t>H</m:t>
        </m:r>
      </m:oMath>
      <w:r w:rsidR="00A36489" w:rsidRPr="00743606">
        <w:rPr>
          <w:sz w:val="20"/>
          <w:szCs w:val="20"/>
        </w:rPr>
        <w:t xml:space="preserve"> </w:t>
      </w:r>
    </w:p>
    <w:p w:rsidR="006C1422" w:rsidRDefault="006C1422" w:rsidP="00701D45">
      <w:pPr>
        <w:pStyle w:val="PargrafodaLista"/>
        <w:spacing w:line="360" w:lineRule="auto"/>
        <w:ind w:left="1074"/>
        <w:jc w:val="both"/>
        <w:rPr>
          <w:sz w:val="20"/>
          <w:szCs w:val="20"/>
        </w:rPr>
      </w:pPr>
      <w:r>
        <w:rPr>
          <w:sz w:val="20"/>
          <w:szCs w:val="20"/>
        </w:rPr>
        <w:t>O nível de gastos escolhido pelo eleitor mediano (G*) é:</w:t>
      </w:r>
    </w:p>
    <w:p w:rsidR="006C1422" w:rsidRDefault="006C1422" w:rsidP="00701D45">
      <w:pPr>
        <w:pStyle w:val="PargrafodaLista"/>
        <w:spacing w:line="360" w:lineRule="auto"/>
        <w:ind w:left="1074"/>
        <w:jc w:val="both"/>
        <w:rPr>
          <w:sz w:val="20"/>
          <w:szCs w:val="20"/>
        </w:rPr>
      </w:pPr>
      <m:oMathPara>
        <m:oMath>
          <m:sSup>
            <m:sSupPr>
              <m:ctrlPr>
                <w:rPr>
                  <w:rFonts w:ascii="Cambria Math" w:hAnsi="Cambria Math"/>
                  <w:i/>
                  <w:sz w:val="20"/>
                  <w:szCs w:val="20"/>
                </w:rPr>
              </m:ctrlPr>
            </m:sSupPr>
            <m:e>
              <m:r>
                <w:rPr>
                  <w:rFonts w:ascii="Cambria Math" w:hAnsi="Cambria Math"/>
                  <w:sz w:val="20"/>
                  <w:szCs w:val="20"/>
                </w:rPr>
                <m:t>b</m:t>
              </m:r>
            </m:e>
            <m:sup>
              <m:r>
                <w:rPr>
                  <w:rFonts w:ascii="Cambria Math"/>
                  <w:sz w:val="20"/>
                  <w:szCs w:val="20"/>
                </w:rPr>
                <m:t>'</m:t>
              </m:r>
            </m:sup>
          </m:sSup>
          <m:d>
            <m:dPr>
              <m:ctrlPr>
                <w:rPr>
                  <w:rFonts w:ascii="Cambria Math" w:hAnsi="Cambria Math"/>
                  <w:i/>
                  <w:sz w:val="20"/>
                  <w:szCs w:val="20"/>
                </w:rPr>
              </m:ctrlPr>
            </m:dPr>
            <m:e>
              <m:r>
                <w:rPr>
                  <w:rFonts w:ascii="Cambria Math" w:hAnsi="Cambria Math"/>
                  <w:sz w:val="20"/>
                  <w:szCs w:val="20"/>
                </w:rPr>
                <m:t>G</m:t>
              </m:r>
              <m:r>
                <w:rPr>
                  <w:rFonts w:ascii="Cambria Math" w:hAnsi="Cambria Math"/>
                  <w:sz w:val="20"/>
                  <w:szCs w:val="20"/>
                </w:rPr>
                <m:t>*</m:t>
              </m:r>
            </m:e>
          </m:d>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m</m:t>
              </m:r>
            </m:sub>
          </m:sSub>
          <m:r>
            <w:rPr>
              <w:rFonts w:ascii="Cambria Math" w:hAnsi="Cambria Math"/>
              <w:sz w:val="20"/>
              <w:szCs w:val="20"/>
            </w:rPr>
            <m:t>/</m:t>
          </m:r>
          <m:r>
            <w:rPr>
              <w:rFonts w:ascii="Cambria Math" w:hAnsi="Cambria Math"/>
              <w:sz w:val="20"/>
              <w:szCs w:val="20"/>
            </w:rPr>
            <m:t>μ</m:t>
          </m:r>
          <m:r>
            <w:rPr>
              <w:rFonts w:hAnsi="Cambria Math"/>
              <w:sz w:val="20"/>
              <w:szCs w:val="20"/>
            </w:rPr>
            <m:t>*</m:t>
          </m:r>
          <m:r>
            <w:rPr>
              <w:rFonts w:ascii="Cambria Math" w:hAnsi="Cambria Math"/>
              <w:sz w:val="20"/>
              <w:szCs w:val="20"/>
            </w:rPr>
            <m:t>H</m:t>
          </m:r>
        </m:oMath>
      </m:oMathPara>
    </w:p>
    <w:p w:rsidR="006C1422" w:rsidRPr="00743606" w:rsidRDefault="006C1422" w:rsidP="00701D45">
      <w:pPr>
        <w:pStyle w:val="PargrafodaLista"/>
        <w:spacing w:line="360" w:lineRule="auto"/>
        <w:ind w:left="1074"/>
        <w:jc w:val="both"/>
        <w:rPr>
          <w:sz w:val="20"/>
          <w:szCs w:val="20"/>
        </w:rPr>
      </w:pPr>
      <w:r>
        <w:rPr>
          <w:sz w:val="20"/>
          <w:szCs w:val="20"/>
        </w:rPr>
        <w:t xml:space="preserve">Onde </w:t>
      </w:r>
      <m:oMath>
        <m:sSub>
          <m:sSubPr>
            <m:ctrlPr>
              <w:rPr>
                <w:rFonts w:ascii="Cambria Math" w:hAnsi="Cambria Math"/>
                <w:i/>
                <w:sz w:val="20"/>
                <w:szCs w:val="20"/>
              </w:rPr>
            </m:ctrlPr>
          </m:sSubPr>
          <m:e>
            <m:r>
              <w:rPr>
                <w:rFonts w:ascii="Cambria Math" w:hAnsi="Cambria Math"/>
                <w:sz w:val="20"/>
                <w:szCs w:val="20"/>
              </w:rPr>
              <m:t>y</m:t>
            </m:r>
          </m:e>
          <m:sub>
            <m:r>
              <w:rPr>
                <w:rFonts w:ascii="Cambria Math"/>
                <w:sz w:val="20"/>
                <w:szCs w:val="20"/>
              </w:rPr>
              <m:t>m</m:t>
            </m:r>
          </m:sub>
        </m:sSub>
        <m:r>
          <w:rPr>
            <w:rFonts w:ascii="Cambria Math" w:hAnsi="Cambria Math"/>
            <w:sz w:val="20"/>
            <w:szCs w:val="20"/>
          </w:rPr>
          <m:t>/</m:t>
        </m:r>
        <m:r>
          <w:rPr>
            <w:rFonts w:ascii="Cambria Math" w:hAnsi="Cambria Math"/>
            <w:sz w:val="20"/>
            <w:szCs w:val="20"/>
          </w:rPr>
          <m:t>μ</m:t>
        </m:r>
      </m:oMath>
      <w:r>
        <w:rPr>
          <w:sz w:val="20"/>
          <w:szCs w:val="20"/>
        </w:rPr>
        <w:t xml:space="preserve"> é a renda do eleitor mediano relati</w:t>
      </w:r>
      <w:proofErr w:type="spellStart"/>
      <w:r>
        <w:rPr>
          <w:sz w:val="20"/>
          <w:szCs w:val="20"/>
        </w:rPr>
        <w:t>vamente</w:t>
      </w:r>
      <w:proofErr w:type="spellEnd"/>
      <w:r>
        <w:rPr>
          <w:sz w:val="20"/>
          <w:szCs w:val="20"/>
        </w:rPr>
        <w:t xml:space="preserve"> à média. Uma vez que os benefícios marginais decrescem à medida que a provisão de bem público aumenta, o nível de equilíbrio do bem público aumenta com a desigualdade de renda medida como a razão entre a renda mediana e renda média. Consequentemen</w:t>
      </w:r>
      <w:r w:rsidR="00E62E4C">
        <w:rPr>
          <w:sz w:val="20"/>
          <w:szCs w:val="20"/>
        </w:rPr>
        <w:t>te, mais desigualdade medi</w:t>
      </w:r>
      <w:r>
        <w:rPr>
          <w:sz w:val="20"/>
          <w:szCs w:val="20"/>
        </w:rPr>
        <w:t xml:space="preserve">da por uma razão renda </w:t>
      </w:r>
      <w:proofErr w:type="gramStart"/>
      <w:r>
        <w:rPr>
          <w:sz w:val="20"/>
          <w:szCs w:val="20"/>
        </w:rPr>
        <w:t>mediana/média</w:t>
      </w:r>
      <w:proofErr w:type="gramEnd"/>
      <w:r>
        <w:rPr>
          <w:sz w:val="20"/>
          <w:szCs w:val="20"/>
        </w:rPr>
        <w:t xml:space="preserve"> mais baixa</w:t>
      </w:r>
      <w:r w:rsidR="00E62E4C">
        <w:rPr>
          <w:sz w:val="20"/>
          <w:szCs w:val="20"/>
        </w:rPr>
        <w:t xml:space="preserve"> levaria ao eleitor mediano (o eleitor decisivo) a requerer mais gasto público.</w:t>
      </w:r>
    </w:p>
    <w:p w:rsidR="002E5446" w:rsidRPr="00743606" w:rsidRDefault="002E5446" w:rsidP="00701D45">
      <w:pPr>
        <w:pStyle w:val="PargrafodaLista"/>
        <w:spacing w:line="360" w:lineRule="auto"/>
        <w:ind w:left="1074"/>
        <w:jc w:val="both"/>
        <w:rPr>
          <w:sz w:val="20"/>
          <w:szCs w:val="20"/>
        </w:rPr>
      </w:pPr>
    </w:p>
    <w:p w:rsidR="00980979" w:rsidRPr="00980979" w:rsidRDefault="00980979" w:rsidP="00980979">
      <w:pPr>
        <w:pStyle w:val="PargrafodaLista"/>
        <w:numPr>
          <w:ilvl w:val="0"/>
          <w:numId w:val="6"/>
        </w:numPr>
        <w:spacing w:line="360" w:lineRule="auto"/>
        <w:jc w:val="both"/>
        <w:outlineLvl w:val="0"/>
        <w:rPr>
          <w:b/>
          <w:sz w:val="20"/>
          <w:szCs w:val="20"/>
        </w:rPr>
      </w:pPr>
      <w:r w:rsidRPr="00980979">
        <w:rPr>
          <w:b/>
          <w:sz w:val="20"/>
          <w:szCs w:val="20"/>
        </w:rPr>
        <w:t xml:space="preserve">Suponha que existem três eleitores e três projetos </w:t>
      </w:r>
      <w:proofErr w:type="gramStart"/>
      <w:r w:rsidRPr="00980979">
        <w:rPr>
          <w:b/>
          <w:sz w:val="20"/>
          <w:szCs w:val="20"/>
        </w:rPr>
        <w:t>sob consideração</w:t>
      </w:r>
      <w:proofErr w:type="gramEnd"/>
      <w:r w:rsidRPr="00980979">
        <w:rPr>
          <w:b/>
          <w:sz w:val="20"/>
          <w:szCs w:val="20"/>
        </w:rPr>
        <w:t>, cujos benefícios líquidos são descritos na tabela abaixo.</w:t>
      </w:r>
    </w:p>
    <w:p w:rsidR="00980979" w:rsidRPr="00980979" w:rsidRDefault="00980979" w:rsidP="00980979">
      <w:pPr>
        <w:spacing w:line="360" w:lineRule="auto"/>
        <w:ind w:left="720"/>
        <w:jc w:val="both"/>
        <w:rPr>
          <w:b/>
          <w:sz w:val="20"/>
          <w:szCs w:val="20"/>
        </w:rPr>
      </w:pPr>
    </w:p>
    <w:tbl>
      <w:tblPr>
        <w:tblStyle w:val="Tabelacomgrade"/>
        <w:tblW w:w="0" w:type="auto"/>
        <w:jc w:val="center"/>
        <w:tblInd w:w="1080" w:type="dxa"/>
        <w:tblLook w:val="04A0" w:firstRow="1" w:lastRow="0" w:firstColumn="1" w:lastColumn="0" w:noHBand="0" w:noVBand="1"/>
      </w:tblPr>
      <w:tblGrid>
        <w:gridCol w:w="1567"/>
        <w:gridCol w:w="1501"/>
        <w:gridCol w:w="1501"/>
        <w:gridCol w:w="1501"/>
        <w:gridCol w:w="1570"/>
      </w:tblGrid>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Projeto</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Eleitor A</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Eleitor B</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Eleitor C</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Benefícios líquidos totais</w:t>
            </w:r>
          </w:p>
        </w:tc>
      </w:tr>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Hospital</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300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-110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-105</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-15</w:t>
            </w:r>
          </w:p>
        </w:tc>
      </w:tr>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Biblioteca</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-40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150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-120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-10</w:t>
            </w:r>
          </w:p>
        </w:tc>
      </w:tr>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Piscina</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-270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-140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400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-10</w:t>
            </w:r>
          </w:p>
        </w:tc>
      </w:tr>
    </w:tbl>
    <w:p w:rsidR="00980979" w:rsidRPr="00980979" w:rsidRDefault="00980979" w:rsidP="00980979">
      <w:pPr>
        <w:pStyle w:val="PargrafodaLista"/>
        <w:spacing w:line="360" w:lineRule="auto"/>
        <w:ind w:left="1080"/>
        <w:jc w:val="both"/>
        <w:rPr>
          <w:b/>
          <w:sz w:val="20"/>
          <w:szCs w:val="20"/>
        </w:rPr>
      </w:pPr>
    </w:p>
    <w:p w:rsidR="00980979" w:rsidRPr="00980979" w:rsidRDefault="00980979" w:rsidP="00980979">
      <w:pPr>
        <w:pStyle w:val="PargrafodaLista"/>
        <w:spacing w:line="360" w:lineRule="auto"/>
        <w:ind w:left="1080"/>
        <w:jc w:val="both"/>
        <w:rPr>
          <w:b/>
          <w:sz w:val="20"/>
          <w:szCs w:val="20"/>
        </w:rPr>
      </w:pPr>
      <w:r w:rsidRPr="00980979">
        <w:rPr>
          <w:b/>
          <w:sz w:val="20"/>
          <w:szCs w:val="20"/>
        </w:rPr>
        <w:t xml:space="preserve">O que acontece se cada projeto é votado separadamente? O que acontece com </w:t>
      </w:r>
      <w:proofErr w:type="spellStart"/>
      <w:r w:rsidRPr="00980979">
        <w:rPr>
          <w:b/>
          <w:sz w:val="20"/>
          <w:szCs w:val="20"/>
        </w:rPr>
        <w:t>logrolling</w:t>
      </w:r>
      <w:proofErr w:type="spellEnd"/>
      <w:r w:rsidRPr="00980979">
        <w:rPr>
          <w:b/>
          <w:sz w:val="20"/>
          <w:szCs w:val="20"/>
        </w:rPr>
        <w:t>?</w:t>
      </w:r>
    </w:p>
    <w:p w:rsidR="00980979" w:rsidRPr="00980979" w:rsidRDefault="00980979" w:rsidP="00980979">
      <w:pPr>
        <w:pStyle w:val="PargrafodaLista"/>
        <w:spacing w:line="360" w:lineRule="auto"/>
        <w:jc w:val="both"/>
        <w:rPr>
          <w:sz w:val="20"/>
          <w:szCs w:val="20"/>
        </w:rPr>
      </w:pPr>
      <w:r w:rsidRPr="00980979">
        <w:rPr>
          <w:sz w:val="20"/>
          <w:szCs w:val="20"/>
        </w:rPr>
        <w:t>Como cada projeto tem um benefício líquido negativo, cada um deles deveria ser rejeitado, o que ocorreria se os projetos fossem votados um de cada vez.  Se o eleitor A oferece apoio à biblioteca em troca do voto do eleitor B para o hospital, o acordo de fato é levado adiante porque ambos os eleitores ganham (eleitor A 160 = 200-40 e eleitor B 40 = 150 – 110). Com o apoio conjunto dos eleitores A e B ambos os projetos são aprovados. Da mesma forma, o eleitor B e o eleitor C podem trocar votos para conseguir aprovar a piscina e a biblioteca.</w:t>
      </w:r>
    </w:p>
    <w:p w:rsidR="00980979" w:rsidRPr="00980979" w:rsidRDefault="00980979" w:rsidP="00980979">
      <w:pPr>
        <w:pStyle w:val="PargrafodaLista"/>
        <w:spacing w:line="360" w:lineRule="auto"/>
        <w:jc w:val="both"/>
        <w:rPr>
          <w:sz w:val="20"/>
          <w:szCs w:val="20"/>
        </w:rPr>
      </w:pPr>
      <w:r w:rsidRPr="00980979">
        <w:rPr>
          <w:sz w:val="20"/>
          <w:szCs w:val="20"/>
        </w:rPr>
        <w:t xml:space="preserve">O exemplo ilustra os argumentos dos oponentes do </w:t>
      </w:r>
      <w:proofErr w:type="spellStart"/>
      <w:r w:rsidRPr="00980979">
        <w:rPr>
          <w:sz w:val="20"/>
          <w:szCs w:val="20"/>
        </w:rPr>
        <w:t>logrolling</w:t>
      </w:r>
      <w:proofErr w:type="spellEnd"/>
      <w:r w:rsidRPr="00980979">
        <w:rPr>
          <w:sz w:val="20"/>
          <w:szCs w:val="20"/>
        </w:rPr>
        <w:t>. Eles argumentam que a troca de votos muito provavelmente resulta em ganhos de um interesse especial que não são suficientes para compensar as perdas gerais, levando a grandes quantidades de desperdício. Para entender isso é preciso olhar novamente para a troca de votos entre os eleitores A e B para viabilizar o hospital e a biblioteca. O eleitor C deriva um benefício líquido negativo de ambos os projetos. Assim, uma maioria de eleitores (A e B) formou uma coalizão para votar projetos que servem seus próprios interesses, mas cujos custos foram arcados principalmente pela minoria (eleitor C). Portanto, apesar do fato dos benefícios dos projetos para a maioria exceder os custos, isso não é verdade para a sociedade como um todo. É possível concluir, então, que embora a troca de votos possa algumas vezes melhorar os resultados que seriam obtidos através do voto simples da maioria, este não é necessariamente o caso.</w:t>
      </w:r>
    </w:p>
    <w:p w:rsidR="00980979" w:rsidRDefault="00980979" w:rsidP="00980979">
      <w:pPr>
        <w:spacing w:line="360" w:lineRule="auto"/>
        <w:jc w:val="both"/>
        <w:rPr>
          <w:b/>
          <w:sz w:val="20"/>
          <w:szCs w:val="20"/>
        </w:rPr>
      </w:pPr>
    </w:p>
    <w:p w:rsidR="00980979" w:rsidRDefault="00980979" w:rsidP="00980979">
      <w:pPr>
        <w:pStyle w:val="PargrafodaLista"/>
        <w:numPr>
          <w:ilvl w:val="0"/>
          <w:numId w:val="6"/>
        </w:numPr>
        <w:spacing w:line="360" w:lineRule="auto"/>
        <w:jc w:val="both"/>
        <w:rPr>
          <w:b/>
          <w:sz w:val="20"/>
          <w:szCs w:val="20"/>
        </w:rPr>
      </w:pPr>
      <w:r w:rsidRPr="00980979">
        <w:rPr>
          <w:b/>
          <w:sz w:val="20"/>
          <w:szCs w:val="20"/>
        </w:rPr>
        <w:t xml:space="preserve"> O que se entende por “</w:t>
      </w:r>
      <w:proofErr w:type="spellStart"/>
      <w:r w:rsidRPr="00980979">
        <w:rPr>
          <w:b/>
          <w:sz w:val="20"/>
          <w:szCs w:val="20"/>
        </w:rPr>
        <w:t>race</w:t>
      </w:r>
      <w:proofErr w:type="spellEnd"/>
      <w:r w:rsidRPr="00980979">
        <w:rPr>
          <w:b/>
          <w:sz w:val="20"/>
          <w:szCs w:val="20"/>
        </w:rPr>
        <w:t xml:space="preserve"> </w:t>
      </w:r>
      <w:proofErr w:type="spellStart"/>
      <w:r w:rsidRPr="00980979">
        <w:rPr>
          <w:b/>
          <w:sz w:val="20"/>
          <w:szCs w:val="20"/>
        </w:rPr>
        <w:t>to</w:t>
      </w:r>
      <w:proofErr w:type="spellEnd"/>
      <w:r w:rsidRPr="00980979">
        <w:rPr>
          <w:b/>
          <w:sz w:val="20"/>
          <w:szCs w:val="20"/>
        </w:rPr>
        <w:t xml:space="preserve"> </w:t>
      </w:r>
      <w:proofErr w:type="spellStart"/>
      <w:r w:rsidRPr="00980979">
        <w:rPr>
          <w:b/>
          <w:sz w:val="20"/>
          <w:szCs w:val="20"/>
        </w:rPr>
        <w:t>the</w:t>
      </w:r>
      <w:proofErr w:type="spellEnd"/>
      <w:r w:rsidRPr="00980979">
        <w:rPr>
          <w:b/>
          <w:sz w:val="20"/>
          <w:szCs w:val="20"/>
        </w:rPr>
        <w:t xml:space="preserve"> </w:t>
      </w:r>
      <w:proofErr w:type="spellStart"/>
      <w:r w:rsidRPr="00980979">
        <w:rPr>
          <w:b/>
          <w:sz w:val="20"/>
          <w:szCs w:val="20"/>
        </w:rPr>
        <w:t>bottom</w:t>
      </w:r>
      <w:proofErr w:type="spellEnd"/>
      <w:r w:rsidRPr="00980979">
        <w:rPr>
          <w:b/>
          <w:sz w:val="20"/>
          <w:szCs w:val="20"/>
        </w:rPr>
        <w:t xml:space="preserve">”? </w:t>
      </w:r>
    </w:p>
    <w:p w:rsidR="00980979" w:rsidRPr="0017181D" w:rsidRDefault="00980979" w:rsidP="00980979">
      <w:pPr>
        <w:pStyle w:val="PargrafodaLista"/>
        <w:spacing w:line="360" w:lineRule="auto"/>
        <w:ind w:left="1080"/>
        <w:jc w:val="both"/>
        <w:rPr>
          <w:sz w:val="20"/>
          <w:szCs w:val="20"/>
        </w:rPr>
      </w:pPr>
    </w:p>
    <w:p w:rsidR="0017181D" w:rsidRPr="0017181D" w:rsidRDefault="0017181D" w:rsidP="0017181D">
      <w:pPr>
        <w:spacing w:line="360" w:lineRule="auto"/>
        <w:ind w:left="708"/>
        <w:jc w:val="both"/>
        <w:rPr>
          <w:sz w:val="20"/>
          <w:szCs w:val="20"/>
        </w:rPr>
      </w:pPr>
      <w:r w:rsidRPr="0017181D">
        <w:rPr>
          <w:sz w:val="20"/>
          <w:szCs w:val="20"/>
        </w:rPr>
        <w:t>Competição fiscal surge entre as jurisdições (estados ou municípios)</w:t>
      </w:r>
      <w:r>
        <w:rPr>
          <w:sz w:val="20"/>
          <w:szCs w:val="20"/>
        </w:rPr>
        <w:t xml:space="preserve"> porque elas financiam a provisão dos bens públicos com um imposto sobre o capital empregado localmente e este se move entre as jurisdições em resposta a diferenças nos impostos. Na versão estratégica do modelo de competição fiscal cada jurisdição é “grande” relativamente à economia e, portanto, pode afetar o retorno líquido do capital variando a sua própria alíquota de imposto. Neste caso, a alíquota de imposto escolhida em uma jurisdição varia com os impostos em outras jurisdições. As jurisdições se comportam estrategicamente: elas fixam suas alíquotas em resposta às alíquotas em outras jurisdições. A conclusão do modelo é que cada jurisdição percebe a mobilidade de capital e tenta manter sua alíquota de impostos baixa a fim de manter sua base tri</w:t>
      </w:r>
      <w:r w:rsidR="002B57D8">
        <w:rPr>
          <w:sz w:val="20"/>
          <w:szCs w:val="20"/>
        </w:rPr>
        <w:t xml:space="preserve">butária.  </w:t>
      </w:r>
      <w:r>
        <w:rPr>
          <w:sz w:val="20"/>
          <w:szCs w:val="20"/>
        </w:rPr>
        <w:t xml:space="preserve"> </w:t>
      </w:r>
    </w:p>
    <w:p w:rsidR="00437325" w:rsidRDefault="00F01327" w:rsidP="00980979">
      <w:pPr>
        <w:spacing w:line="360" w:lineRule="auto"/>
        <w:ind w:left="708"/>
        <w:jc w:val="both"/>
        <w:rPr>
          <w:sz w:val="20"/>
          <w:szCs w:val="20"/>
        </w:rPr>
      </w:pPr>
      <w:r>
        <w:rPr>
          <w:sz w:val="20"/>
          <w:szCs w:val="20"/>
        </w:rPr>
        <w:t>Implicitamente cada jurisdição pode perceber a outra como tentando “ganhar” da outra para atrair o fator móvel de produção, o que produz uma pressão sucessiva para baixo nas alíquotas de impostos</w:t>
      </w:r>
      <w:r w:rsidR="0048217B">
        <w:rPr>
          <w:sz w:val="20"/>
          <w:szCs w:val="20"/>
        </w:rPr>
        <w:t xml:space="preserve">. </w:t>
      </w:r>
      <w:r w:rsidR="00980979" w:rsidRPr="00980979">
        <w:rPr>
          <w:sz w:val="20"/>
          <w:szCs w:val="20"/>
        </w:rPr>
        <w:t xml:space="preserve">De forma resumida, </w:t>
      </w:r>
      <w:proofErr w:type="spellStart"/>
      <w:r w:rsidR="00980979" w:rsidRPr="00980979">
        <w:rPr>
          <w:sz w:val="20"/>
          <w:szCs w:val="20"/>
        </w:rPr>
        <w:t>race</w:t>
      </w:r>
      <w:proofErr w:type="spellEnd"/>
      <w:r w:rsidR="00980979" w:rsidRPr="00980979">
        <w:rPr>
          <w:sz w:val="20"/>
          <w:szCs w:val="20"/>
        </w:rPr>
        <w:t xml:space="preserve"> </w:t>
      </w:r>
      <w:proofErr w:type="spellStart"/>
      <w:r w:rsidR="00980979" w:rsidRPr="00980979">
        <w:rPr>
          <w:sz w:val="20"/>
          <w:szCs w:val="20"/>
        </w:rPr>
        <w:t>to</w:t>
      </w:r>
      <w:proofErr w:type="spellEnd"/>
      <w:r w:rsidR="00980979" w:rsidRPr="00980979">
        <w:rPr>
          <w:sz w:val="20"/>
          <w:szCs w:val="20"/>
        </w:rPr>
        <w:t xml:space="preserve"> </w:t>
      </w:r>
      <w:proofErr w:type="spellStart"/>
      <w:r w:rsidR="00980979" w:rsidRPr="00980979">
        <w:rPr>
          <w:sz w:val="20"/>
          <w:szCs w:val="20"/>
        </w:rPr>
        <w:t>the</w:t>
      </w:r>
      <w:proofErr w:type="spellEnd"/>
      <w:r w:rsidR="00980979" w:rsidRPr="00980979">
        <w:rPr>
          <w:sz w:val="20"/>
          <w:szCs w:val="20"/>
        </w:rPr>
        <w:t xml:space="preserve"> </w:t>
      </w:r>
      <w:proofErr w:type="spellStart"/>
      <w:r w:rsidR="00980979" w:rsidRPr="00980979">
        <w:rPr>
          <w:sz w:val="20"/>
          <w:szCs w:val="20"/>
        </w:rPr>
        <w:t>bottom</w:t>
      </w:r>
      <w:proofErr w:type="spellEnd"/>
      <w:r w:rsidR="00980979" w:rsidRPr="00980979">
        <w:rPr>
          <w:sz w:val="20"/>
          <w:szCs w:val="20"/>
        </w:rPr>
        <w:t xml:space="preserve"> consiste nas red</w:t>
      </w:r>
      <w:r w:rsidR="0048217B">
        <w:rPr>
          <w:sz w:val="20"/>
          <w:szCs w:val="20"/>
        </w:rPr>
        <w:t>uções mutuamente prejudiciais nas alíquota</w:t>
      </w:r>
      <w:r w:rsidR="00980979" w:rsidRPr="00980979">
        <w:rPr>
          <w:sz w:val="20"/>
          <w:szCs w:val="20"/>
        </w:rPr>
        <w:t>s</w:t>
      </w:r>
      <w:r w:rsidR="0048217B">
        <w:rPr>
          <w:sz w:val="20"/>
          <w:szCs w:val="20"/>
        </w:rPr>
        <w:t xml:space="preserve"> de</w:t>
      </w:r>
      <w:r w:rsidR="00980979" w:rsidRPr="00980979">
        <w:rPr>
          <w:sz w:val="20"/>
          <w:szCs w:val="20"/>
        </w:rPr>
        <w:t xml:space="preserve"> impostos resultantes da liberdade dada às jurisdições para fixar seus impostos. </w:t>
      </w:r>
    </w:p>
    <w:p w:rsidR="00437325" w:rsidRDefault="00437325" w:rsidP="00980979">
      <w:pPr>
        <w:spacing w:line="360" w:lineRule="auto"/>
        <w:ind w:left="708"/>
        <w:jc w:val="both"/>
        <w:rPr>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 xml:space="preserve">No verão de 1982, a cidade de </w:t>
      </w:r>
      <w:proofErr w:type="spellStart"/>
      <w:r w:rsidRPr="0048217B">
        <w:rPr>
          <w:b/>
          <w:sz w:val="20"/>
          <w:szCs w:val="20"/>
        </w:rPr>
        <w:t>Glen</w:t>
      </w:r>
      <w:proofErr w:type="spellEnd"/>
      <w:r w:rsidRPr="0048217B">
        <w:rPr>
          <w:b/>
          <w:sz w:val="20"/>
          <w:szCs w:val="20"/>
        </w:rPr>
        <w:t xml:space="preserve"> </w:t>
      </w:r>
      <w:proofErr w:type="spellStart"/>
      <w:r w:rsidRPr="0048217B">
        <w:rPr>
          <w:b/>
          <w:sz w:val="20"/>
          <w:szCs w:val="20"/>
        </w:rPr>
        <w:t>Cove</w:t>
      </w:r>
      <w:proofErr w:type="spellEnd"/>
      <w:r w:rsidRPr="0048217B">
        <w:rPr>
          <w:b/>
          <w:sz w:val="20"/>
          <w:szCs w:val="20"/>
        </w:rPr>
        <w:t xml:space="preserve"> em </w:t>
      </w:r>
      <w:proofErr w:type="spellStart"/>
      <w:r w:rsidRPr="0048217B">
        <w:rPr>
          <w:b/>
          <w:sz w:val="20"/>
          <w:szCs w:val="20"/>
        </w:rPr>
        <w:t>Long</w:t>
      </w:r>
      <w:proofErr w:type="spellEnd"/>
      <w:r w:rsidRPr="0048217B">
        <w:rPr>
          <w:b/>
          <w:sz w:val="20"/>
          <w:szCs w:val="20"/>
        </w:rPr>
        <w:t xml:space="preserve"> </w:t>
      </w:r>
      <w:proofErr w:type="spellStart"/>
      <w:r w:rsidRPr="0048217B">
        <w:rPr>
          <w:b/>
          <w:sz w:val="20"/>
          <w:szCs w:val="20"/>
        </w:rPr>
        <w:t>Island</w:t>
      </w:r>
      <w:proofErr w:type="spellEnd"/>
      <w:r w:rsidRPr="0048217B">
        <w:rPr>
          <w:b/>
          <w:sz w:val="20"/>
          <w:szCs w:val="20"/>
        </w:rPr>
        <w:t xml:space="preserve"> proibiu os diplomatas da antiga União Soviética que moravam na cidade de usar as quadras de tênis e outras instalações públicas recreativas. O argumento utilizado para justificar a proibição era de que as propriedades que os soviéticos habitavam eram isentas do pagamento de impostos sobre a propriedade. </w:t>
      </w:r>
      <w:proofErr w:type="spellStart"/>
      <w:r w:rsidRPr="0048217B">
        <w:rPr>
          <w:b/>
          <w:sz w:val="20"/>
          <w:szCs w:val="20"/>
          <w:lang w:val="en-US"/>
        </w:rPr>
        <w:t>Apesar</w:t>
      </w:r>
      <w:proofErr w:type="spellEnd"/>
      <w:r w:rsidRPr="0048217B">
        <w:rPr>
          <w:b/>
          <w:sz w:val="20"/>
          <w:szCs w:val="20"/>
          <w:lang w:val="en-US"/>
        </w:rPr>
        <w:t xml:space="preserve"> do </w:t>
      </w:r>
      <w:proofErr w:type="spellStart"/>
      <w:r w:rsidRPr="0048217B">
        <w:rPr>
          <w:b/>
          <w:sz w:val="20"/>
          <w:szCs w:val="20"/>
          <w:lang w:val="en-US"/>
        </w:rPr>
        <w:t>alvoroço</w:t>
      </w:r>
      <w:proofErr w:type="spellEnd"/>
      <w:r w:rsidRPr="0048217B">
        <w:rPr>
          <w:b/>
          <w:sz w:val="20"/>
          <w:szCs w:val="20"/>
          <w:lang w:val="en-US"/>
        </w:rPr>
        <w:t xml:space="preserve"> que </w:t>
      </w:r>
      <w:proofErr w:type="spellStart"/>
      <w:r w:rsidRPr="0048217B">
        <w:rPr>
          <w:b/>
          <w:sz w:val="20"/>
          <w:szCs w:val="20"/>
          <w:lang w:val="en-US"/>
        </w:rPr>
        <w:t>esta</w:t>
      </w:r>
      <w:proofErr w:type="spellEnd"/>
      <w:r w:rsidRPr="0048217B">
        <w:rPr>
          <w:b/>
          <w:sz w:val="20"/>
          <w:szCs w:val="20"/>
          <w:lang w:val="en-US"/>
        </w:rPr>
        <w:t xml:space="preserve"> </w:t>
      </w:r>
      <w:proofErr w:type="spellStart"/>
      <w:r w:rsidRPr="0048217B">
        <w:rPr>
          <w:b/>
          <w:sz w:val="20"/>
          <w:szCs w:val="20"/>
          <w:lang w:val="en-US"/>
        </w:rPr>
        <w:t>decisão</w:t>
      </w:r>
      <w:proofErr w:type="spellEnd"/>
      <w:r w:rsidRPr="0048217B">
        <w:rPr>
          <w:b/>
          <w:sz w:val="20"/>
          <w:szCs w:val="20"/>
          <w:lang w:val="en-US"/>
        </w:rPr>
        <w:t xml:space="preserve"> </w:t>
      </w:r>
      <w:proofErr w:type="spellStart"/>
      <w:r w:rsidRPr="0048217B">
        <w:rPr>
          <w:b/>
          <w:sz w:val="20"/>
          <w:szCs w:val="20"/>
          <w:lang w:val="en-US"/>
        </w:rPr>
        <w:t>causou</w:t>
      </w:r>
      <w:proofErr w:type="spellEnd"/>
      <w:r w:rsidRPr="0048217B">
        <w:rPr>
          <w:b/>
          <w:sz w:val="20"/>
          <w:szCs w:val="20"/>
          <w:lang w:val="en-US"/>
        </w:rPr>
        <w:t xml:space="preserve">, o </w:t>
      </w:r>
      <w:proofErr w:type="spellStart"/>
      <w:r w:rsidRPr="0048217B">
        <w:rPr>
          <w:b/>
          <w:sz w:val="20"/>
          <w:szCs w:val="20"/>
          <w:lang w:val="en-US"/>
        </w:rPr>
        <w:t>prefeito</w:t>
      </w:r>
      <w:proofErr w:type="spellEnd"/>
      <w:r w:rsidRPr="0048217B">
        <w:rPr>
          <w:b/>
          <w:sz w:val="20"/>
          <w:szCs w:val="20"/>
          <w:lang w:val="en-US"/>
        </w:rPr>
        <w:t xml:space="preserve"> de Glen Cove se </w:t>
      </w:r>
      <w:proofErr w:type="spellStart"/>
      <w:r w:rsidRPr="0048217B">
        <w:rPr>
          <w:b/>
          <w:sz w:val="20"/>
          <w:szCs w:val="20"/>
          <w:lang w:val="en-US"/>
        </w:rPr>
        <w:t>manteve</w:t>
      </w:r>
      <w:proofErr w:type="spellEnd"/>
      <w:r w:rsidRPr="0048217B">
        <w:rPr>
          <w:b/>
          <w:sz w:val="20"/>
          <w:szCs w:val="20"/>
          <w:lang w:val="en-US"/>
        </w:rPr>
        <w:t xml:space="preserve"> </w:t>
      </w:r>
      <w:proofErr w:type="spellStart"/>
      <w:r w:rsidRPr="0048217B">
        <w:rPr>
          <w:b/>
          <w:sz w:val="20"/>
          <w:szCs w:val="20"/>
          <w:lang w:val="en-US"/>
        </w:rPr>
        <w:t>firme</w:t>
      </w:r>
      <w:proofErr w:type="spellEnd"/>
      <w:r w:rsidRPr="0048217B">
        <w:rPr>
          <w:b/>
          <w:sz w:val="20"/>
          <w:szCs w:val="20"/>
          <w:lang w:val="en-US"/>
        </w:rPr>
        <w:t xml:space="preserve"> e </w:t>
      </w:r>
      <w:proofErr w:type="spellStart"/>
      <w:r w:rsidRPr="0048217B">
        <w:rPr>
          <w:b/>
          <w:sz w:val="20"/>
          <w:szCs w:val="20"/>
          <w:lang w:val="en-US"/>
        </w:rPr>
        <w:t>disse</w:t>
      </w:r>
      <w:proofErr w:type="spellEnd"/>
      <w:r w:rsidRPr="0048217B">
        <w:rPr>
          <w:b/>
          <w:sz w:val="20"/>
          <w:szCs w:val="20"/>
          <w:lang w:val="en-US"/>
        </w:rPr>
        <w:t xml:space="preserve">: “Unless the State Department wants to pay like other Glen Cove residents, then the Russians will have to stay off the tennis courts”.  </w:t>
      </w:r>
      <w:r w:rsidRPr="0048217B">
        <w:rPr>
          <w:b/>
          <w:sz w:val="20"/>
          <w:szCs w:val="20"/>
        </w:rPr>
        <w:t>Esse incidente chama atenção para três questões que envolvem os sistemas federativos. Quais são elas?</w:t>
      </w:r>
    </w:p>
    <w:p w:rsidR="00437325" w:rsidRPr="0048217B" w:rsidRDefault="00437325" w:rsidP="00437325">
      <w:pPr>
        <w:pStyle w:val="PargrafodaLista"/>
        <w:rPr>
          <w:b/>
          <w:sz w:val="20"/>
          <w:szCs w:val="20"/>
        </w:rPr>
      </w:pPr>
    </w:p>
    <w:p w:rsidR="00E62E4C" w:rsidRDefault="00437325" w:rsidP="00E62E4C">
      <w:pPr>
        <w:pStyle w:val="PargrafodaLista"/>
        <w:spacing w:line="360" w:lineRule="auto"/>
        <w:ind w:left="1080"/>
        <w:jc w:val="both"/>
        <w:rPr>
          <w:sz w:val="20"/>
          <w:szCs w:val="20"/>
        </w:rPr>
      </w:pPr>
      <w:r w:rsidRPr="0048217B">
        <w:rPr>
          <w:sz w:val="20"/>
          <w:szCs w:val="20"/>
        </w:rPr>
        <w:t xml:space="preserve">A primeira é a de que os governos </w:t>
      </w:r>
      <w:r w:rsidR="0048217B">
        <w:rPr>
          <w:sz w:val="20"/>
          <w:szCs w:val="20"/>
        </w:rPr>
        <w:t>estaduais e municipais devem funcionar</w:t>
      </w:r>
      <w:r w:rsidRPr="0048217B">
        <w:rPr>
          <w:sz w:val="20"/>
          <w:szCs w:val="20"/>
        </w:rPr>
        <w:t xml:space="preserve"> com considerável autonomia</w:t>
      </w:r>
      <w:r w:rsidR="0048217B">
        <w:rPr>
          <w:sz w:val="20"/>
          <w:szCs w:val="20"/>
        </w:rPr>
        <w:t>, uma vez que conhecem melhor as preferências da população</w:t>
      </w:r>
      <w:r w:rsidRPr="0048217B">
        <w:rPr>
          <w:sz w:val="20"/>
          <w:szCs w:val="20"/>
        </w:rPr>
        <w:t xml:space="preserve">. Tentativas externas de interferir em suas decisões devem ser enfrentadas com resistência. A segunda é a de que os diferentes tipos de serviços públicos devem ser fornecidos por diferentes níveis de governo. A razão pela qual o incidente em </w:t>
      </w:r>
      <w:proofErr w:type="spellStart"/>
      <w:r w:rsidRPr="0048217B">
        <w:rPr>
          <w:sz w:val="20"/>
          <w:szCs w:val="20"/>
        </w:rPr>
        <w:t>Glen</w:t>
      </w:r>
      <w:proofErr w:type="spellEnd"/>
      <w:r w:rsidRPr="0048217B">
        <w:rPr>
          <w:sz w:val="20"/>
          <w:szCs w:val="20"/>
        </w:rPr>
        <w:t xml:space="preserve"> </w:t>
      </w:r>
      <w:proofErr w:type="spellStart"/>
      <w:r w:rsidRPr="0048217B">
        <w:rPr>
          <w:sz w:val="20"/>
          <w:szCs w:val="20"/>
        </w:rPr>
        <w:t>Cove</w:t>
      </w:r>
      <w:proofErr w:type="spellEnd"/>
      <w:r w:rsidRPr="0048217B">
        <w:rPr>
          <w:sz w:val="20"/>
          <w:szCs w:val="20"/>
        </w:rPr>
        <w:t xml:space="preserve"> recebeu tanta atenção foi </w:t>
      </w:r>
      <w:proofErr w:type="gramStart"/>
      <w:r w:rsidRPr="0048217B">
        <w:rPr>
          <w:sz w:val="20"/>
          <w:szCs w:val="20"/>
        </w:rPr>
        <w:t>a</w:t>
      </w:r>
      <w:proofErr w:type="gramEnd"/>
      <w:r w:rsidRPr="0048217B">
        <w:rPr>
          <w:sz w:val="20"/>
          <w:szCs w:val="20"/>
        </w:rPr>
        <w:t xml:space="preserve"> inadequação do governo local em fazer política externa. Relações internaciona</w:t>
      </w:r>
      <w:r w:rsidR="0048217B">
        <w:rPr>
          <w:sz w:val="20"/>
          <w:szCs w:val="20"/>
        </w:rPr>
        <w:t xml:space="preserve">is </w:t>
      </w:r>
      <w:proofErr w:type="gramStart"/>
      <w:r w:rsidR="0048217B">
        <w:rPr>
          <w:sz w:val="20"/>
          <w:szCs w:val="20"/>
        </w:rPr>
        <w:t>deveriam ser</w:t>
      </w:r>
      <w:proofErr w:type="gramEnd"/>
      <w:r w:rsidRPr="0048217B">
        <w:rPr>
          <w:sz w:val="20"/>
          <w:szCs w:val="20"/>
        </w:rPr>
        <w:t xml:space="preserve"> responsabilidade do governo central. Por outro lado, decisões sobre a quantidade e o tipo </w:t>
      </w:r>
      <w:r w:rsidR="0048217B">
        <w:rPr>
          <w:sz w:val="20"/>
          <w:szCs w:val="20"/>
        </w:rPr>
        <w:t>de facilidades recreativas deveriam</w:t>
      </w:r>
      <w:r w:rsidRPr="0048217B">
        <w:rPr>
          <w:sz w:val="20"/>
          <w:szCs w:val="20"/>
        </w:rPr>
        <w:t xml:space="preserve"> ser feitas pelos governos locais</w:t>
      </w:r>
      <w:r w:rsidR="00822AB3" w:rsidRPr="0048217B">
        <w:rPr>
          <w:sz w:val="20"/>
          <w:szCs w:val="20"/>
        </w:rPr>
        <w:t>. A terceira diz respeito ao papel crucial dos impostos sobre a propriedade no financiamento</w:t>
      </w:r>
      <w:r w:rsidR="0048217B">
        <w:rPr>
          <w:sz w:val="20"/>
          <w:szCs w:val="20"/>
        </w:rPr>
        <w:t xml:space="preserve"> dos gastos locais</w:t>
      </w:r>
      <w:r w:rsidR="00822AB3" w:rsidRPr="0048217B">
        <w:rPr>
          <w:sz w:val="20"/>
          <w:szCs w:val="20"/>
        </w:rPr>
        <w:t>.</w:t>
      </w:r>
      <w:r w:rsidR="0048217B">
        <w:rPr>
          <w:sz w:val="20"/>
          <w:szCs w:val="20"/>
        </w:rPr>
        <w:t xml:space="preserve"> </w:t>
      </w:r>
    </w:p>
    <w:p w:rsidR="00E62E4C" w:rsidRDefault="00E62E4C" w:rsidP="00E62E4C">
      <w:pPr>
        <w:pStyle w:val="PargrafodaLista"/>
        <w:spacing w:line="360" w:lineRule="auto"/>
        <w:ind w:left="1080"/>
        <w:jc w:val="both"/>
        <w:rPr>
          <w:sz w:val="20"/>
          <w:szCs w:val="20"/>
        </w:rPr>
      </w:pPr>
    </w:p>
    <w:p w:rsidR="00E62E4C" w:rsidRDefault="00E62E4C" w:rsidP="00E62E4C">
      <w:pPr>
        <w:pStyle w:val="PargrafodaLista"/>
        <w:numPr>
          <w:ilvl w:val="0"/>
          <w:numId w:val="6"/>
        </w:numPr>
        <w:spacing w:line="360" w:lineRule="auto"/>
        <w:jc w:val="both"/>
        <w:rPr>
          <w:b/>
          <w:sz w:val="20"/>
          <w:szCs w:val="20"/>
        </w:rPr>
      </w:pPr>
      <w:r w:rsidRPr="00E62E4C">
        <w:rPr>
          <w:b/>
          <w:sz w:val="20"/>
          <w:szCs w:val="20"/>
        </w:rPr>
        <w:t>Por que com taxação proporcional ou progressiva o voto da maioria irá geralmente resultar numa sobre oferta de bens públicos?</w:t>
      </w:r>
    </w:p>
    <w:p w:rsidR="00E62E4C" w:rsidRPr="007E599D" w:rsidRDefault="007E599D" w:rsidP="00E62E4C">
      <w:pPr>
        <w:pStyle w:val="PargrafodaLista"/>
        <w:spacing w:line="360" w:lineRule="auto"/>
        <w:ind w:left="1080"/>
        <w:jc w:val="both"/>
        <w:rPr>
          <w:rFonts w:ascii="Cambria Math" w:hAnsi="Cambria Math"/>
          <w:i/>
          <w:sz w:val="20"/>
          <w:szCs w:val="20"/>
        </w:rPr>
      </w:pPr>
      <w:r>
        <w:rPr>
          <w:sz w:val="20"/>
          <w:szCs w:val="20"/>
        </w:rPr>
        <w:t>Assumir que existem H</w:t>
      </w:r>
      <w:r w:rsidR="00E62E4C">
        <w:rPr>
          <w:sz w:val="20"/>
          <w:szCs w:val="20"/>
        </w:rPr>
        <w:t xml:space="preserve"> indivíduos na economia. Com taxação uniforme o </w:t>
      </w:r>
      <w:proofErr w:type="spellStart"/>
      <w:r w:rsidR="00E62E4C">
        <w:rPr>
          <w:sz w:val="20"/>
          <w:szCs w:val="20"/>
        </w:rPr>
        <w:t>tax</w:t>
      </w:r>
      <w:proofErr w:type="spellEnd"/>
      <w:r w:rsidR="00E62E4C">
        <w:rPr>
          <w:sz w:val="20"/>
          <w:szCs w:val="20"/>
        </w:rPr>
        <w:t xml:space="preserve"> </w:t>
      </w:r>
      <w:proofErr w:type="spellStart"/>
      <w:r w:rsidR="00E62E4C">
        <w:rPr>
          <w:sz w:val="20"/>
          <w:szCs w:val="20"/>
        </w:rPr>
        <w:t>pr</w:t>
      </w:r>
      <w:r>
        <w:rPr>
          <w:sz w:val="20"/>
          <w:szCs w:val="20"/>
        </w:rPr>
        <w:t>ice</w:t>
      </w:r>
      <w:proofErr w:type="spellEnd"/>
      <w:r>
        <w:rPr>
          <w:sz w:val="20"/>
          <w:szCs w:val="20"/>
        </w:rPr>
        <w:t xml:space="preserve"> para cada indivíduo será 1/H</w:t>
      </w:r>
      <w:r w:rsidR="00E62E4C">
        <w:rPr>
          <w:sz w:val="20"/>
          <w:szCs w:val="20"/>
        </w:rPr>
        <w:t xml:space="preserve"> e c</w:t>
      </w:r>
      <w:r>
        <w:rPr>
          <w:sz w:val="20"/>
          <w:szCs w:val="20"/>
        </w:rPr>
        <w:t xml:space="preserve">om taxação proporcional será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m</m:t>
            </m:r>
            <m:r>
              <w:rPr>
                <w:rFonts w:ascii="Cambria Math"/>
                <w:sz w:val="20"/>
                <w:szCs w:val="20"/>
              </w:rPr>
              <m:t>/</m:t>
            </m:r>
          </m:sub>
        </m:sSub>
        <m:r>
          <w:rPr>
            <w:rFonts w:ascii="Cambria Math" w:hAnsi="Cambria Math"/>
            <w:sz w:val="20"/>
            <w:szCs w:val="20"/>
          </w:rPr>
          <m:t>μ</m:t>
        </m:r>
        <m:r>
          <w:rPr>
            <w:rFonts w:ascii="Cambria Math" w:hAnsi="Cambria Math"/>
            <w:sz w:val="20"/>
            <w:szCs w:val="20"/>
          </w:rPr>
          <m:t>*H</m:t>
        </m:r>
      </m:oMath>
      <w:r>
        <w:rPr>
          <w:sz w:val="20"/>
          <w:szCs w:val="20"/>
        </w:rPr>
        <w:t xml:space="preserve"> onde </w:t>
      </w:r>
      <w:proofErr w:type="spellStart"/>
      <w:r>
        <w:rPr>
          <w:sz w:val="20"/>
          <w:szCs w:val="20"/>
        </w:rPr>
        <w:t>ym</w:t>
      </w:r>
      <w:proofErr w:type="spellEnd"/>
      <w:r>
        <w:rPr>
          <w:sz w:val="20"/>
          <w:szCs w:val="20"/>
        </w:rPr>
        <w:t xml:space="preserve"> é a renda do eleitor mediano e   </w:t>
      </w:r>
      <m:oMath>
        <m:r>
          <w:rPr>
            <w:rFonts w:ascii="Cambria Math" w:hAnsi="Cambria Math"/>
            <w:sz w:val="20"/>
            <w:szCs w:val="20"/>
          </w:rPr>
          <m:t>μ</m:t>
        </m:r>
      </m:oMath>
      <w:r>
        <w:rPr>
          <w:sz w:val="20"/>
          <w:szCs w:val="20"/>
        </w:rPr>
        <w:t xml:space="preserve"> é a renda média. Com taxação progressiva, o </w:t>
      </w:r>
      <w:proofErr w:type="spellStart"/>
      <w:r>
        <w:rPr>
          <w:sz w:val="20"/>
          <w:szCs w:val="20"/>
        </w:rPr>
        <w:t>tax</w:t>
      </w:r>
      <w:proofErr w:type="spellEnd"/>
      <w:r>
        <w:rPr>
          <w:sz w:val="20"/>
          <w:szCs w:val="20"/>
        </w:rPr>
        <w:t xml:space="preserve"> </w:t>
      </w:r>
      <w:proofErr w:type="spellStart"/>
      <w:r>
        <w:rPr>
          <w:sz w:val="20"/>
          <w:szCs w:val="20"/>
        </w:rPr>
        <w:t>price</w:t>
      </w:r>
      <w:proofErr w:type="spellEnd"/>
      <w:r>
        <w:rPr>
          <w:sz w:val="20"/>
          <w:szCs w:val="20"/>
        </w:rPr>
        <w:t xml:space="preserve"> seria ainda menor. Com uma distribuição de renda simétrica,</w:t>
      </w:r>
      <w:proofErr w:type="gramStart"/>
      <w:r>
        <w:rPr>
          <w:sz w:val="20"/>
          <w:szCs w:val="20"/>
        </w:rPr>
        <w:t xml:space="preserve"> </w:t>
      </w:r>
      <w:r w:rsidR="005802EF">
        <w:rPr>
          <w:sz w:val="20"/>
          <w:szCs w:val="20"/>
        </w:rPr>
        <w:t xml:space="preserve">  </w:t>
      </w:r>
      <w:proofErr w:type="gramEnd"/>
      <w:r>
        <w:rPr>
          <w:sz w:val="20"/>
          <w:szCs w:val="20"/>
        </w:rPr>
        <w:t xml:space="preserve">a renda do indivíduo mediano é igual á renda média, ou seja, </w:t>
      </w:r>
      <w:proofErr w:type="spellStart"/>
      <w:r>
        <w:rPr>
          <w:sz w:val="20"/>
          <w:szCs w:val="20"/>
        </w:rPr>
        <w:t>ym</w:t>
      </w:r>
      <w:proofErr w:type="spellEnd"/>
      <w:r>
        <w:rPr>
          <w:sz w:val="20"/>
          <w:szCs w:val="20"/>
        </w:rPr>
        <w:t xml:space="preserve"> =  </w:t>
      </w:r>
      <m:oMath>
        <m:r>
          <w:rPr>
            <w:rFonts w:ascii="Cambria Math" w:hAnsi="Cambria Math"/>
            <w:sz w:val="20"/>
            <w:szCs w:val="20"/>
          </w:rPr>
          <m:t>μ</m:t>
        </m:r>
      </m:oMath>
      <w:r>
        <w:rPr>
          <w:sz w:val="20"/>
          <w:szCs w:val="20"/>
        </w:rPr>
        <w:t xml:space="preserve">  . Na realidade, contudo, </w:t>
      </w:r>
      <w:r w:rsidR="005802EF">
        <w:rPr>
          <w:sz w:val="20"/>
          <w:szCs w:val="20"/>
        </w:rPr>
        <w:t>a maioria das economias têm distribuições de renda assimétricas. Existem poucos indivíduos ricos o que aumenta a renda média. Como resultado, a renda média é maior do que a renda do indivíduo mediano,</w:t>
      </w:r>
      <w:proofErr w:type="gramStart"/>
      <w:r w:rsidR="005802EF">
        <w:rPr>
          <w:sz w:val="20"/>
          <w:szCs w:val="20"/>
        </w:rPr>
        <w:t xml:space="preserve">  </w:t>
      </w:r>
      <w:proofErr w:type="spellStart"/>
      <w:proofErr w:type="gramEnd"/>
      <w:r w:rsidR="005802EF">
        <w:rPr>
          <w:sz w:val="20"/>
          <w:szCs w:val="20"/>
        </w:rPr>
        <w:t>ym</w:t>
      </w:r>
      <w:proofErr w:type="spellEnd"/>
      <w:r w:rsidR="005802EF">
        <w:rPr>
          <w:sz w:val="20"/>
          <w:szCs w:val="20"/>
        </w:rPr>
        <w:t xml:space="preserve"> &lt;</w:t>
      </w:r>
      <w:r w:rsidR="005802EF">
        <w:rPr>
          <w:sz w:val="20"/>
          <w:szCs w:val="20"/>
        </w:rPr>
        <w:t xml:space="preserve">  </w:t>
      </w:r>
      <m:oMath>
        <m:r>
          <w:rPr>
            <w:rFonts w:ascii="Cambria Math" w:hAnsi="Cambria Math"/>
            <w:sz w:val="20"/>
            <w:szCs w:val="20"/>
          </w:rPr>
          <m:t>μ</m:t>
        </m:r>
      </m:oMath>
      <w:r w:rsidR="005802EF">
        <w:rPr>
          <w:sz w:val="20"/>
          <w:szCs w:val="20"/>
        </w:rPr>
        <w:t xml:space="preserve">  </w:t>
      </w:r>
      <w:r w:rsidR="005802EF">
        <w:rPr>
          <w:sz w:val="20"/>
          <w:szCs w:val="20"/>
        </w:rPr>
        <w:t xml:space="preserve">, de tal forma que com taxação proporcional o </w:t>
      </w:r>
      <w:proofErr w:type="spellStart"/>
      <w:r w:rsidR="005802EF">
        <w:rPr>
          <w:sz w:val="20"/>
          <w:szCs w:val="20"/>
        </w:rPr>
        <w:t>tax</w:t>
      </w:r>
      <w:proofErr w:type="spellEnd"/>
      <w:r w:rsidR="005802EF">
        <w:rPr>
          <w:sz w:val="20"/>
          <w:szCs w:val="20"/>
        </w:rPr>
        <w:t xml:space="preserve"> </w:t>
      </w:r>
      <w:proofErr w:type="spellStart"/>
      <w:r w:rsidR="005802EF">
        <w:rPr>
          <w:sz w:val="20"/>
          <w:szCs w:val="20"/>
        </w:rPr>
        <w:t>price</w:t>
      </w:r>
      <w:proofErr w:type="spellEnd"/>
      <w:r w:rsidR="005802EF">
        <w:rPr>
          <w:sz w:val="20"/>
          <w:szCs w:val="20"/>
        </w:rPr>
        <w:t xml:space="preserve"> é ainda menor do que 1/H. Se os benefícios marginais são uniformes, então o eleitor mediano recebe 1/H dos benefícios marginais totais, de tal forma que o eleitor mediano obteria 1/</w:t>
      </w:r>
      <w:proofErr w:type="spellStart"/>
      <w:r w:rsidR="005802EF">
        <w:rPr>
          <w:sz w:val="20"/>
          <w:szCs w:val="20"/>
        </w:rPr>
        <w:t>Hth</w:t>
      </w:r>
      <w:proofErr w:type="spellEnd"/>
      <w:r w:rsidR="005802EF">
        <w:rPr>
          <w:sz w:val="20"/>
          <w:szCs w:val="20"/>
        </w:rPr>
        <w:t xml:space="preserve"> dos benefícios sociais e arcaria com 1/</w:t>
      </w:r>
      <w:proofErr w:type="spellStart"/>
      <w:r w:rsidR="005802EF">
        <w:rPr>
          <w:sz w:val="20"/>
          <w:szCs w:val="20"/>
        </w:rPr>
        <w:t>Hth</w:t>
      </w:r>
      <w:proofErr w:type="spellEnd"/>
      <w:r w:rsidR="005802EF">
        <w:rPr>
          <w:sz w:val="20"/>
          <w:szCs w:val="20"/>
        </w:rPr>
        <w:t xml:space="preserve"> dos custos totais. Portanto, ele votaria pelo nível eficiente de gasto público. Com taxação proporcional ou progressiva, contudo, sua parcela dos custos seria menor do que sua parcela dos benefícios e então ele votaria por gastos excessivos, ou seja, por um nível de gastos onde a soma dos benefícios marginais é menor do que custo marginal total para a sociedade. </w:t>
      </w:r>
      <w:r>
        <w:rPr>
          <w:sz w:val="20"/>
          <w:szCs w:val="20"/>
        </w:rPr>
        <w:t xml:space="preserve">    </w:t>
      </w:r>
    </w:p>
    <w:p w:rsidR="00437325" w:rsidRPr="0048217B" w:rsidRDefault="00437325" w:rsidP="00437325">
      <w:pPr>
        <w:pStyle w:val="PargrafodaLista"/>
        <w:rPr>
          <w:b/>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Em países onde o voto não é obrigatório, existe evidência de que em muitas eleições as taxas de participação são baixas e sensíveis a ocorrências probabilísticas como mudanças no tempo (chuva, por exemplo). Por que isso ocorre? Por que apesar disso as taxas de participação são positivas, ou seja, por que as pessoas votam?</w:t>
      </w:r>
    </w:p>
    <w:p w:rsidR="00CD58E7" w:rsidRPr="0048217B" w:rsidRDefault="00CD58E7" w:rsidP="00CD58E7">
      <w:pPr>
        <w:pStyle w:val="PargrafodaLista"/>
        <w:spacing w:line="360" w:lineRule="auto"/>
        <w:ind w:left="1080"/>
        <w:jc w:val="both"/>
        <w:rPr>
          <w:b/>
          <w:sz w:val="20"/>
          <w:szCs w:val="20"/>
        </w:rPr>
      </w:pPr>
    </w:p>
    <w:p w:rsidR="00CD58E7" w:rsidRPr="0048217B" w:rsidRDefault="00CD58E7" w:rsidP="00CD58E7">
      <w:pPr>
        <w:pStyle w:val="PargrafodaLista"/>
        <w:spacing w:line="360" w:lineRule="auto"/>
        <w:ind w:left="1080"/>
        <w:jc w:val="both"/>
        <w:rPr>
          <w:sz w:val="20"/>
          <w:szCs w:val="20"/>
        </w:rPr>
      </w:pPr>
      <w:r w:rsidRPr="0048217B">
        <w:rPr>
          <w:sz w:val="20"/>
          <w:szCs w:val="20"/>
        </w:rPr>
        <w:t>A razão para i</w:t>
      </w:r>
      <w:r w:rsidR="0048217B">
        <w:rPr>
          <w:sz w:val="20"/>
          <w:szCs w:val="20"/>
        </w:rPr>
        <w:t>sto é que os benefícios do voto</w:t>
      </w:r>
      <w:proofErr w:type="gramStart"/>
      <w:r w:rsidR="0048217B">
        <w:rPr>
          <w:sz w:val="20"/>
          <w:szCs w:val="20"/>
        </w:rPr>
        <w:t xml:space="preserve"> </w:t>
      </w:r>
      <w:r w:rsidRPr="0048217B">
        <w:rPr>
          <w:sz w:val="20"/>
          <w:szCs w:val="20"/>
        </w:rPr>
        <w:t xml:space="preserve"> </w:t>
      </w:r>
      <w:proofErr w:type="gramEnd"/>
      <w:r w:rsidRPr="0048217B">
        <w:rPr>
          <w:sz w:val="20"/>
          <w:szCs w:val="20"/>
        </w:rPr>
        <w:t>para cada indivíduo é baixa – a probabilidade de cada pessoa afetar o resultado é pequena. As alternativas</w:t>
      </w:r>
      <w:r w:rsidR="0048217B">
        <w:rPr>
          <w:sz w:val="20"/>
          <w:szCs w:val="20"/>
        </w:rPr>
        <w:t xml:space="preserve"> disponíveis para escolha</w:t>
      </w:r>
      <w:r w:rsidRPr="0048217B">
        <w:rPr>
          <w:sz w:val="20"/>
          <w:szCs w:val="20"/>
        </w:rPr>
        <w:t xml:space="preserve"> podem diferir tão pouco que o resultado não faz diferença e, embora os custos de votar sejam relativamente baixos, eles não são baixos comparados com os benefícios. Na verdade, num cálculo completamente racional, ninguém votaria: a probabilidade que um voto individual faça diferença para o resultado (uma vez que na maioria dos casos o indivíduo se preocupa somente se o seu candidato ganha ou perde) é essencialmente zero. Apesar disso, as pessoas votam. Este paradoxo pode ser resolvido tautologicamente, simplesmente assumindo-se que os indivíduos derivam utilidade do ato de votar, ou mais genericamente, da</w:t>
      </w:r>
      <w:r w:rsidR="0048217B">
        <w:rPr>
          <w:sz w:val="20"/>
          <w:szCs w:val="20"/>
        </w:rPr>
        <w:t xml:space="preserve"> importância da</w:t>
      </w:r>
      <w:r w:rsidRPr="0048217B">
        <w:rPr>
          <w:sz w:val="20"/>
          <w:szCs w:val="20"/>
        </w:rPr>
        <w:t xml:space="preserve"> particip</w:t>
      </w:r>
      <w:r w:rsidR="0048217B">
        <w:rPr>
          <w:sz w:val="20"/>
          <w:szCs w:val="20"/>
        </w:rPr>
        <w:t>ação no processo político (</w:t>
      </w:r>
      <w:r w:rsidRPr="0048217B">
        <w:rPr>
          <w:sz w:val="20"/>
          <w:szCs w:val="20"/>
        </w:rPr>
        <w:t>a responsabilidade de ser um eleitor informado aparece como responsabilidade cívica</w:t>
      </w:r>
      <w:r w:rsidR="0048217B">
        <w:rPr>
          <w:sz w:val="20"/>
          <w:szCs w:val="20"/>
        </w:rPr>
        <w:t xml:space="preserve"> importante em todos (ou quase todos) os lugares do mundo)</w:t>
      </w:r>
      <w:r w:rsidRPr="0048217B">
        <w:rPr>
          <w:sz w:val="20"/>
          <w:szCs w:val="20"/>
        </w:rPr>
        <w:t>.</w:t>
      </w:r>
    </w:p>
    <w:p w:rsidR="00437325" w:rsidRPr="0048217B" w:rsidRDefault="00437325" w:rsidP="00437325">
      <w:pPr>
        <w:pStyle w:val="PargrafodaLista"/>
        <w:rPr>
          <w:b/>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Competição entre municípios deveria ser estimulada? Caso não, conluio entre os municípios, caso bem sucedido, resolveria a questão?</w:t>
      </w:r>
    </w:p>
    <w:p w:rsidR="00437325" w:rsidRPr="0048217B" w:rsidRDefault="00C72361" w:rsidP="00F22E22">
      <w:pPr>
        <w:pStyle w:val="PargrafodaLista"/>
        <w:spacing w:line="360" w:lineRule="auto"/>
        <w:jc w:val="both"/>
        <w:rPr>
          <w:sz w:val="20"/>
          <w:szCs w:val="20"/>
        </w:rPr>
      </w:pPr>
      <w:r w:rsidRPr="0048217B">
        <w:rPr>
          <w:sz w:val="20"/>
          <w:szCs w:val="20"/>
        </w:rPr>
        <w:t xml:space="preserve">A competição entre cidades de acordo com o modelo de </w:t>
      </w:r>
      <w:proofErr w:type="spellStart"/>
      <w:r w:rsidRPr="0048217B">
        <w:rPr>
          <w:sz w:val="20"/>
          <w:szCs w:val="20"/>
        </w:rPr>
        <w:t>Tiebout</w:t>
      </w:r>
      <w:proofErr w:type="spellEnd"/>
      <w:r w:rsidRPr="0048217B">
        <w:rPr>
          <w:sz w:val="20"/>
          <w:szCs w:val="20"/>
        </w:rPr>
        <w:t xml:space="preserve"> é necessária para atingir o ótimo de Pareto. No entanto, há outra visão sobre a competição entre cidades que é mais negativa. Esta visão trata as cidades como competindo para atrair negócios, através de base tributária e oportunidades de emprego. Ganhos para uma comunidade ocorrem parcialmente através de perdas em outras comunidades. Geralmente, a competição para atrair negócios resu</w:t>
      </w:r>
      <w:r w:rsidR="0048217B">
        <w:rPr>
          <w:sz w:val="20"/>
          <w:szCs w:val="20"/>
        </w:rPr>
        <w:t>lta</w:t>
      </w:r>
      <w:r w:rsidRPr="0048217B">
        <w:rPr>
          <w:sz w:val="20"/>
          <w:szCs w:val="20"/>
        </w:rPr>
        <w:t xml:space="preserve"> em menores impostos para as empresas, sendo estas últimas as principais beneficiárias. Nesta perspectiva, seria preferível para as cidades não competir. </w:t>
      </w:r>
    </w:p>
    <w:p w:rsidR="00C72361" w:rsidRPr="0048217B" w:rsidRDefault="00C72361" w:rsidP="00F22E22">
      <w:pPr>
        <w:pStyle w:val="PargrafodaLista"/>
        <w:spacing w:line="360" w:lineRule="auto"/>
        <w:jc w:val="both"/>
        <w:rPr>
          <w:sz w:val="20"/>
          <w:szCs w:val="20"/>
        </w:rPr>
      </w:pPr>
      <w:r w:rsidRPr="0048217B">
        <w:rPr>
          <w:sz w:val="20"/>
          <w:szCs w:val="20"/>
        </w:rPr>
        <w:t>Discutimos em sala que a incidência de impostos a nível local deveria ocorrer sobre os fatores imóveis, pois se ocorresse so</w:t>
      </w:r>
      <w:r w:rsidR="0048217B">
        <w:rPr>
          <w:sz w:val="20"/>
          <w:szCs w:val="20"/>
        </w:rPr>
        <w:t>bre os fatores móveis eles poderiam</w:t>
      </w:r>
      <w:r w:rsidRPr="0048217B">
        <w:rPr>
          <w:sz w:val="20"/>
          <w:szCs w:val="20"/>
        </w:rPr>
        <w:t xml:space="preserve"> se mover para escapar da taxação. Se as cidades concordassem, contudo, em não dar concessões de impostos, a competição muito certamente tomaria outra forma</w:t>
      </w:r>
      <w:r w:rsidR="00F22E22">
        <w:rPr>
          <w:sz w:val="20"/>
          <w:szCs w:val="20"/>
        </w:rPr>
        <w:t>,</w:t>
      </w:r>
      <w:r w:rsidRPr="0048217B">
        <w:rPr>
          <w:sz w:val="20"/>
          <w:szCs w:val="20"/>
        </w:rPr>
        <w:t xml:space="preserve"> como a concessão de facilidades públicas para os negócios, como por exemplo, estradas.</w:t>
      </w:r>
    </w:p>
    <w:p w:rsidR="00C72361" w:rsidRPr="0048217B" w:rsidRDefault="00C72361" w:rsidP="00437325">
      <w:pPr>
        <w:pStyle w:val="PargrafodaLista"/>
        <w:rPr>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Suponha que os indivíduos que moram em uma comunidade acreditam fortemente que todo cidadão tem direito a moradia. Faz sentido transformar padrões mínim</w:t>
      </w:r>
      <w:r w:rsidR="00B378E9" w:rsidRPr="0048217B">
        <w:rPr>
          <w:b/>
          <w:sz w:val="20"/>
          <w:szCs w:val="20"/>
        </w:rPr>
        <w:t>os de moradia numa questão nacional</w:t>
      </w:r>
      <w:r w:rsidRPr="0048217B">
        <w:rPr>
          <w:b/>
          <w:sz w:val="20"/>
          <w:szCs w:val="20"/>
        </w:rPr>
        <w:t>,</w:t>
      </w:r>
      <w:r w:rsidR="00B378E9" w:rsidRPr="0048217B">
        <w:rPr>
          <w:b/>
          <w:sz w:val="20"/>
          <w:szCs w:val="20"/>
        </w:rPr>
        <w:t xml:space="preserve"> ao invés de uma questão local</w:t>
      </w:r>
      <w:r w:rsidRPr="0048217B">
        <w:rPr>
          <w:b/>
          <w:sz w:val="20"/>
          <w:szCs w:val="20"/>
        </w:rPr>
        <w:t>?</w:t>
      </w:r>
    </w:p>
    <w:p w:rsidR="00B378E9" w:rsidRPr="0048217B" w:rsidRDefault="00B378E9" w:rsidP="00B378E9">
      <w:pPr>
        <w:pStyle w:val="PargrafodaLista"/>
        <w:spacing w:line="360" w:lineRule="auto"/>
        <w:ind w:left="1080"/>
        <w:jc w:val="both"/>
        <w:rPr>
          <w:sz w:val="20"/>
          <w:szCs w:val="20"/>
        </w:rPr>
      </w:pPr>
      <w:r w:rsidRPr="0048217B">
        <w:rPr>
          <w:sz w:val="20"/>
          <w:szCs w:val="20"/>
        </w:rPr>
        <w:t xml:space="preserve">Com migração relativamente livre, qualquer cidade que decidir fornecer melhor moradia para os pobres se defrontará com influxo de pessoas. Diante disso, as cidades tentarão parecer pouco atraentes para os pobres de forma que eles decidam mudar para outra cidade. Algumas cidades fazer isso através de leis de zoneamento, como </w:t>
      </w:r>
      <w:proofErr w:type="gramStart"/>
      <w:r w:rsidRPr="0048217B">
        <w:rPr>
          <w:sz w:val="20"/>
          <w:szCs w:val="20"/>
        </w:rPr>
        <w:t>vimos</w:t>
      </w:r>
      <w:proofErr w:type="gramEnd"/>
      <w:r w:rsidRPr="0048217B">
        <w:rPr>
          <w:sz w:val="20"/>
          <w:szCs w:val="20"/>
        </w:rPr>
        <w:t xml:space="preserve"> em sala. Outras fazem isso limitando a provisão de certos serviços públicos que são particularmente valorizados pelos pobres e para os quais os mais ricos encontram bons substitutos privados, como serviços de ônibus. Na verdade, se existe competição perfeita entre as cidades, os esforços de prover serviços públicos locais ao menor custo</w:t>
      </w:r>
      <w:r w:rsidR="002E5600" w:rsidRPr="0048217B">
        <w:rPr>
          <w:sz w:val="20"/>
          <w:szCs w:val="20"/>
        </w:rPr>
        <w:t xml:space="preserve"> para os contribuintes resultarão</w:t>
      </w:r>
      <w:r w:rsidRPr="0048217B">
        <w:rPr>
          <w:sz w:val="20"/>
          <w:szCs w:val="20"/>
        </w:rPr>
        <w:t xml:space="preserve"> nos contribuintes pagando somente </w:t>
      </w:r>
      <w:r w:rsidR="002E5600" w:rsidRPr="0048217B">
        <w:rPr>
          <w:sz w:val="20"/>
          <w:szCs w:val="20"/>
        </w:rPr>
        <w:t>impostos que são adequados aos benefícios que eles mesmos recebem. Uma cidade que não tem programa de bem estar, como o de moradia, e é bem sucedida em excluir a maioria dos pobres será capaz de fornecer serviços públicos a alíquotas de impostos mais baixas do que uma comunidade que tem um programa de bem estar ambicioso. O fato de que a competição é frequentemente limitada, a migração é lenta e que as decisões relativas aos serviços públicos são feita</w:t>
      </w:r>
      <w:r w:rsidR="00F22E22">
        <w:rPr>
          <w:sz w:val="20"/>
          <w:szCs w:val="20"/>
        </w:rPr>
        <w:t>s</w:t>
      </w:r>
      <w:r w:rsidR="002E5600" w:rsidRPr="0048217B">
        <w:rPr>
          <w:sz w:val="20"/>
          <w:szCs w:val="20"/>
        </w:rPr>
        <w:t xml:space="preserve"> politicamente implica que existam frequentemente programas de redistribuição locais e estaduais.</w:t>
      </w:r>
    </w:p>
    <w:p w:rsidR="00437325" w:rsidRPr="0048217B" w:rsidRDefault="00437325" w:rsidP="00980979">
      <w:pPr>
        <w:spacing w:line="360" w:lineRule="auto"/>
        <w:ind w:left="708"/>
        <w:jc w:val="both"/>
        <w:rPr>
          <w:sz w:val="20"/>
          <w:szCs w:val="20"/>
        </w:rPr>
      </w:pPr>
    </w:p>
    <w:p w:rsidR="00437325" w:rsidRPr="00F22E22" w:rsidRDefault="00437325" w:rsidP="00F22E22">
      <w:pPr>
        <w:pStyle w:val="PargrafodaLista"/>
        <w:numPr>
          <w:ilvl w:val="0"/>
          <w:numId w:val="6"/>
        </w:numPr>
        <w:spacing w:line="360" w:lineRule="auto"/>
        <w:ind w:left="1077" w:hanging="357"/>
        <w:jc w:val="both"/>
        <w:rPr>
          <w:b/>
          <w:sz w:val="20"/>
          <w:szCs w:val="20"/>
        </w:rPr>
      </w:pPr>
      <w:r w:rsidRPr="00F22E22">
        <w:rPr>
          <w:b/>
          <w:sz w:val="20"/>
          <w:szCs w:val="20"/>
        </w:rPr>
        <w:t xml:space="preserve">Suponha o seguinte exemplo, no qual seis </w:t>
      </w:r>
      <w:proofErr w:type="spellStart"/>
      <w:r w:rsidRPr="00F22E22">
        <w:rPr>
          <w:b/>
          <w:sz w:val="20"/>
          <w:szCs w:val="20"/>
        </w:rPr>
        <w:t>DMUs</w:t>
      </w:r>
      <w:proofErr w:type="spellEnd"/>
      <w:r w:rsidRPr="00F22E22">
        <w:rPr>
          <w:b/>
          <w:sz w:val="20"/>
          <w:szCs w:val="20"/>
        </w:rPr>
        <w:t xml:space="preserve"> que produzem a mesma quantidade de um único produto (</w:t>
      </w:r>
      <w:r w:rsidRPr="00F22E22">
        <w:rPr>
          <w:b/>
          <w:i/>
          <w:sz w:val="20"/>
          <w:szCs w:val="20"/>
        </w:rPr>
        <w:t>q</w:t>
      </w:r>
      <w:r w:rsidRPr="00F22E22">
        <w:rPr>
          <w:b/>
          <w:sz w:val="20"/>
          <w:szCs w:val="20"/>
        </w:rPr>
        <w:t>) utilizando montantes diferentes de dois insumos (</w:t>
      </w:r>
      <w:r w:rsidRPr="00F22E22">
        <w:rPr>
          <w:b/>
          <w:i/>
          <w:sz w:val="20"/>
          <w:szCs w:val="20"/>
        </w:rPr>
        <w:t>x</w:t>
      </w:r>
      <w:r w:rsidRPr="00F22E22">
        <w:rPr>
          <w:b/>
          <w:i/>
          <w:sz w:val="20"/>
          <w:szCs w:val="20"/>
          <w:vertAlign w:val="subscript"/>
        </w:rPr>
        <w:t>1</w:t>
      </w:r>
      <w:r w:rsidRPr="00F22E22">
        <w:rPr>
          <w:b/>
          <w:sz w:val="20"/>
          <w:szCs w:val="20"/>
        </w:rPr>
        <w:t xml:space="preserve"> e </w:t>
      </w:r>
      <w:r w:rsidRPr="00F22E22">
        <w:rPr>
          <w:b/>
          <w:i/>
          <w:sz w:val="20"/>
          <w:szCs w:val="20"/>
        </w:rPr>
        <w:t>x</w:t>
      </w:r>
      <w:r w:rsidRPr="00F22E22">
        <w:rPr>
          <w:b/>
          <w:i/>
          <w:sz w:val="20"/>
          <w:szCs w:val="20"/>
          <w:vertAlign w:val="subscript"/>
        </w:rPr>
        <w:t>2</w:t>
      </w:r>
      <w:r w:rsidRPr="00F22E22">
        <w:rPr>
          <w:b/>
          <w:sz w:val="20"/>
          <w:szCs w:val="20"/>
        </w:rPr>
        <w:t>) são comparadas.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37"/>
        <w:gridCol w:w="737"/>
        <w:gridCol w:w="737"/>
        <w:gridCol w:w="737"/>
      </w:tblGrid>
      <w:tr w:rsidR="00437325" w:rsidRPr="0048217B" w:rsidTr="00437325">
        <w:trPr>
          <w:jc w:val="center"/>
        </w:trPr>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DMU</w:t>
            </w:r>
          </w:p>
        </w:tc>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x</w:t>
            </w:r>
            <w:r w:rsidRPr="0048217B">
              <w:rPr>
                <w:rFonts w:cstheme="minorHAnsi"/>
                <w:b/>
                <w:bCs/>
                <w:color w:val="000000"/>
                <w:sz w:val="20"/>
                <w:szCs w:val="20"/>
                <w:vertAlign w:val="subscript"/>
              </w:rPr>
              <w:t>1</w:t>
            </w:r>
            <w:proofErr w:type="gramEnd"/>
          </w:p>
        </w:tc>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x</w:t>
            </w:r>
            <w:r w:rsidRPr="0048217B">
              <w:rPr>
                <w:rFonts w:cstheme="minorHAnsi"/>
                <w:b/>
                <w:bCs/>
                <w:color w:val="000000"/>
                <w:sz w:val="20"/>
                <w:szCs w:val="20"/>
                <w:vertAlign w:val="subscript"/>
              </w:rPr>
              <w:t>2</w:t>
            </w:r>
            <w:proofErr w:type="gramEnd"/>
          </w:p>
        </w:tc>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q</w:t>
            </w:r>
          </w:p>
        </w:tc>
        <w:tc>
          <w:tcPr>
            <w:tcW w:w="737" w:type="dxa"/>
            <w:tcBorders>
              <w:top w:val="single" w:sz="4" w:space="0" w:color="auto"/>
              <w:bottom w:val="single" w:sz="4" w:space="0" w:color="auto"/>
            </w:tcBorders>
          </w:tcPr>
          <w:p w:rsidR="00437325" w:rsidRPr="0048217B" w:rsidRDefault="00437325" w:rsidP="00437325">
            <w:pPr>
              <w:jc w:val="center"/>
              <w:rPr>
                <w:rFonts w:cstheme="minorHAnsi"/>
                <w:b/>
                <w:bCs/>
                <w:i/>
                <w:color w:val="000000"/>
                <w:sz w:val="20"/>
                <w:szCs w:val="20"/>
              </w:rPr>
            </w:pPr>
            <w:r w:rsidRPr="0048217B">
              <w:rPr>
                <w:rFonts w:cstheme="minorHAnsi"/>
                <w:b/>
                <w:bCs/>
                <w:i/>
                <w:color w:val="000000"/>
                <w:sz w:val="20"/>
                <w:szCs w:val="20"/>
              </w:rPr>
              <w:sym w:font="Symbol" w:char="F071"/>
            </w:r>
          </w:p>
        </w:tc>
      </w:tr>
      <w:tr w:rsidR="00437325" w:rsidRPr="0048217B" w:rsidTr="00437325">
        <w:trPr>
          <w:jc w:val="center"/>
        </w:trPr>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A</w:t>
            </w:r>
          </w:p>
        </w:tc>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175</w:t>
            </w:r>
          </w:p>
        </w:tc>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75</w:t>
            </w:r>
          </w:p>
        </w:tc>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Borders>
              <w:top w:val="single" w:sz="4" w:space="0" w:color="auto"/>
            </w:tcBorders>
          </w:tcPr>
          <w:p w:rsidR="00437325" w:rsidRPr="0048217B" w:rsidRDefault="00437325" w:rsidP="00437325">
            <w:pPr>
              <w:rPr>
                <w:b/>
                <w:sz w:val="20"/>
                <w:szCs w:val="20"/>
              </w:rPr>
            </w:pPr>
            <w:r w:rsidRPr="0048217B">
              <w:rPr>
                <w:b/>
                <w:sz w:val="20"/>
                <w:szCs w:val="20"/>
              </w:rPr>
              <w:t>0,649</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B</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250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40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1,000</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C</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200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40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1,000</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D</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75</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0,857</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E</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50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1,000</w:t>
            </w:r>
          </w:p>
        </w:tc>
      </w:tr>
      <w:tr w:rsidR="00437325" w:rsidRPr="0048217B" w:rsidTr="00437325">
        <w:trPr>
          <w:jc w:val="center"/>
        </w:trPr>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F</w:t>
            </w:r>
          </w:p>
        </w:tc>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50</w:t>
            </w:r>
          </w:p>
        </w:tc>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Borders>
              <w:bottom w:val="single" w:sz="4" w:space="0" w:color="auto"/>
            </w:tcBorders>
          </w:tcPr>
          <w:p w:rsidR="00437325" w:rsidRPr="0048217B" w:rsidRDefault="00437325" w:rsidP="00437325">
            <w:pPr>
              <w:rPr>
                <w:b/>
                <w:sz w:val="20"/>
                <w:szCs w:val="20"/>
              </w:rPr>
            </w:pPr>
            <w:r w:rsidRPr="0048217B">
              <w:rPr>
                <w:b/>
                <w:sz w:val="20"/>
                <w:szCs w:val="20"/>
              </w:rPr>
              <w:t>1,000</w:t>
            </w:r>
          </w:p>
        </w:tc>
      </w:tr>
    </w:tbl>
    <w:p w:rsidR="00437325" w:rsidRPr="0048217B" w:rsidRDefault="00437325" w:rsidP="00437325">
      <w:pPr>
        <w:pStyle w:val="PargrafodaLista"/>
        <w:spacing w:after="120"/>
        <w:jc w:val="both"/>
        <w:rPr>
          <w:b/>
          <w:sz w:val="20"/>
          <w:szCs w:val="20"/>
        </w:rPr>
      </w:pPr>
    </w:p>
    <w:p w:rsidR="00437325" w:rsidRPr="0048217B" w:rsidRDefault="00437325" w:rsidP="00F22E22">
      <w:pPr>
        <w:pStyle w:val="PargrafodaLista"/>
        <w:numPr>
          <w:ilvl w:val="0"/>
          <w:numId w:val="12"/>
        </w:numPr>
        <w:spacing w:line="360" w:lineRule="auto"/>
        <w:jc w:val="both"/>
        <w:rPr>
          <w:b/>
          <w:sz w:val="20"/>
          <w:szCs w:val="20"/>
        </w:rPr>
      </w:pPr>
      <w:r w:rsidRPr="0048217B">
        <w:rPr>
          <w:b/>
          <w:sz w:val="20"/>
          <w:szCs w:val="20"/>
        </w:rPr>
        <w:t xml:space="preserve">Que </w:t>
      </w:r>
      <w:proofErr w:type="spellStart"/>
      <w:r w:rsidRPr="0048217B">
        <w:rPr>
          <w:b/>
          <w:sz w:val="20"/>
          <w:szCs w:val="20"/>
        </w:rPr>
        <w:t>DMUs</w:t>
      </w:r>
      <w:proofErr w:type="spellEnd"/>
      <w:r w:rsidRPr="0048217B">
        <w:rPr>
          <w:b/>
          <w:sz w:val="20"/>
          <w:szCs w:val="20"/>
        </w:rPr>
        <w:t xml:space="preserve"> são ineficientes, olhando-se sob a ótica dos insumos?</w:t>
      </w:r>
    </w:p>
    <w:p w:rsidR="00437325" w:rsidRPr="0048217B" w:rsidRDefault="00437325" w:rsidP="00F22E22">
      <w:pPr>
        <w:pStyle w:val="PargrafodaLista"/>
        <w:numPr>
          <w:ilvl w:val="0"/>
          <w:numId w:val="12"/>
        </w:numPr>
        <w:spacing w:line="360" w:lineRule="auto"/>
        <w:jc w:val="both"/>
        <w:rPr>
          <w:b/>
          <w:sz w:val="20"/>
          <w:szCs w:val="20"/>
        </w:rPr>
      </w:pPr>
      <w:r w:rsidRPr="0048217B">
        <w:rPr>
          <w:b/>
          <w:sz w:val="20"/>
          <w:szCs w:val="20"/>
        </w:rPr>
        <w:t xml:space="preserve">Como todas as </w:t>
      </w:r>
      <w:proofErr w:type="spellStart"/>
      <w:r w:rsidRPr="0048217B">
        <w:rPr>
          <w:b/>
          <w:sz w:val="20"/>
          <w:szCs w:val="20"/>
        </w:rPr>
        <w:t>DMUs</w:t>
      </w:r>
      <w:proofErr w:type="spellEnd"/>
      <w:r w:rsidRPr="0048217B">
        <w:rPr>
          <w:b/>
          <w:sz w:val="20"/>
          <w:szCs w:val="20"/>
        </w:rPr>
        <w:t xml:space="preserve"> produzem a mesma quantidade é possível desenhar a </w:t>
      </w:r>
      <w:proofErr w:type="spellStart"/>
      <w:r w:rsidRPr="0048217B">
        <w:rPr>
          <w:b/>
          <w:sz w:val="20"/>
          <w:szCs w:val="20"/>
        </w:rPr>
        <w:t>isoquanta</w:t>
      </w:r>
      <w:proofErr w:type="spellEnd"/>
      <w:r w:rsidRPr="0048217B">
        <w:rPr>
          <w:b/>
          <w:sz w:val="20"/>
          <w:szCs w:val="20"/>
        </w:rPr>
        <w:t xml:space="preserve">. Interprete os resultados. </w:t>
      </w:r>
    </w:p>
    <w:p w:rsidR="00437325" w:rsidRPr="0048217B" w:rsidRDefault="00437325" w:rsidP="00F22E22">
      <w:pPr>
        <w:pStyle w:val="PargrafodaLista"/>
        <w:spacing w:line="360" w:lineRule="auto"/>
        <w:jc w:val="both"/>
        <w:rPr>
          <w:sz w:val="20"/>
          <w:szCs w:val="20"/>
        </w:rPr>
      </w:pPr>
    </w:p>
    <w:p w:rsidR="00437325" w:rsidRPr="0048217B" w:rsidRDefault="00437325" w:rsidP="00F22E22">
      <w:pPr>
        <w:pStyle w:val="PargrafodaLista"/>
        <w:numPr>
          <w:ilvl w:val="0"/>
          <w:numId w:val="14"/>
        </w:numPr>
        <w:spacing w:line="360" w:lineRule="auto"/>
        <w:jc w:val="both"/>
        <w:rPr>
          <w:sz w:val="20"/>
          <w:szCs w:val="20"/>
        </w:rPr>
      </w:pPr>
      <w:r w:rsidRPr="0048217B">
        <w:rPr>
          <w:sz w:val="20"/>
          <w:szCs w:val="20"/>
        </w:rPr>
        <w:t xml:space="preserve">A quinta coluna da tabela apresenta os escores de eficiência já calculados. As unidades B, C, </w:t>
      </w:r>
      <w:proofErr w:type="gramStart"/>
      <w:r w:rsidRPr="0048217B">
        <w:rPr>
          <w:sz w:val="20"/>
          <w:szCs w:val="20"/>
        </w:rPr>
        <w:t xml:space="preserve">E </w:t>
      </w:r>
      <w:proofErr w:type="spellStart"/>
      <w:r w:rsidRPr="0048217B">
        <w:rPr>
          <w:sz w:val="20"/>
          <w:szCs w:val="20"/>
        </w:rPr>
        <w:t>e</w:t>
      </w:r>
      <w:proofErr w:type="spellEnd"/>
      <w:proofErr w:type="gramEnd"/>
      <w:r w:rsidRPr="0048217B">
        <w:rPr>
          <w:sz w:val="20"/>
          <w:szCs w:val="20"/>
        </w:rPr>
        <w:t xml:space="preserve"> F apresentaram escore 1. Já as unidades A e D ficaram abaixo de </w:t>
      </w:r>
      <w:proofErr w:type="gramStart"/>
      <w:r w:rsidRPr="0048217B">
        <w:rPr>
          <w:sz w:val="20"/>
          <w:szCs w:val="20"/>
        </w:rPr>
        <w:t>1</w:t>
      </w:r>
      <w:proofErr w:type="gramEnd"/>
      <w:r w:rsidRPr="0048217B">
        <w:rPr>
          <w:sz w:val="20"/>
          <w:szCs w:val="20"/>
        </w:rPr>
        <w:t xml:space="preserve">, demonstrando assim que, quando comparadas com as outras </w:t>
      </w:r>
      <w:proofErr w:type="spellStart"/>
      <w:r w:rsidRPr="0048217B">
        <w:rPr>
          <w:sz w:val="20"/>
          <w:szCs w:val="20"/>
        </w:rPr>
        <w:t>DMUs</w:t>
      </w:r>
      <w:proofErr w:type="spellEnd"/>
      <w:r w:rsidRPr="0048217B">
        <w:rPr>
          <w:sz w:val="20"/>
          <w:szCs w:val="20"/>
        </w:rPr>
        <w:t xml:space="preserve"> da amostra, são ineficientes.</w:t>
      </w:r>
    </w:p>
    <w:p w:rsidR="00437325" w:rsidRPr="0048217B" w:rsidRDefault="00437325" w:rsidP="00F22E22">
      <w:pPr>
        <w:pStyle w:val="PargrafodaLista"/>
        <w:numPr>
          <w:ilvl w:val="0"/>
          <w:numId w:val="14"/>
        </w:numPr>
        <w:spacing w:line="360" w:lineRule="auto"/>
        <w:jc w:val="both"/>
        <w:rPr>
          <w:sz w:val="20"/>
          <w:szCs w:val="20"/>
        </w:rPr>
      </w:pPr>
      <w:r w:rsidRPr="0048217B">
        <w:rPr>
          <w:sz w:val="20"/>
          <w:szCs w:val="20"/>
        </w:rPr>
        <w:t>O gráfic</w:t>
      </w:r>
      <w:r w:rsidR="00F22E22">
        <w:rPr>
          <w:sz w:val="20"/>
          <w:szCs w:val="20"/>
        </w:rPr>
        <w:t>o</w:t>
      </w:r>
      <w:r w:rsidRPr="0048217B">
        <w:rPr>
          <w:sz w:val="20"/>
          <w:szCs w:val="20"/>
        </w:rPr>
        <w:t xml:space="preserve"> plota no eixo horizontal os montantes utilizados do insumo </w:t>
      </w:r>
      <w:proofErr w:type="gramStart"/>
      <w:r w:rsidRPr="0048217B">
        <w:rPr>
          <w:sz w:val="20"/>
          <w:szCs w:val="20"/>
        </w:rPr>
        <w:t>1</w:t>
      </w:r>
      <w:proofErr w:type="gramEnd"/>
      <w:r w:rsidRPr="0048217B">
        <w:rPr>
          <w:sz w:val="20"/>
          <w:szCs w:val="20"/>
        </w:rPr>
        <w:t xml:space="preserve"> e no eixo vertical os do insumo 2. Como nesse exemplo todas as unidades geram a mesma quantidade de produto, é possível se desenhar uma </w:t>
      </w:r>
      <w:proofErr w:type="spellStart"/>
      <w:r w:rsidRPr="0048217B">
        <w:rPr>
          <w:sz w:val="20"/>
          <w:szCs w:val="20"/>
        </w:rPr>
        <w:t>isoquanta</w:t>
      </w:r>
      <w:proofErr w:type="spellEnd"/>
      <w:r w:rsidRPr="0048217B">
        <w:rPr>
          <w:rStyle w:val="Refdenotaderodap"/>
          <w:sz w:val="20"/>
          <w:szCs w:val="20"/>
        </w:rPr>
        <w:footnoteReference w:id="1"/>
      </w:r>
      <w:r w:rsidRPr="0048217B">
        <w:rPr>
          <w:sz w:val="20"/>
          <w:szCs w:val="20"/>
        </w:rPr>
        <w:t>.</w:t>
      </w:r>
    </w:p>
    <w:p w:rsidR="00437325" w:rsidRPr="0048217B" w:rsidRDefault="000B2D02" w:rsidP="00437325">
      <w:pPr>
        <w:pStyle w:val="PargrafodaLista"/>
        <w:ind w:left="1080" w:right="-1"/>
        <w:jc w:val="both"/>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2397125</wp:posOffset>
                </wp:positionH>
                <wp:positionV relativeFrom="paragraph">
                  <wp:posOffset>1049020</wp:posOffset>
                </wp:positionV>
                <wp:extent cx="296545" cy="23114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54" w:rsidRPr="00315AB6" w:rsidRDefault="00665054" w:rsidP="00437325">
                            <w:pPr>
                              <w:rPr>
                                <w:b/>
                                <w:sz w:val="16"/>
                                <w:szCs w:val="17"/>
                              </w:rPr>
                            </w:pPr>
                            <w:r w:rsidRPr="00315AB6">
                              <w:rPr>
                                <w:b/>
                                <w:sz w:val="16"/>
                                <w:szCs w:val="17"/>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8.75pt;margin-top:82.6pt;width:23.3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8Q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" filled="f" stroked="f">
                <v:textbox>
                  <w:txbxContent>
                    <w:p w:rsidR="00665054" w:rsidRPr="00315AB6" w:rsidRDefault="00665054" w:rsidP="00437325">
                      <w:pPr>
                        <w:rPr>
                          <w:b/>
                          <w:sz w:val="16"/>
                          <w:szCs w:val="17"/>
                        </w:rPr>
                      </w:pPr>
                      <w:r w:rsidRPr="00315AB6">
                        <w:rPr>
                          <w:b/>
                          <w:sz w:val="16"/>
                          <w:szCs w:val="17"/>
                        </w:rPr>
                        <w:t>A’</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2487930</wp:posOffset>
                </wp:positionH>
                <wp:positionV relativeFrom="paragraph">
                  <wp:posOffset>1026160</wp:posOffset>
                </wp:positionV>
                <wp:extent cx="71755" cy="71755"/>
                <wp:effectExtent l="19050" t="19050" r="42545" b="425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8" o:spid="_x0000_s1026" type="#_x0000_t4" style="position:absolute;margin-left:195.9pt;margin-top:80.8pt;width:5.6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" fillcolor="red" strokecolor="red"/>
            </w:pict>
          </mc:Fallback>
        </mc:AlternateContent>
      </w:r>
      <w:r w:rsidR="00437325" w:rsidRPr="0048217B">
        <w:rPr>
          <w:noProof/>
          <w:sz w:val="20"/>
          <w:szCs w:val="20"/>
        </w:rPr>
        <w:drawing>
          <wp:inline distT="0" distB="0" distL="0" distR="0">
            <wp:extent cx="3600000" cy="2167238"/>
            <wp:effectExtent l="19050" t="0" r="450" b="0"/>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srcRect/>
                    <a:stretch>
                      <a:fillRect/>
                    </a:stretch>
                  </pic:blipFill>
                  <pic:spPr bwMode="auto">
                    <a:xfrm>
                      <a:off x="0" y="0"/>
                      <a:ext cx="3600000" cy="2167238"/>
                    </a:xfrm>
                    <a:prstGeom prst="rect">
                      <a:avLst/>
                    </a:prstGeom>
                    <a:noFill/>
                    <a:ln w="9525">
                      <a:noFill/>
                      <a:miter lim="800000"/>
                      <a:headEnd/>
                      <a:tailEnd/>
                    </a:ln>
                  </pic:spPr>
                </pic:pic>
              </a:graphicData>
            </a:graphic>
          </wp:inline>
        </w:drawing>
      </w:r>
    </w:p>
    <w:p w:rsidR="00437325" w:rsidRPr="0048217B" w:rsidRDefault="00437325" w:rsidP="00437325">
      <w:pPr>
        <w:pStyle w:val="PargrafodaLista"/>
        <w:spacing w:after="120"/>
        <w:ind w:left="1080"/>
        <w:jc w:val="both"/>
        <w:rPr>
          <w:sz w:val="20"/>
          <w:szCs w:val="20"/>
        </w:rPr>
      </w:pPr>
    </w:p>
    <w:p w:rsidR="00437325" w:rsidRPr="00F22E22" w:rsidRDefault="00437325" w:rsidP="00F22E22">
      <w:pPr>
        <w:pStyle w:val="PargrafodaLista"/>
        <w:spacing w:line="360" w:lineRule="auto"/>
        <w:ind w:left="1077"/>
        <w:jc w:val="both"/>
        <w:rPr>
          <w:sz w:val="20"/>
          <w:szCs w:val="20"/>
        </w:rPr>
      </w:pPr>
      <w:r w:rsidRPr="00F22E22">
        <w:rPr>
          <w:sz w:val="20"/>
          <w:szCs w:val="20"/>
        </w:rPr>
        <w:t xml:space="preserve">As unidades que se encontram sobre a </w:t>
      </w:r>
      <w:proofErr w:type="spellStart"/>
      <w:r w:rsidRPr="00F22E22">
        <w:rPr>
          <w:sz w:val="20"/>
          <w:szCs w:val="20"/>
        </w:rPr>
        <w:t>isoquanta</w:t>
      </w:r>
      <w:proofErr w:type="spellEnd"/>
      <w:r w:rsidRPr="00F22E22">
        <w:rPr>
          <w:sz w:val="20"/>
          <w:szCs w:val="20"/>
        </w:rPr>
        <w:t xml:space="preserve"> são exatamente aquelas que foram apontadas pela DEA como eficientes. Já a unidade A, que como foi </w:t>
      </w:r>
      <w:proofErr w:type="gramStart"/>
      <w:r w:rsidRPr="00F22E22">
        <w:rPr>
          <w:sz w:val="20"/>
          <w:szCs w:val="20"/>
        </w:rPr>
        <w:t>visto</w:t>
      </w:r>
      <w:proofErr w:type="gramEnd"/>
      <w:r w:rsidRPr="00F22E22">
        <w:rPr>
          <w:sz w:val="20"/>
          <w:szCs w:val="20"/>
        </w:rPr>
        <w:t xml:space="preserve"> acima, é ineficiente, está à direita da </w:t>
      </w:r>
      <w:proofErr w:type="spellStart"/>
      <w:r w:rsidRPr="00F22E22">
        <w:rPr>
          <w:sz w:val="20"/>
          <w:szCs w:val="20"/>
        </w:rPr>
        <w:t>isoquanta</w:t>
      </w:r>
      <w:proofErr w:type="spellEnd"/>
      <w:r w:rsidRPr="00F22E22">
        <w:rPr>
          <w:sz w:val="20"/>
          <w:szCs w:val="20"/>
        </w:rPr>
        <w:t xml:space="preserve">. Isso quer dizer que ela está utilizando mais insumos do que deveria. Uma interpretação do escore de eficiência é quanto uma unidade poderia reduzir proporcionalmente a sua utilização de insumos de forma a atingir a fronteira de eficiência, que nesse exemplo é a </w:t>
      </w:r>
      <w:proofErr w:type="spellStart"/>
      <w:r w:rsidRPr="00F22E22">
        <w:rPr>
          <w:sz w:val="20"/>
          <w:szCs w:val="20"/>
        </w:rPr>
        <w:t>isoquanta</w:t>
      </w:r>
      <w:proofErr w:type="spellEnd"/>
      <w:r w:rsidRPr="00F22E22">
        <w:rPr>
          <w:sz w:val="20"/>
          <w:szCs w:val="20"/>
        </w:rPr>
        <w:t>. Essa redução, no caso da DMU A corresponderia a 69,4%, isto é, se essa unidade fosse eficiente, ela utilizaria apenas 69,4% dos insumos que ela utiliza atualmente para produzir 100 unidades de produto. Essa redução dos insumos é representada pelo ponto Aʹ no gráfico.</w:t>
      </w:r>
    </w:p>
    <w:p w:rsidR="00437325" w:rsidRPr="00F22E22" w:rsidRDefault="00437325" w:rsidP="00F22E22">
      <w:pPr>
        <w:pStyle w:val="PargrafodaLista"/>
        <w:spacing w:line="360" w:lineRule="auto"/>
        <w:ind w:left="1077"/>
        <w:jc w:val="both"/>
        <w:rPr>
          <w:sz w:val="20"/>
          <w:szCs w:val="20"/>
        </w:rPr>
      </w:pPr>
      <w:r w:rsidRPr="00F22E22">
        <w:rPr>
          <w:sz w:val="20"/>
          <w:szCs w:val="20"/>
        </w:rPr>
        <w:t xml:space="preserve">Um caso mais complicado é o da DMU B. Ela está sobre a fronteira de eficiência, mas é claramente ineficiente, uma vez que para produzir a mesma quantidade de produto que a unidade C, ela gasta o mesmo montante do insumo </w:t>
      </w:r>
      <w:r w:rsidRPr="00F22E22">
        <w:rPr>
          <w:i/>
          <w:sz w:val="20"/>
          <w:szCs w:val="20"/>
        </w:rPr>
        <w:t>x</w:t>
      </w:r>
      <w:r w:rsidRPr="00F22E22">
        <w:rPr>
          <w:i/>
          <w:sz w:val="20"/>
          <w:szCs w:val="20"/>
          <w:vertAlign w:val="subscript"/>
        </w:rPr>
        <w:t>2</w:t>
      </w:r>
      <w:r w:rsidRPr="00F22E22">
        <w:rPr>
          <w:sz w:val="20"/>
          <w:szCs w:val="20"/>
        </w:rPr>
        <w:t xml:space="preserve"> (40unidades), consumindo, contudo mais do insumo </w:t>
      </w:r>
      <w:r w:rsidRPr="00F22E22">
        <w:rPr>
          <w:i/>
          <w:sz w:val="20"/>
          <w:szCs w:val="20"/>
        </w:rPr>
        <w:t>x</w:t>
      </w:r>
      <w:r w:rsidRPr="00F22E22">
        <w:rPr>
          <w:i/>
          <w:sz w:val="20"/>
          <w:szCs w:val="20"/>
          <w:vertAlign w:val="subscript"/>
        </w:rPr>
        <w:t>1</w:t>
      </w:r>
      <w:r w:rsidRPr="00F22E22">
        <w:rPr>
          <w:sz w:val="20"/>
          <w:szCs w:val="20"/>
        </w:rPr>
        <w:t xml:space="preserve"> (250 unidades contra 200 unidades de C). É como ela se escondesse atrás de C, e nenhuma redução proporcional dos seus insumos é possível de forma que a produção de 100 unidades do produto continue sendo viável. Essa situação também demonstra que o fato da DMU estar sobre a fronteira de eficiência é condição necessária, mas não suficiente para que a mesma seja considerada eficiente.</w:t>
      </w:r>
    </w:p>
    <w:p w:rsidR="00437325" w:rsidRPr="00F22E22" w:rsidRDefault="00437325" w:rsidP="00F22E22">
      <w:pPr>
        <w:pStyle w:val="PargrafodaLista"/>
        <w:spacing w:line="360" w:lineRule="auto"/>
        <w:ind w:left="1077"/>
        <w:jc w:val="both"/>
        <w:rPr>
          <w:sz w:val="20"/>
          <w:szCs w:val="20"/>
        </w:rPr>
      </w:pPr>
      <w:r w:rsidRPr="00F22E22">
        <w:rPr>
          <w:sz w:val="20"/>
          <w:szCs w:val="20"/>
        </w:rPr>
        <w:t xml:space="preserve">Nesse ponto é possível fazer uma definição mais precisa de eficiência no âmbito do modelo DEA. Uma DMU será dita ser </w:t>
      </w:r>
      <w:r w:rsidRPr="00F22E22">
        <w:rPr>
          <w:b/>
          <w:i/>
          <w:sz w:val="20"/>
          <w:szCs w:val="20"/>
        </w:rPr>
        <w:t>eficiente</w:t>
      </w:r>
      <w:r w:rsidRPr="00F22E22">
        <w:rPr>
          <w:sz w:val="20"/>
          <w:szCs w:val="20"/>
        </w:rPr>
        <w:t xml:space="preserve"> caso obtenha um escore (</w:t>
      </w:r>
      <w:r w:rsidRPr="00F22E22">
        <w:rPr>
          <w:i/>
          <w:sz w:val="20"/>
          <w:szCs w:val="20"/>
        </w:rPr>
        <w:sym w:font="Symbol" w:char="F071"/>
      </w:r>
      <w:r w:rsidRPr="00F22E22">
        <w:rPr>
          <w:i/>
          <w:sz w:val="20"/>
          <w:szCs w:val="20"/>
          <w:vertAlign w:val="subscript"/>
        </w:rPr>
        <w:t>i</w:t>
      </w:r>
      <w:proofErr w:type="gramStart"/>
      <w:r w:rsidRPr="00F22E22">
        <w:rPr>
          <w:i/>
          <w:sz w:val="20"/>
          <w:szCs w:val="20"/>
        </w:rPr>
        <w:t xml:space="preserve"> </w:t>
      </w:r>
      <w:r w:rsidRPr="00F22E22">
        <w:rPr>
          <w:sz w:val="20"/>
          <w:szCs w:val="20"/>
        </w:rPr>
        <w:t>)</w:t>
      </w:r>
      <w:proofErr w:type="gramEnd"/>
      <w:r w:rsidRPr="00F22E22">
        <w:rPr>
          <w:sz w:val="20"/>
          <w:szCs w:val="20"/>
        </w:rPr>
        <w:t xml:space="preserve"> igual a 1 e caso nenhum dos seus pesos, tanto de insumos (</w:t>
      </w:r>
      <w:r w:rsidRPr="00F22E22">
        <w:rPr>
          <w:i/>
          <w:sz w:val="20"/>
          <w:szCs w:val="20"/>
        </w:rPr>
        <w:sym w:font="Symbol" w:char="F04A"/>
      </w:r>
      <w:r w:rsidRPr="00F22E22">
        <w:rPr>
          <w:i/>
          <w:sz w:val="20"/>
          <w:szCs w:val="20"/>
          <w:vertAlign w:val="subscript"/>
        </w:rPr>
        <w:t>mi</w:t>
      </w:r>
      <w:r w:rsidRPr="00F22E22">
        <w:rPr>
          <w:sz w:val="20"/>
          <w:szCs w:val="20"/>
        </w:rPr>
        <w:t>), quanto de produtos (</w:t>
      </w:r>
      <w:r w:rsidRPr="00F22E22">
        <w:rPr>
          <w:i/>
          <w:sz w:val="20"/>
          <w:szCs w:val="20"/>
        </w:rPr>
        <w:sym w:font="Symbol" w:char="F077"/>
      </w:r>
      <w:r w:rsidRPr="00F22E22">
        <w:rPr>
          <w:i/>
          <w:sz w:val="20"/>
          <w:szCs w:val="20"/>
          <w:vertAlign w:val="subscript"/>
        </w:rPr>
        <w:t>si</w:t>
      </w:r>
      <w:r w:rsidRPr="00F22E22">
        <w:rPr>
          <w:sz w:val="20"/>
          <w:szCs w:val="20"/>
        </w:rPr>
        <w:t>) seja igual a zero.</w:t>
      </w:r>
    </w:p>
    <w:p w:rsidR="00437325" w:rsidRPr="0048217B" w:rsidRDefault="00437325" w:rsidP="00437325">
      <w:pPr>
        <w:spacing w:after="120"/>
        <w:ind w:left="1080"/>
        <w:jc w:val="both"/>
        <w:rPr>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42"/>
        <w:gridCol w:w="940"/>
        <w:gridCol w:w="940"/>
      </w:tblGrid>
      <w:tr w:rsidR="00437325" w:rsidRPr="0048217B" w:rsidTr="00437325">
        <w:trPr>
          <w:jc w:val="center"/>
        </w:trPr>
        <w:tc>
          <w:tcPr>
            <w:tcW w:w="737" w:type="dxa"/>
            <w:vAlign w:val="bottom"/>
          </w:tcPr>
          <w:p w:rsidR="00437325" w:rsidRPr="0048217B" w:rsidRDefault="00437325" w:rsidP="000B2D02">
            <w:pPr>
              <w:spacing w:after="200" w:line="276" w:lineRule="auto"/>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b/>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r w:rsidR="00437325" w:rsidRPr="0048217B" w:rsidTr="00437325">
        <w:trPr>
          <w:jc w:val="center"/>
        </w:trPr>
        <w:tc>
          <w:tcPr>
            <w:tcW w:w="737" w:type="dxa"/>
            <w:vAlign w:val="bottom"/>
          </w:tcPr>
          <w:p w:rsidR="00437325" w:rsidRPr="0048217B" w:rsidRDefault="00437325" w:rsidP="00437325">
            <w:pPr>
              <w:spacing w:line="276" w:lineRule="auto"/>
              <w:jc w:val="center"/>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r w:rsidR="00437325" w:rsidRPr="0048217B" w:rsidTr="00437325">
        <w:trPr>
          <w:jc w:val="center"/>
        </w:trPr>
        <w:tc>
          <w:tcPr>
            <w:tcW w:w="737" w:type="dxa"/>
            <w:vAlign w:val="bottom"/>
          </w:tcPr>
          <w:p w:rsidR="00437325" w:rsidRPr="0048217B" w:rsidRDefault="00437325" w:rsidP="00437325">
            <w:pPr>
              <w:spacing w:line="276" w:lineRule="auto"/>
              <w:jc w:val="center"/>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r w:rsidR="00437325" w:rsidRPr="0048217B" w:rsidTr="00437325">
        <w:trPr>
          <w:jc w:val="center"/>
        </w:trPr>
        <w:tc>
          <w:tcPr>
            <w:tcW w:w="737" w:type="dxa"/>
            <w:vAlign w:val="bottom"/>
          </w:tcPr>
          <w:p w:rsidR="00437325" w:rsidRPr="0048217B" w:rsidRDefault="00437325" w:rsidP="00437325">
            <w:pPr>
              <w:spacing w:line="276" w:lineRule="auto"/>
              <w:jc w:val="center"/>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bl>
    <w:p w:rsidR="00437325" w:rsidRPr="0048217B" w:rsidRDefault="00437325" w:rsidP="00F22E22">
      <w:pPr>
        <w:pStyle w:val="PargrafodaLista"/>
        <w:spacing w:line="360" w:lineRule="auto"/>
        <w:jc w:val="both"/>
        <w:rPr>
          <w:b/>
          <w:sz w:val="20"/>
          <w:szCs w:val="20"/>
        </w:rPr>
      </w:pPr>
      <w:proofErr w:type="gramStart"/>
      <w:r w:rsidRPr="0048217B">
        <w:rPr>
          <w:b/>
          <w:sz w:val="20"/>
          <w:szCs w:val="20"/>
        </w:rPr>
        <w:t>2</w:t>
      </w:r>
      <w:r w:rsidR="00F22E22">
        <w:rPr>
          <w:b/>
          <w:sz w:val="20"/>
          <w:szCs w:val="20"/>
        </w:rPr>
        <w:t>1</w:t>
      </w:r>
      <w:r w:rsidRPr="0048217B">
        <w:rPr>
          <w:b/>
          <w:sz w:val="20"/>
          <w:szCs w:val="20"/>
        </w:rPr>
        <w:t>)</w:t>
      </w:r>
      <w:proofErr w:type="gramEnd"/>
      <w:r w:rsidRPr="0048217B">
        <w:rPr>
          <w:b/>
          <w:sz w:val="20"/>
          <w:szCs w:val="20"/>
        </w:rPr>
        <w:t xml:space="preserve"> Suponha que em uma turma de 10 alunos, todos eles tenham estudado 10 horas para uma prova de duas questões. O professor atribui notas de zero a cinco para cada questão, notas essas descritas nas colunas </w:t>
      </w:r>
      <w:proofErr w:type="gramStart"/>
      <w:r w:rsidRPr="0048217B">
        <w:rPr>
          <w:b/>
          <w:sz w:val="20"/>
          <w:szCs w:val="20"/>
        </w:rPr>
        <w:t>3</w:t>
      </w:r>
      <w:proofErr w:type="gramEnd"/>
      <w:r w:rsidRPr="0048217B">
        <w:rPr>
          <w:b/>
          <w:sz w:val="20"/>
          <w:szCs w:val="20"/>
        </w:rPr>
        <w:t xml:space="preserve"> e 4 da tabela abaixo.</w:t>
      </w:r>
    </w:p>
    <w:p w:rsidR="00437325" w:rsidRPr="0048217B" w:rsidRDefault="00437325" w:rsidP="00437325">
      <w:pPr>
        <w:ind w:left="1985" w:right="1841"/>
        <w:jc w:val="center"/>
        <w:rPr>
          <w:b/>
          <w:sz w:val="20"/>
          <w:szCs w:val="20"/>
        </w:rPr>
      </w:pPr>
    </w:p>
    <w:tbl>
      <w:tblPr>
        <w:tblStyle w:val="Tabelacomgrade"/>
        <w:tblW w:w="815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148"/>
        <w:gridCol w:w="1138"/>
        <w:gridCol w:w="1257"/>
        <w:gridCol w:w="922"/>
        <w:gridCol w:w="976"/>
        <w:gridCol w:w="947"/>
        <w:gridCol w:w="862"/>
      </w:tblGrid>
      <w:tr w:rsidR="00437325" w:rsidRPr="0048217B" w:rsidTr="00437325">
        <w:trPr>
          <w:jc w:val="center"/>
        </w:trPr>
        <w:tc>
          <w:tcPr>
            <w:tcW w:w="906"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Aluno</w:t>
            </w:r>
          </w:p>
        </w:tc>
        <w:tc>
          <w:tcPr>
            <w:tcW w:w="1148"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t>Horas de Estudo</w:t>
            </w:r>
          </w:p>
        </w:tc>
        <w:tc>
          <w:tcPr>
            <w:tcW w:w="1138"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b/>
                <w:i/>
                <w:sz w:val="20"/>
                <w:szCs w:val="20"/>
              </w:rPr>
              <w:t xml:space="preserve">Questão </w:t>
            </w:r>
            <w:proofErr w:type="gramStart"/>
            <w:r w:rsidRPr="0048217B">
              <w:rPr>
                <w:b/>
                <w:i/>
                <w:sz w:val="20"/>
                <w:szCs w:val="20"/>
              </w:rPr>
              <w:t>1</w:t>
            </w:r>
            <w:proofErr w:type="gramEnd"/>
          </w:p>
        </w:tc>
        <w:tc>
          <w:tcPr>
            <w:tcW w:w="1257"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b/>
                <w:i/>
                <w:sz w:val="20"/>
                <w:szCs w:val="20"/>
              </w:rPr>
              <w:t xml:space="preserve">Questão </w:t>
            </w:r>
            <w:proofErr w:type="gramStart"/>
            <w:r w:rsidRPr="0048217B">
              <w:rPr>
                <w:b/>
                <w:i/>
                <w:sz w:val="20"/>
                <w:szCs w:val="20"/>
              </w:rPr>
              <w:t>2</w:t>
            </w:r>
            <w:proofErr w:type="gramEnd"/>
          </w:p>
        </w:tc>
        <w:tc>
          <w:tcPr>
            <w:tcW w:w="922"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sym w:font="Symbol" w:char="F04A"/>
            </w:r>
            <w:r w:rsidRPr="0048217B">
              <w:rPr>
                <w:b/>
                <w:i/>
                <w:sz w:val="20"/>
                <w:szCs w:val="20"/>
                <w:vertAlign w:val="subscript"/>
              </w:rPr>
              <w:t>Horas</w:t>
            </w:r>
          </w:p>
        </w:tc>
        <w:tc>
          <w:tcPr>
            <w:tcW w:w="976"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sym w:font="Symbol" w:char="F077"/>
            </w:r>
            <w:r w:rsidRPr="0048217B">
              <w:rPr>
                <w:b/>
                <w:i/>
                <w:sz w:val="20"/>
                <w:szCs w:val="20"/>
                <w:vertAlign w:val="subscript"/>
              </w:rPr>
              <w:t xml:space="preserve">Questão </w:t>
            </w:r>
            <w:proofErr w:type="gramStart"/>
            <w:r w:rsidRPr="0048217B">
              <w:rPr>
                <w:b/>
                <w:i/>
                <w:sz w:val="20"/>
                <w:szCs w:val="20"/>
                <w:vertAlign w:val="subscript"/>
              </w:rPr>
              <w:t>1</w:t>
            </w:r>
            <w:proofErr w:type="gramEnd"/>
          </w:p>
        </w:tc>
        <w:tc>
          <w:tcPr>
            <w:tcW w:w="947"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sym w:font="Symbol" w:char="F077"/>
            </w:r>
            <w:r w:rsidRPr="0048217B">
              <w:rPr>
                <w:b/>
                <w:i/>
                <w:sz w:val="20"/>
                <w:szCs w:val="20"/>
                <w:vertAlign w:val="subscript"/>
              </w:rPr>
              <w:t xml:space="preserve">Questão </w:t>
            </w:r>
            <w:proofErr w:type="gramStart"/>
            <w:r w:rsidRPr="0048217B">
              <w:rPr>
                <w:b/>
                <w:i/>
                <w:sz w:val="20"/>
                <w:szCs w:val="20"/>
                <w:vertAlign w:val="subscript"/>
              </w:rPr>
              <w:t>2</w:t>
            </w:r>
            <w:proofErr w:type="gramEnd"/>
          </w:p>
        </w:tc>
        <w:tc>
          <w:tcPr>
            <w:tcW w:w="862"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t>Nota Final</w:t>
            </w:r>
          </w:p>
        </w:tc>
      </w:tr>
      <w:tr w:rsidR="00437325" w:rsidRPr="0048217B" w:rsidTr="00437325">
        <w:trPr>
          <w:jc w:val="center"/>
        </w:trPr>
        <w:tc>
          <w:tcPr>
            <w:tcW w:w="906" w:type="dxa"/>
            <w:tcBorders>
              <w:top w:val="single" w:sz="4" w:space="0" w:color="auto"/>
            </w:tcBorders>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1</w:t>
            </w:r>
            <w:proofErr w:type="gramEnd"/>
          </w:p>
        </w:tc>
        <w:tc>
          <w:tcPr>
            <w:tcW w:w="1148" w:type="dxa"/>
            <w:tcBorders>
              <w:top w:val="single" w:sz="4" w:space="0" w:color="auto"/>
            </w:tcBorders>
          </w:tcPr>
          <w:p w:rsidR="00437325" w:rsidRPr="0048217B" w:rsidRDefault="00437325" w:rsidP="00437325">
            <w:pPr>
              <w:jc w:val="center"/>
              <w:rPr>
                <w:b/>
                <w:sz w:val="20"/>
                <w:szCs w:val="20"/>
              </w:rPr>
            </w:pPr>
            <w:r w:rsidRPr="0048217B">
              <w:rPr>
                <w:b/>
                <w:sz w:val="20"/>
                <w:szCs w:val="20"/>
              </w:rPr>
              <w:t>10</w:t>
            </w:r>
          </w:p>
        </w:tc>
        <w:tc>
          <w:tcPr>
            <w:tcW w:w="1138" w:type="dxa"/>
            <w:tcBorders>
              <w:top w:val="single" w:sz="4" w:space="0" w:color="auto"/>
            </w:tcBorders>
          </w:tcPr>
          <w:p w:rsidR="00437325" w:rsidRPr="0048217B" w:rsidRDefault="00437325" w:rsidP="00437325">
            <w:pPr>
              <w:jc w:val="center"/>
              <w:rPr>
                <w:b/>
                <w:sz w:val="20"/>
                <w:szCs w:val="20"/>
              </w:rPr>
            </w:pPr>
            <w:r w:rsidRPr="0048217B">
              <w:rPr>
                <w:b/>
                <w:sz w:val="20"/>
                <w:szCs w:val="20"/>
              </w:rPr>
              <w:t>4,0</w:t>
            </w:r>
          </w:p>
        </w:tc>
        <w:tc>
          <w:tcPr>
            <w:tcW w:w="1257" w:type="dxa"/>
            <w:tcBorders>
              <w:top w:val="single" w:sz="4" w:space="0" w:color="auto"/>
            </w:tcBorders>
          </w:tcPr>
          <w:p w:rsidR="00437325" w:rsidRPr="0048217B" w:rsidRDefault="00437325" w:rsidP="00437325">
            <w:pPr>
              <w:jc w:val="center"/>
              <w:rPr>
                <w:b/>
                <w:sz w:val="20"/>
                <w:szCs w:val="20"/>
              </w:rPr>
            </w:pPr>
            <w:r w:rsidRPr="0048217B">
              <w:rPr>
                <w:b/>
                <w:sz w:val="20"/>
                <w:szCs w:val="20"/>
              </w:rPr>
              <w:t>4,0</w:t>
            </w:r>
          </w:p>
        </w:tc>
        <w:tc>
          <w:tcPr>
            <w:tcW w:w="922" w:type="dxa"/>
            <w:tcBorders>
              <w:top w:val="single" w:sz="4" w:space="0" w:color="auto"/>
            </w:tcBorders>
          </w:tcPr>
          <w:p w:rsidR="00437325" w:rsidRPr="0048217B" w:rsidRDefault="00437325" w:rsidP="00437325">
            <w:pPr>
              <w:jc w:val="center"/>
              <w:rPr>
                <w:b/>
                <w:sz w:val="20"/>
                <w:szCs w:val="20"/>
              </w:rPr>
            </w:pPr>
            <w:r w:rsidRPr="0048217B">
              <w:rPr>
                <w:b/>
                <w:sz w:val="20"/>
                <w:szCs w:val="20"/>
              </w:rPr>
              <w:t>0,100</w:t>
            </w:r>
          </w:p>
        </w:tc>
        <w:tc>
          <w:tcPr>
            <w:tcW w:w="976" w:type="dxa"/>
            <w:tcBorders>
              <w:top w:val="single" w:sz="4" w:space="0" w:color="auto"/>
            </w:tcBorders>
          </w:tcPr>
          <w:p w:rsidR="00437325" w:rsidRPr="0048217B" w:rsidRDefault="00437325" w:rsidP="00437325">
            <w:pPr>
              <w:jc w:val="center"/>
              <w:rPr>
                <w:b/>
                <w:sz w:val="20"/>
                <w:szCs w:val="20"/>
              </w:rPr>
            </w:pPr>
            <w:r w:rsidRPr="0048217B">
              <w:rPr>
                <w:b/>
                <w:sz w:val="20"/>
                <w:szCs w:val="20"/>
              </w:rPr>
              <w:t>0,172</w:t>
            </w:r>
          </w:p>
        </w:tc>
        <w:tc>
          <w:tcPr>
            <w:tcW w:w="947" w:type="dxa"/>
            <w:tcBorders>
              <w:top w:val="single" w:sz="4" w:space="0" w:color="auto"/>
            </w:tcBorders>
          </w:tcPr>
          <w:p w:rsidR="00437325" w:rsidRPr="0048217B" w:rsidRDefault="00437325" w:rsidP="00437325">
            <w:pPr>
              <w:jc w:val="center"/>
              <w:rPr>
                <w:b/>
                <w:sz w:val="20"/>
                <w:szCs w:val="20"/>
              </w:rPr>
            </w:pPr>
            <w:r w:rsidRPr="0048217B">
              <w:rPr>
                <w:b/>
                <w:sz w:val="20"/>
                <w:szCs w:val="20"/>
              </w:rPr>
              <w:t>0,078</w:t>
            </w:r>
          </w:p>
        </w:tc>
        <w:tc>
          <w:tcPr>
            <w:tcW w:w="862" w:type="dxa"/>
            <w:tcBorders>
              <w:top w:val="single" w:sz="4" w:space="0" w:color="auto"/>
            </w:tcBorders>
          </w:tcPr>
          <w:p w:rsidR="00437325" w:rsidRPr="0048217B" w:rsidRDefault="00437325" w:rsidP="00437325">
            <w:pPr>
              <w:jc w:val="center"/>
              <w:rPr>
                <w:b/>
                <w:sz w:val="20"/>
                <w:szCs w:val="20"/>
              </w:rPr>
            </w:pPr>
            <w:r w:rsidRPr="0048217B">
              <w:rPr>
                <w:b/>
                <w:sz w:val="20"/>
                <w:szCs w:val="20"/>
              </w:rPr>
              <w:t>100 %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2</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1,8</w:t>
            </w:r>
          </w:p>
        </w:tc>
        <w:tc>
          <w:tcPr>
            <w:tcW w:w="1257" w:type="dxa"/>
          </w:tcPr>
          <w:p w:rsidR="00437325" w:rsidRPr="0048217B" w:rsidRDefault="00437325" w:rsidP="00437325">
            <w:pPr>
              <w:jc w:val="center"/>
              <w:rPr>
                <w:b/>
                <w:sz w:val="20"/>
                <w:szCs w:val="20"/>
              </w:rPr>
            </w:pPr>
            <w:r w:rsidRPr="0048217B">
              <w:rPr>
                <w:b/>
                <w:sz w:val="20"/>
                <w:szCs w:val="20"/>
              </w:rPr>
              <w:t>5,0</w:t>
            </w:r>
          </w:p>
        </w:tc>
        <w:tc>
          <w:tcPr>
            <w:tcW w:w="922" w:type="dxa"/>
          </w:tcPr>
          <w:p w:rsidR="00437325" w:rsidRPr="0048217B" w:rsidRDefault="00437325" w:rsidP="00437325">
            <w:pPr>
              <w:jc w:val="center"/>
              <w:rPr>
                <w:b/>
                <w:sz w:val="20"/>
                <w:szCs w:val="20"/>
              </w:rPr>
            </w:pPr>
            <w:r w:rsidRPr="0048217B">
              <w:rPr>
                <w:b/>
                <w:sz w:val="20"/>
                <w:szCs w:val="20"/>
              </w:rPr>
              <w:t>0,100</w:t>
            </w:r>
          </w:p>
        </w:tc>
        <w:tc>
          <w:tcPr>
            <w:tcW w:w="976" w:type="dxa"/>
          </w:tcPr>
          <w:p w:rsidR="00437325" w:rsidRPr="0048217B" w:rsidRDefault="00437325" w:rsidP="00437325">
            <w:pPr>
              <w:jc w:val="center"/>
              <w:rPr>
                <w:b/>
                <w:sz w:val="20"/>
                <w:szCs w:val="20"/>
              </w:rPr>
            </w:pPr>
            <w:r w:rsidRPr="0048217B">
              <w:rPr>
                <w:b/>
                <w:sz w:val="20"/>
                <w:szCs w:val="20"/>
              </w:rPr>
              <w:t>0,078</w:t>
            </w:r>
          </w:p>
        </w:tc>
        <w:tc>
          <w:tcPr>
            <w:tcW w:w="947" w:type="dxa"/>
          </w:tcPr>
          <w:p w:rsidR="00437325" w:rsidRPr="0048217B" w:rsidRDefault="00437325" w:rsidP="00437325">
            <w:pPr>
              <w:jc w:val="center"/>
              <w:rPr>
                <w:b/>
                <w:sz w:val="20"/>
                <w:szCs w:val="20"/>
              </w:rPr>
            </w:pPr>
            <w:r w:rsidRPr="0048217B">
              <w:rPr>
                <w:b/>
                <w:sz w:val="20"/>
                <w:szCs w:val="20"/>
              </w:rPr>
              <w:t>0,172</w:t>
            </w:r>
          </w:p>
        </w:tc>
        <w:tc>
          <w:tcPr>
            <w:tcW w:w="862" w:type="dxa"/>
          </w:tcPr>
          <w:p w:rsidR="00437325" w:rsidRPr="0048217B" w:rsidRDefault="00437325" w:rsidP="00437325">
            <w:pPr>
              <w:jc w:val="center"/>
              <w:rPr>
                <w:b/>
                <w:sz w:val="20"/>
                <w:szCs w:val="20"/>
              </w:rPr>
            </w:pPr>
            <w:r w:rsidRPr="0048217B">
              <w:rPr>
                <w:b/>
                <w:sz w:val="20"/>
                <w:szCs w:val="20"/>
              </w:rPr>
              <w:t>100 %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3</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0,9</w:t>
            </w:r>
          </w:p>
        </w:tc>
        <w:tc>
          <w:tcPr>
            <w:tcW w:w="1257" w:type="dxa"/>
          </w:tcPr>
          <w:p w:rsidR="00437325" w:rsidRPr="0048217B" w:rsidRDefault="00437325" w:rsidP="00437325">
            <w:pPr>
              <w:jc w:val="center"/>
              <w:rPr>
                <w:b/>
                <w:sz w:val="20"/>
                <w:szCs w:val="20"/>
              </w:rPr>
            </w:pPr>
            <w:r w:rsidRPr="0048217B">
              <w:rPr>
                <w:b/>
                <w:sz w:val="20"/>
                <w:szCs w:val="20"/>
              </w:rPr>
              <w:t>3,0</w:t>
            </w:r>
          </w:p>
        </w:tc>
        <w:tc>
          <w:tcPr>
            <w:tcW w:w="922" w:type="dxa"/>
          </w:tcPr>
          <w:p w:rsidR="00437325" w:rsidRPr="0048217B" w:rsidRDefault="00437325" w:rsidP="00437325">
            <w:pPr>
              <w:jc w:val="center"/>
              <w:rPr>
                <w:b/>
                <w:sz w:val="20"/>
                <w:szCs w:val="20"/>
              </w:rPr>
            </w:pPr>
            <w:r w:rsidRPr="0048217B">
              <w:rPr>
                <w:b/>
                <w:sz w:val="20"/>
                <w:szCs w:val="20"/>
              </w:rPr>
              <w:t>0,167</w:t>
            </w:r>
          </w:p>
        </w:tc>
        <w:tc>
          <w:tcPr>
            <w:tcW w:w="976" w:type="dxa"/>
          </w:tcPr>
          <w:p w:rsidR="00437325" w:rsidRPr="0048217B" w:rsidRDefault="00437325" w:rsidP="00437325">
            <w:pPr>
              <w:jc w:val="center"/>
              <w:rPr>
                <w:b/>
                <w:sz w:val="20"/>
                <w:szCs w:val="20"/>
              </w:rPr>
            </w:pPr>
            <w:r w:rsidRPr="0048217B">
              <w:rPr>
                <w:b/>
                <w:sz w:val="20"/>
                <w:szCs w:val="20"/>
              </w:rPr>
              <w:t>0,000</w:t>
            </w:r>
          </w:p>
        </w:tc>
        <w:tc>
          <w:tcPr>
            <w:tcW w:w="947" w:type="dxa"/>
          </w:tcPr>
          <w:p w:rsidR="00437325" w:rsidRPr="0048217B" w:rsidRDefault="00437325" w:rsidP="00437325">
            <w:pPr>
              <w:jc w:val="center"/>
              <w:rPr>
                <w:b/>
                <w:sz w:val="20"/>
                <w:szCs w:val="20"/>
              </w:rPr>
            </w:pPr>
            <w:r w:rsidRPr="0048217B">
              <w:rPr>
                <w:b/>
                <w:sz w:val="20"/>
                <w:szCs w:val="20"/>
              </w:rPr>
              <w:t>0,333</w:t>
            </w:r>
          </w:p>
        </w:tc>
        <w:tc>
          <w:tcPr>
            <w:tcW w:w="862" w:type="dxa"/>
          </w:tcPr>
          <w:p w:rsidR="00437325" w:rsidRPr="0048217B" w:rsidRDefault="00437325" w:rsidP="00437325">
            <w:pPr>
              <w:jc w:val="center"/>
              <w:rPr>
                <w:b/>
                <w:sz w:val="20"/>
                <w:szCs w:val="20"/>
              </w:rPr>
            </w:pPr>
            <w:r w:rsidRPr="0048217B">
              <w:rPr>
                <w:b/>
                <w:sz w:val="20"/>
                <w:szCs w:val="20"/>
              </w:rPr>
              <w:t>60 %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4</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3,9</w:t>
            </w:r>
          </w:p>
        </w:tc>
        <w:tc>
          <w:tcPr>
            <w:tcW w:w="1257" w:type="dxa"/>
          </w:tcPr>
          <w:p w:rsidR="00437325" w:rsidRPr="0048217B" w:rsidRDefault="00437325" w:rsidP="00437325">
            <w:pPr>
              <w:jc w:val="center"/>
              <w:rPr>
                <w:b/>
                <w:sz w:val="20"/>
                <w:szCs w:val="20"/>
              </w:rPr>
            </w:pPr>
            <w:r w:rsidRPr="0048217B">
              <w:rPr>
                <w:b/>
                <w:sz w:val="20"/>
                <w:szCs w:val="20"/>
              </w:rPr>
              <w:t>2,2</w:t>
            </w:r>
          </w:p>
        </w:tc>
        <w:tc>
          <w:tcPr>
            <w:tcW w:w="922" w:type="dxa"/>
          </w:tcPr>
          <w:p w:rsidR="00437325" w:rsidRPr="0048217B" w:rsidRDefault="00437325" w:rsidP="00437325">
            <w:pPr>
              <w:jc w:val="center"/>
              <w:rPr>
                <w:b/>
                <w:sz w:val="20"/>
                <w:szCs w:val="20"/>
              </w:rPr>
            </w:pPr>
            <w:r w:rsidRPr="0048217B">
              <w:rPr>
                <w:b/>
                <w:sz w:val="20"/>
                <w:szCs w:val="20"/>
              </w:rPr>
              <w:t>0,119</w:t>
            </w:r>
          </w:p>
        </w:tc>
        <w:tc>
          <w:tcPr>
            <w:tcW w:w="976" w:type="dxa"/>
          </w:tcPr>
          <w:p w:rsidR="00437325" w:rsidRPr="0048217B" w:rsidRDefault="00437325" w:rsidP="00437325">
            <w:pPr>
              <w:jc w:val="center"/>
              <w:rPr>
                <w:b/>
                <w:sz w:val="20"/>
                <w:szCs w:val="20"/>
              </w:rPr>
            </w:pPr>
            <w:r w:rsidRPr="0048217B">
              <w:rPr>
                <w:b/>
                <w:sz w:val="20"/>
                <w:szCs w:val="20"/>
              </w:rPr>
              <w:t>0,204</w:t>
            </w:r>
          </w:p>
        </w:tc>
        <w:tc>
          <w:tcPr>
            <w:tcW w:w="947" w:type="dxa"/>
          </w:tcPr>
          <w:p w:rsidR="00437325" w:rsidRPr="0048217B" w:rsidRDefault="00437325" w:rsidP="00437325">
            <w:pPr>
              <w:jc w:val="center"/>
              <w:rPr>
                <w:b/>
                <w:sz w:val="20"/>
                <w:szCs w:val="20"/>
              </w:rPr>
            </w:pPr>
            <w:r w:rsidRPr="0048217B">
              <w:rPr>
                <w:b/>
                <w:sz w:val="20"/>
                <w:szCs w:val="20"/>
              </w:rPr>
              <w:t>0,093</w:t>
            </w:r>
          </w:p>
        </w:tc>
        <w:tc>
          <w:tcPr>
            <w:tcW w:w="862" w:type="dxa"/>
          </w:tcPr>
          <w:p w:rsidR="00437325" w:rsidRPr="0048217B" w:rsidRDefault="00437325" w:rsidP="00437325">
            <w:pPr>
              <w:jc w:val="center"/>
              <w:rPr>
                <w:b/>
                <w:sz w:val="20"/>
                <w:szCs w:val="20"/>
              </w:rPr>
            </w:pPr>
            <w:r w:rsidRPr="0048217B">
              <w:rPr>
                <w:b/>
                <w:sz w:val="20"/>
                <w:szCs w:val="20"/>
              </w:rPr>
              <w:t>84 %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5</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0,2</w:t>
            </w:r>
          </w:p>
        </w:tc>
        <w:tc>
          <w:tcPr>
            <w:tcW w:w="1257" w:type="dxa"/>
          </w:tcPr>
          <w:p w:rsidR="00437325" w:rsidRPr="0048217B" w:rsidRDefault="00437325" w:rsidP="00437325">
            <w:pPr>
              <w:jc w:val="center"/>
              <w:rPr>
                <w:b/>
                <w:sz w:val="20"/>
                <w:szCs w:val="20"/>
              </w:rPr>
            </w:pPr>
            <w:r w:rsidRPr="0048217B">
              <w:rPr>
                <w:b/>
                <w:sz w:val="20"/>
                <w:szCs w:val="20"/>
              </w:rPr>
              <w:t>3,4</w:t>
            </w:r>
          </w:p>
        </w:tc>
        <w:tc>
          <w:tcPr>
            <w:tcW w:w="922" w:type="dxa"/>
          </w:tcPr>
          <w:p w:rsidR="00437325" w:rsidRPr="0048217B" w:rsidRDefault="00437325" w:rsidP="00437325">
            <w:pPr>
              <w:jc w:val="center"/>
              <w:rPr>
                <w:b/>
                <w:sz w:val="20"/>
                <w:szCs w:val="20"/>
              </w:rPr>
            </w:pPr>
            <w:r w:rsidRPr="0048217B">
              <w:rPr>
                <w:b/>
                <w:sz w:val="20"/>
                <w:szCs w:val="20"/>
              </w:rPr>
              <w:t>0,147</w:t>
            </w:r>
          </w:p>
        </w:tc>
        <w:tc>
          <w:tcPr>
            <w:tcW w:w="976" w:type="dxa"/>
          </w:tcPr>
          <w:p w:rsidR="00437325" w:rsidRPr="0048217B" w:rsidRDefault="00437325" w:rsidP="00437325">
            <w:pPr>
              <w:jc w:val="center"/>
              <w:rPr>
                <w:b/>
                <w:sz w:val="20"/>
                <w:szCs w:val="20"/>
              </w:rPr>
            </w:pPr>
            <w:r w:rsidRPr="0048217B">
              <w:rPr>
                <w:b/>
                <w:sz w:val="20"/>
                <w:szCs w:val="20"/>
              </w:rPr>
              <w:t>0,000</w:t>
            </w:r>
          </w:p>
        </w:tc>
        <w:tc>
          <w:tcPr>
            <w:tcW w:w="947" w:type="dxa"/>
          </w:tcPr>
          <w:p w:rsidR="00437325" w:rsidRPr="0048217B" w:rsidRDefault="00437325" w:rsidP="00437325">
            <w:pPr>
              <w:jc w:val="center"/>
              <w:rPr>
                <w:b/>
                <w:sz w:val="20"/>
                <w:szCs w:val="20"/>
              </w:rPr>
            </w:pPr>
            <w:r w:rsidRPr="0048217B">
              <w:rPr>
                <w:b/>
                <w:sz w:val="20"/>
                <w:szCs w:val="20"/>
              </w:rPr>
              <w:t>0,294</w:t>
            </w:r>
          </w:p>
        </w:tc>
        <w:tc>
          <w:tcPr>
            <w:tcW w:w="862" w:type="dxa"/>
          </w:tcPr>
          <w:p w:rsidR="00437325" w:rsidRPr="0048217B" w:rsidRDefault="00437325" w:rsidP="00437325">
            <w:pPr>
              <w:jc w:val="center"/>
              <w:rPr>
                <w:b/>
                <w:sz w:val="20"/>
                <w:szCs w:val="20"/>
              </w:rPr>
            </w:pPr>
            <w:r w:rsidRPr="0048217B">
              <w:rPr>
                <w:b/>
                <w:sz w:val="20"/>
                <w:szCs w:val="20"/>
              </w:rPr>
              <w:t>68 %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6</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3,0</w:t>
            </w:r>
          </w:p>
        </w:tc>
        <w:tc>
          <w:tcPr>
            <w:tcW w:w="1257" w:type="dxa"/>
          </w:tcPr>
          <w:p w:rsidR="00437325" w:rsidRPr="0048217B" w:rsidRDefault="00437325" w:rsidP="00437325">
            <w:pPr>
              <w:jc w:val="center"/>
              <w:rPr>
                <w:b/>
                <w:sz w:val="20"/>
                <w:szCs w:val="20"/>
              </w:rPr>
            </w:pPr>
            <w:r w:rsidRPr="0048217B">
              <w:rPr>
                <w:b/>
                <w:sz w:val="20"/>
                <w:szCs w:val="20"/>
              </w:rPr>
              <w:t>0,9</w:t>
            </w:r>
          </w:p>
        </w:tc>
        <w:tc>
          <w:tcPr>
            <w:tcW w:w="922" w:type="dxa"/>
          </w:tcPr>
          <w:p w:rsidR="00437325" w:rsidRPr="0048217B" w:rsidRDefault="00437325" w:rsidP="00437325">
            <w:pPr>
              <w:jc w:val="center"/>
              <w:rPr>
                <w:b/>
                <w:sz w:val="20"/>
                <w:szCs w:val="20"/>
              </w:rPr>
            </w:pPr>
            <w:r w:rsidRPr="0048217B">
              <w:rPr>
                <w:b/>
                <w:sz w:val="20"/>
                <w:szCs w:val="20"/>
              </w:rPr>
              <w:t>0,167</w:t>
            </w:r>
          </w:p>
        </w:tc>
        <w:tc>
          <w:tcPr>
            <w:tcW w:w="976" w:type="dxa"/>
          </w:tcPr>
          <w:p w:rsidR="00437325" w:rsidRPr="0048217B" w:rsidRDefault="00437325" w:rsidP="00437325">
            <w:pPr>
              <w:jc w:val="center"/>
              <w:rPr>
                <w:b/>
                <w:sz w:val="20"/>
                <w:szCs w:val="20"/>
              </w:rPr>
            </w:pPr>
            <w:r w:rsidRPr="0048217B">
              <w:rPr>
                <w:b/>
                <w:sz w:val="20"/>
                <w:szCs w:val="20"/>
              </w:rPr>
              <w:t>0,333</w:t>
            </w:r>
          </w:p>
        </w:tc>
        <w:tc>
          <w:tcPr>
            <w:tcW w:w="947" w:type="dxa"/>
          </w:tcPr>
          <w:p w:rsidR="00437325" w:rsidRPr="0048217B" w:rsidRDefault="00437325" w:rsidP="00437325">
            <w:pPr>
              <w:jc w:val="center"/>
              <w:rPr>
                <w:b/>
                <w:sz w:val="20"/>
                <w:szCs w:val="20"/>
              </w:rPr>
            </w:pPr>
            <w:r w:rsidRPr="0048217B">
              <w:rPr>
                <w:b/>
                <w:sz w:val="20"/>
                <w:szCs w:val="20"/>
              </w:rPr>
              <w:t>0,000</w:t>
            </w:r>
          </w:p>
        </w:tc>
        <w:tc>
          <w:tcPr>
            <w:tcW w:w="862" w:type="dxa"/>
          </w:tcPr>
          <w:p w:rsidR="00437325" w:rsidRPr="0048217B" w:rsidRDefault="00437325" w:rsidP="00437325">
            <w:pPr>
              <w:jc w:val="center"/>
              <w:rPr>
                <w:b/>
                <w:sz w:val="20"/>
                <w:szCs w:val="20"/>
              </w:rPr>
            </w:pPr>
            <w:r w:rsidRPr="0048217B">
              <w:rPr>
                <w:b/>
                <w:sz w:val="20"/>
                <w:szCs w:val="20"/>
              </w:rPr>
              <w:t>60 %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7</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1,3</w:t>
            </w:r>
          </w:p>
        </w:tc>
        <w:tc>
          <w:tcPr>
            <w:tcW w:w="1257" w:type="dxa"/>
          </w:tcPr>
          <w:p w:rsidR="00437325" w:rsidRPr="0048217B" w:rsidRDefault="00437325" w:rsidP="00437325">
            <w:pPr>
              <w:jc w:val="center"/>
              <w:rPr>
                <w:b/>
                <w:sz w:val="20"/>
                <w:szCs w:val="20"/>
              </w:rPr>
            </w:pPr>
            <w:r w:rsidRPr="0048217B">
              <w:rPr>
                <w:b/>
                <w:sz w:val="20"/>
                <w:szCs w:val="20"/>
              </w:rPr>
              <w:t>2,5</w:t>
            </w:r>
          </w:p>
        </w:tc>
        <w:tc>
          <w:tcPr>
            <w:tcW w:w="922" w:type="dxa"/>
          </w:tcPr>
          <w:p w:rsidR="00437325" w:rsidRPr="0048217B" w:rsidRDefault="00437325" w:rsidP="00437325">
            <w:pPr>
              <w:jc w:val="center"/>
              <w:rPr>
                <w:b/>
                <w:sz w:val="20"/>
                <w:szCs w:val="20"/>
              </w:rPr>
            </w:pPr>
            <w:r w:rsidRPr="0048217B">
              <w:rPr>
                <w:b/>
                <w:sz w:val="20"/>
                <w:szCs w:val="20"/>
              </w:rPr>
              <w:t>0,188</w:t>
            </w:r>
          </w:p>
        </w:tc>
        <w:tc>
          <w:tcPr>
            <w:tcW w:w="976" w:type="dxa"/>
          </w:tcPr>
          <w:p w:rsidR="00437325" w:rsidRPr="0048217B" w:rsidRDefault="00437325" w:rsidP="00437325">
            <w:pPr>
              <w:jc w:val="center"/>
              <w:rPr>
                <w:b/>
                <w:sz w:val="20"/>
                <w:szCs w:val="20"/>
              </w:rPr>
            </w:pPr>
            <w:r w:rsidRPr="0048217B">
              <w:rPr>
                <w:b/>
                <w:sz w:val="20"/>
                <w:szCs w:val="20"/>
              </w:rPr>
              <w:t>0,147</w:t>
            </w:r>
          </w:p>
        </w:tc>
        <w:tc>
          <w:tcPr>
            <w:tcW w:w="947" w:type="dxa"/>
          </w:tcPr>
          <w:p w:rsidR="00437325" w:rsidRPr="0048217B" w:rsidRDefault="00437325" w:rsidP="00437325">
            <w:pPr>
              <w:jc w:val="center"/>
              <w:rPr>
                <w:b/>
                <w:sz w:val="20"/>
                <w:szCs w:val="20"/>
              </w:rPr>
            </w:pPr>
            <w:r w:rsidRPr="0048217B">
              <w:rPr>
                <w:b/>
                <w:sz w:val="20"/>
                <w:szCs w:val="20"/>
              </w:rPr>
              <w:t>0,324</w:t>
            </w:r>
          </w:p>
        </w:tc>
        <w:tc>
          <w:tcPr>
            <w:tcW w:w="862" w:type="dxa"/>
          </w:tcPr>
          <w:p w:rsidR="00437325" w:rsidRPr="0048217B" w:rsidRDefault="00437325" w:rsidP="00437325">
            <w:pPr>
              <w:jc w:val="center"/>
              <w:rPr>
                <w:b/>
                <w:sz w:val="20"/>
                <w:szCs w:val="20"/>
              </w:rPr>
            </w:pPr>
            <w:r w:rsidRPr="0048217B">
              <w:rPr>
                <w:b/>
                <w:sz w:val="20"/>
                <w:szCs w:val="20"/>
              </w:rPr>
              <w:t>53 %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8</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4,1</w:t>
            </w:r>
          </w:p>
        </w:tc>
        <w:tc>
          <w:tcPr>
            <w:tcW w:w="1257" w:type="dxa"/>
          </w:tcPr>
          <w:p w:rsidR="00437325" w:rsidRPr="0048217B" w:rsidRDefault="00437325" w:rsidP="00437325">
            <w:pPr>
              <w:jc w:val="center"/>
              <w:rPr>
                <w:b/>
                <w:sz w:val="20"/>
                <w:szCs w:val="20"/>
              </w:rPr>
            </w:pPr>
            <w:r w:rsidRPr="0048217B">
              <w:rPr>
                <w:b/>
                <w:sz w:val="20"/>
                <w:szCs w:val="20"/>
              </w:rPr>
              <w:t>2,4</w:t>
            </w:r>
          </w:p>
        </w:tc>
        <w:tc>
          <w:tcPr>
            <w:tcW w:w="922" w:type="dxa"/>
          </w:tcPr>
          <w:p w:rsidR="00437325" w:rsidRPr="0048217B" w:rsidRDefault="00437325" w:rsidP="00437325">
            <w:pPr>
              <w:jc w:val="center"/>
              <w:rPr>
                <w:b/>
                <w:sz w:val="20"/>
                <w:szCs w:val="20"/>
              </w:rPr>
            </w:pPr>
            <w:r w:rsidRPr="0048217B">
              <w:rPr>
                <w:b/>
                <w:sz w:val="20"/>
                <w:szCs w:val="20"/>
              </w:rPr>
              <w:t>0,112</w:t>
            </w:r>
          </w:p>
        </w:tc>
        <w:tc>
          <w:tcPr>
            <w:tcW w:w="976" w:type="dxa"/>
          </w:tcPr>
          <w:p w:rsidR="00437325" w:rsidRPr="0048217B" w:rsidRDefault="00437325" w:rsidP="00437325">
            <w:pPr>
              <w:jc w:val="center"/>
              <w:rPr>
                <w:b/>
                <w:sz w:val="20"/>
                <w:szCs w:val="20"/>
              </w:rPr>
            </w:pPr>
            <w:r w:rsidRPr="0048217B">
              <w:rPr>
                <w:b/>
                <w:sz w:val="20"/>
                <w:szCs w:val="20"/>
              </w:rPr>
              <w:t>0,193</w:t>
            </w:r>
          </w:p>
        </w:tc>
        <w:tc>
          <w:tcPr>
            <w:tcW w:w="947" w:type="dxa"/>
          </w:tcPr>
          <w:p w:rsidR="00437325" w:rsidRPr="0048217B" w:rsidRDefault="00437325" w:rsidP="00437325">
            <w:pPr>
              <w:jc w:val="center"/>
              <w:rPr>
                <w:b/>
                <w:sz w:val="20"/>
                <w:szCs w:val="20"/>
              </w:rPr>
            </w:pPr>
            <w:r w:rsidRPr="0048217B">
              <w:rPr>
                <w:b/>
                <w:sz w:val="20"/>
                <w:szCs w:val="20"/>
              </w:rPr>
              <w:t>0,088</w:t>
            </w:r>
          </w:p>
        </w:tc>
        <w:tc>
          <w:tcPr>
            <w:tcW w:w="862" w:type="dxa"/>
          </w:tcPr>
          <w:p w:rsidR="00437325" w:rsidRPr="0048217B" w:rsidRDefault="00437325" w:rsidP="00437325">
            <w:pPr>
              <w:jc w:val="center"/>
              <w:rPr>
                <w:b/>
                <w:sz w:val="20"/>
                <w:szCs w:val="20"/>
              </w:rPr>
            </w:pPr>
            <w:r w:rsidRPr="0048217B">
              <w:rPr>
                <w:b/>
                <w:sz w:val="20"/>
                <w:szCs w:val="20"/>
              </w:rPr>
              <w:t>89 %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9</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5,0</w:t>
            </w:r>
          </w:p>
        </w:tc>
        <w:tc>
          <w:tcPr>
            <w:tcW w:w="1257" w:type="dxa"/>
          </w:tcPr>
          <w:p w:rsidR="00437325" w:rsidRPr="0048217B" w:rsidRDefault="00437325" w:rsidP="00437325">
            <w:pPr>
              <w:jc w:val="center"/>
              <w:rPr>
                <w:b/>
                <w:sz w:val="20"/>
                <w:szCs w:val="20"/>
              </w:rPr>
            </w:pPr>
            <w:r w:rsidRPr="0048217B">
              <w:rPr>
                <w:b/>
                <w:sz w:val="20"/>
                <w:szCs w:val="20"/>
              </w:rPr>
              <w:t>1,8</w:t>
            </w:r>
          </w:p>
        </w:tc>
        <w:tc>
          <w:tcPr>
            <w:tcW w:w="922" w:type="dxa"/>
          </w:tcPr>
          <w:p w:rsidR="00437325" w:rsidRPr="0048217B" w:rsidRDefault="00437325" w:rsidP="00437325">
            <w:pPr>
              <w:jc w:val="center"/>
              <w:rPr>
                <w:b/>
                <w:sz w:val="20"/>
                <w:szCs w:val="20"/>
              </w:rPr>
            </w:pPr>
            <w:r w:rsidRPr="0048217B">
              <w:rPr>
                <w:b/>
                <w:sz w:val="20"/>
                <w:szCs w:val="20"/>
              </w:rPr>
              <w:t>0,100</w:t>
            </w:r>
          </w:p>
        </w:tc>
        <w:tc>
          <w:tcPr>
            <w:tcW w:w="976" w:type="dxa"/>
          </w:tcPr>
          <w:p w:rsidR="00437325" w:rsidRPr="0048217B" w:rsidRDefault="00437325" w:rsidP="00437325">
            <w:pPr>
              <w:jc w:val="center"/>
              <w:rPr>
                <w:b/>
                <w:sz w:val="20"/>
                <w:szCs w:val="20"/>
              </w:rPr>
            </w:pPr>
            <w:r w:rsidRPr="0048217B">
              <w:rPr>
                <w:b/>
                <w:sz w:val="20"/>
                <w:szCs w:val="20"/>
              </w:rPr>
              <w:t>0,200</w:t>
            </w:r>
          </w:p>
        </w:tc>
        <w:tc>
          <w:tcPr>
            <w:tcW w:w="947" w:type="dxa"/>
          </w:tcPr>
          <w:p w:rsidR="00437325" w:rsidRPr="0048217B" w:rsidRDefault="00437325" w:rsidP="00437325">
            <w:pPr>
              <w:jc w:val="center"/>
              <w:rPr>
                <w:b/>
                <w:sz w:val="20"/>
                <w:szCs w:val="20"/>
              </w:rPr>
            </w:pPr>
            <w:r w:rsidRPr="0048217B">
              <w:rPr>
                <w:b/>
                <w:sz w:val="20"/>
                <w:szCs w:val="20"/>
              </w:rPr>
              <w:t>0,000</w:t>
            </w:r>
          </w:p>
        </w:tc>
        <w:tc>
          <w:tcPr>
            <w:tcW w:w="862" w:type="dxa"/>
          </w:tcPr>
          <w:p w:rsidR="00437325" w:rsidRPr="0048217B" w:rsidRDefault="00437325" w:rsidP="00437325">
            <w:pPr>
              <w:jc w:val="center"/>
              <w:rPr>
                <w:b/>
                <w:sz w:val="20"/>
                <w:szCs w:val="20"/>
              </w:rPr>
            </w:pPr>
            <w:r w:rsidRPr="0048217B">
              <w:rPr>
                <w:b/>
                <w:sz w:val="20"/>
                <w:szCs w:val="20"/>
              </w:rPr>
              <w:t>100 %</w:t>
            </w:r>
          </w:p>
        </w:tc>
      </w:tr>
      <w:tr w:rsidR="00437325" w:rsidRPr="0048217B" w:rsidTr="00437325">
        <w:trPr>
          <w:jc w:val="center"/>
        </w:trPr>
        <w:tc>
          <w:tcPr>
            <w:tcW w:w="906" w:type="dxa"/>
            <w:tcBorders>
              <w:bottom w:val="single" w:sz="4" w:space="0" w:color="auto"/>
            </w:tcBorders>
            <w:vAlign w:val="bottom"/>
          </w:tcPr>
          <w:p w:rsidR="00437325" w:rsidRPr="0048217B" w:rsidRDefault="00437325" w:rsidP="00437325">
            <w:pPr>
              <w:spacing w:line="276" w:lineRule="auto"/>
              <w:jc w:val="center"/>
              <w:rPr>
                <w:rFonts w:cstheme="minorHAnsi"/>
                <w:b/>
                <w:bCs/>
                <w:color w:val="000000"/>
                <w:sz w:val="20"/>
                <w:szCs w:val="20"/>
              </w:rPr>
            </w:pPr>
            <w:r w:rsidRPr="0048217B">
              <w:rPr>
                <w:rFonts w:cstheme="minorHAnsi"/>
                <w:b/>
                <w:bCs/>
                <w:color w:val="000000"/>
                <w:sz w:val="20"/>
                <w:szCs w:val="20"/>
              </w:rPr>
              <w:t>10</w:t>
            </w:r>
          </w:p>
        </w:tc>
        <w:tc>
          <w:tcPr>
            <w:tcW w:w="1148" w:type="dxa"/>
            <w:tcBorders>
              <w:bottom w:val="single" w:sz="4" w:space="0" w:color="auto"/>
            </w:tcBorders>
          </w:tcPr>
          <w:p w:rsidR="00437325" w:rsidRPr="0048217B" w:rsidRDefault="00437325" w:rsidP="00437325">
            <w:pPr>
              <w:jc w:val="center"/>
              <w:rPr>
                <w:b/>
                <w:sz w:val="20"/>
                <w:szCs w:val="20"/>
              </w:rPr>
            </w:pPr>
            <w:r w:rsidRPr="0048217B">
              <w:rPr>
                <w:b/>
                <w:sz w:val="20"/>
                <w:szCs w:val="20"/>
              </w:rPr>
              <w:t>10</w:t>
            </w:r>
          </w:p>
        </w:tc>
        <w:tc>
          <w:tcPr>
            <w:tcW w:w="1138" w:type="dxa"/>
            <w:tcBorders>
              <w:bottom w:val="single" w:sz="4" w:space="0" w:color="auto"/>
            </w:tcBorders>
          </w:tcPr>
          <w:p w:rsidR="00437325" w:rsidRPr="0048217B" w:rsidRDefault="00437325" w:rsidP="00437325">
            <w:pPr>
              <w:jc w:val="center"/>
              <w:rPr>
                <w:b/>
                <w:sz w:val="20"/>
                <w:szCs w:val="20"/>
              </w:rPr>
            </w:pPr>
            <w:r w:rsidRPr="0048217B">
              <w:rPr>
                <w:b/>
                <w:sz w:val="20"/>
                <w:szCs w:val="20"/>
              </w:rPr>
              <w:t>2,4</w:t>
            </w:r>
          </w:p>
        </w:tc>
        <w:tc>
          <w:tcPr>
            <w:tcW w:w="1257" w:type="dxa"/>
            <w:tcBorders>
              <w:bottom w:val="single" w:sz="4" w:space="0" w:color="auto"/>
            </w:tcBorders>
          </w:tcPr>
          <w:p w:rsidR="00437325" w:rsidRPr="0048217B" w:rsidRDefault="00437325" w:rsidP="00437325">
            <w:pPr>
              <w:jc w:val="center"/>
              <w:rPr>
                <w:b/>
                <w:sz w:val="20"/>
                <w:szCs w:val="20"/>
              </w:rPr>
            </w:pPr>
            <w:r w:rsidRPr="0048217B">
              <w:rPr>
                <w:b/>
                <w:sz w:val="20"/>
                <w:szCs w:val="20"/>
              </w:rPr>
              <w:t>3,5</w:t>
            </w:r>
          </w:p>
        </w:tc>
        <w:tc>
          <w:tcPr>
            <w:tcW w:w="922" w:type="dxa"/>
            <w:tcBorders>
              <w:bottom w:val="single" w:sz="4" w:space="0" w:color="auto"/>
            </w:tcBorders>
          </w:tcPr>
          <w:p w:rsidR="00437325" w:rsidRPr="0048217B" w:rsidRDefault="00437325" w:rsidP="00437325">
            <w:pPr>
              <w:jc w:val="center"/>
              <w:rPr>
                <w:b/>
                <w:sz w:val="20"/>
                <w:szCs w:val="20"/>
              </w:rPr>
            </w:pPr>
            <w:r w:rsidRPr="0048217B">
              <w:rPr>
                <w:b/>
                <w:sz w:val="20"/>
                <w:szCs w:val="20"/>
              </w:rPr>
              <w:t>0,127</w:t>
            </w:r>
          </w:p>
        </w:tc>
        <w:tc>
          <w:tcPr>
            <w:tcW w:w="976" w:type="dxa"/>
            <w:tcBorders>
              <w:bottom w:val="single" w:sz="4" w:space="0" w:color="auto"/>
            </w:tcBorders>
          </w:tcPr>
          <w:p w:rsidR="00437325" w:rsidRPr="0048217B" w:rsidRDefault="00437325" w:rsidP="00437325">
            <w:pPr>
              <w:jc w:val="center"/>
              <w:rPr>
                <w:b/>
                <w:sz w:val="20"/>
                <w:szCs w:val="20"/>
              </w:rPr>
            </w:pPr>
            <w:r w:rsidRPr="0048217B">
              <w:rPr>
                <w:b/>
                <w:sz w:val="20"/>
                <w:szCs w:val="20"/>
              </w:rPr>
              <w:t>0,099</w:t>
            </w:r>
          </w:p>
        </w:tc>
        <w:tc>
          <w:tcPr>
            <w:tcW w:w="947" w:type="dxa"/>
            <w:tcBorders>
              <w:bottom w:val="single" w:sz="4" w:space="0" w:color="auto"/>
            </w:tcBorders>
          </w:tcPr>
          <w:p w:rsidR="00437325" w:rsidRPr="0048217B" w:rsidRDefault="00437325" w:rsidP="00437325">
            <w:pPr>
              <w:jc w:val="center"/>
              <w:rPr>
                <w:b/>
                <w:sz w:val="20"/>
                <w:szCs w:val="20"/>
              </w:rPr>
            </w:pPr>
            <w:r w:rsidRPr="0048217B">
              <w:rPr>
                <w:b/>
                <w:sz w:val="20"/>
                <w:szCs w:val="20"/>
              </w:rPr>
              <w:t>0,218</w:t>
            </w:r>
          </w:p>
        </w:tc>
        <w:tc>
          <w:tcPr>
            <w:tcW w:w="862" w:type="dxa"/>
            <w:tcBorders>
              <w:bottom w:val="single" w:sz="4" w:space="0" w:color="auto"/>
            </w:tcBorders>
          </w:tcPr>
          <w:p w:rsidR="00437325" w:rsidRPr="0048217B" w:rsidRDefault="00437325" w:rsidP="00437325">
            <w:pPr>
              <w:jc w:val="center"/>
              <w:rPr>
                <w:b/>
                <w:sz w:val="20"/>
                <w:szCs w:val="20"/>
              </w:rPr>
            </w:pPr>
            <w:r w:rsidRPr="0048217B">
              <w:rPr>
                <w:b/>
                <w:sz w:val="20"/>
                <w:szCs w:val="20"/>
              </w:rPr>
              <w:t xml:space="preserve">79 % </w:t>
            </w:r>
          </w:p>
        </w:tc>
      </w:tr>
    </w:tbl>
    <w:p w:rsidR="00437325" w:rsidRPr="0048217B" w:rsidRDefault="00437325" w:rsidP="00437325">
      <w:pPr>
        <w:spacing w:after="120"/>
        <w:ind w:firstLine="709"/>
        <w:jc w:val="both"/>
        <w:rPr>
          <w:b/>
          <w:sz w:val="20"/>
          <w:szCs w:val="20"/>
        </w:rPr>
      </w:pPr>
    </w:p>
    <w:p w:rsidR="00437325" w:rsidRPr="0048217B" w:rsidRDefault="00437325" w:rsidP="00F22E22">
      <w:pPr>
        <w:spacing w:line="360" w:lineRule="auto"/>
        <w:ind w:firstLine="709"/>
        <w:jc w:val="both"/>
        <w:rPr>
          <w:b/>
          <w:sz w:val="20"/>
          <w:szCs w:val="20"/>
        </w:rPr>
      </w:pPr>
      <w:r w:rsidRPr="0048217B">
        <w:rPr>
          <w:b/>
          <w:sz w:val="20"/>
          <w:szCs w:val="20"/>
        </w:rPr>
        <w:t>O professor decidiu então atribuir notas finais da prova utilizando a metodologia DEA. Tomando as horas de estudo como insumo</w:t>
      </w:r>
      <w:r w:rsidRPr="0048217B">
        <w:rPr>
          <w:rStyle w:val="Refdenotaderodap"/>
          <w:b/>
          <w:sz w:val="20"/>
          <w:szCs w:val="20"/>
        </w:rPr>
        <w:footnoteReference w:id="2"/>
      </w:r>
      <w:r w:rsidRPr="0048217B">
        <w:rPr>
          <w:b/>
          <w:sz w:val="20"/>
          <w:szCs w:val="20"/>
        </w:rPr>
        <w:t xml:space="preserve"> e a nota de cada questão como produtos, o professor resolveu atribuir para cada aluno, os pesos mais favoráveis possíveis para cada uma das questões, mas de forma que tais pesos quando aplicados às questões de qualquer outro aluno não produzisse uma nota superior a 100% (restrição de consistência).</w:t>
      </w:r>
    </w:p>
    <w:p w:rsidR="00437325" w:rsidRDefault="00437325" w:rsidP="00F22E22">
      <w:pPr>
        <w:spacing w:line="360" w:lineRule="auto"/>
        <w:ind w:firstLine="709"/>
        <w:jc w:val="both"/>
        <w:rPr>
          <w:b/>
          <w:sz w:val="20"/>
          <w:szCs w:val="20"/>
        </w:rPr>
      </w:pPr>
      <w:r w:rsidRPr="0048217B">
        <w:rPr>
          <w:b/>
          <w:sz w:val="20"/>
          <w:szCs w:val="20"/>
        </w:rPr>
        <w:t>Faça um gráfico e interprete.</w:t>
      </w:r>
    </w:p>
    <w:p w:rsidR="00F22E22" w:rsidRPr="0048217B" w:rsidRDefault="00F22E22" w:rsidP="00F22E22">
      <w:pPr>
        <w:spacing w:line="360" w:lineRule="auto"/>
        <w:ind w:firstLine="709"/>
        <w:jc w:val="both"/>
        <w:rPr>
          <w:b/>
          <w:sz w:val="20"/>
          <w:szCs w:val="20"/>
        </w:rPr>
      </w:pPr>
    </w:p>
    <w:p w:rsidR="00437325" w:rsidRPr="0048217B" w:rsidRDefault="00437325" w:rsidP="00437325">
      <w:pPr>
        <w:ind w:left="1701" w:right="1558"/>
        <w:jc w:val="center"/>
        <w:rPr>
          <w:sz w:val="20"/>
          <w:szCs w:val="20"/>
        </w:rPr>
      </w:pPr>
      <w:r w:rsidRPr="0048217B">
        <w:rPr>
          <w:noProof/>
          <w:sz w:val="20"/>
          <w:szCs w:val="20"/>
        </w:rPr>
        <w:drawing>
          <wp:inline distT="0" distB="0" distL="0" distR="0">
            <wp:extent cx="3600000" cy="2132796"/>
            <wp:effectExtent l="19050" t="19050" r="19500" b="19854"/>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3600000" cy="2132796"/>
                    </a:xfrm>
                    <a:prstGeom prst="rect">
                      <a:avLst/>
                    </a:prstGeom>
                    <a:noFill/>
                    <a:ln w="9525">
                      <a:solidFill>
                        <a:schemeClr val="tx1"/>
                      </a:solidFill>
                      <a:miter lim="800000"/>
                      <a:headEnd/>
                      <a:tailEnd/>
                    </a:ln>
                  </pic:spPr>
                </pic:pic>
              </a:graphicData>
            </a:graphic>
          </wp:inline>
        </w:drawing>
      </w:r>
    </w:p>
    <w:p w:rsidR="00437325" w:rsidRPr="0048217B" w:rsidRDefault="00437325" w:rsidP="00437325">
      <w:pPr>
        <w:ind w:left="1701" w:right="1558"/>
        <w:jc w:val="center"/>
        <w:rPr>
          <w:sz w:val="20"/>
          <w:szCs w:val="20"/>
        </w:rPr>
      </w:pPr>
    </w:p>
    <w:p w:rsidR="00437325" w:rsidRPr="0048217B" w:rsidRDefault="00437325" w:rsidP="00437325">
      <w:pPr>
        <w:spacing w:after="120"/>
        <w:ind w:firstLine="709"/>
        <w:jc w:val="both"/>
        <w:rPr>
          <w:sz w:val="20"/>
          <w:szCs w:val="20"/>
        </w:rPr>
      </w:pPr>
    </w:p>
    <w:p w:rsidR="00437325" w:rsidRPr="0048217B" w:rsidRDefault="00437325" w:rsidP="00F22E22">
      <w:pPr>
        <w:spacing w:line="360" w:lineRule="auto"/>
        <w:ind w:firstLine="709"/>
        <w:jc w:val="both"/>
        <w:rPr>
          <w:sz w:val="20"/>
          <w:szCs w:val="20"/>
        </w:rPr>
      </w:pPr>
      <w:r w:rsidRPr="0048217B">
        <w:rPr>
          <w:sz w:val="20"/>
          <w:szCs w:val="20"/>
        </w:rPr>
        <w:t xml:space="preserve">O gráfico mostra a posição de cada aluno em termos de combinações de suas notas em cada questão. Observe que os alunos 1, 2 e 9 estão na fronteira e obtiveram nota máxima na prova. Já o aluno </w:t>
      </w:r>
      <w:proofErr w:type="gramStart"/>
      <w:r w:rsidRPr="0048217B">
        <w:rPr>
          <w:sz w:val="20"/>
          <w:szCs w:val="20"/>
        </w:rPr>
        <w:t>7</w:t>
      </w:r>
      <w:proofErr w:type="gramEnd"/>
      <w:r w:rsidRPr="0048217B">
        <w:rPr>
          <w:sz w:val="20"/>
          <w:szCs w:val="20"/>
        </w:rPr>
        <w:t xml:space="preserve"> tirou nota 5,3</w:t>
      </w:r>
      <w:r w:rsidRPr="0048217B">
        <w:rPr>
          <w:rStyle w:val="Refdenotaderodap"/>
          <w:sz w:val="20"/>
          <w:szCs w:val="20"/>
        </w:rPr>
        <w:footnoteReference w:id="3"/>
      </w:r>
      <w:r w:rsidRPr="0048217B">
        <w:rPr>
          <w:sz w:val="20"/>
          <w:szCs w:val="20"/>
        </w:rPr>
        <w:t xml:space="preserve">. Geometricamente, isso quer dizer que a combinação de notas do aluno </w:t>
      </w:r>
      <w:proofErr w:type="gramStart"/>
      <w:r w:rsidRPr="0048217B">
        <w:rPr>
          <w:sz w:val="20"/>
          <w:szCs w:val="20"/>
        </w:rPr>
        <w:t>7</w:t>
      </w:r>
      <w:proofErr w:type="gramEnd"/>
      <w:r w:rsidRPr="0048217B">
        <w:rPr>
          <w:sz w:val="20"/>
          <w:szCs w:val="20"/>
        </w:rPr>
        <w:t xml:space="preserve"> é apenas 53% do que poderia ser, ou seja, esse aluno consegue 1,3 e 2,5 pontos, na primeira e na segunda questão, respectivamente, quando poderia ter obtido 2,5 e 4,7, posicionando-se, então, sobre a fronteira.</w:t>
      </w:r>
    </w:p>
    <w:p w:rsidR="00437325" w:rsidRPr="0048217B" w:rsidRDefault="00437325" w:rsidP="00F22E22">
      <w:pPr>
        <w:spacing w:line="360" w:lineRule="auto"/>
        <w:ind w:firstLine="708"/>
        <w:jc w:val="both"/>
        <w:rPr>
          <w:sz w:val="20"/>
          <w:szCs w:val="20"/>
        </w:rPr>
      </w:pPr>
      <w:r w:rsidRPr="0048217B">
        <w:rPr>
          <w:sz w:val="20"/>
          <w:szCs w:val="20"/>
        </w:rPr>
        <w:t>A formulação DEA deste exemplo adota a ótica do produto, o que implica que são avaliados os produtos máximos que podem ser gerados para uma determinada utilização de insumos.</w:t>
      </w:r>
    </w:p>
    <w:p w:rsidR="00437325" w:rsidRPr="0048217B" w:rsidRDefault="00437325" w:rsidP="00F22E22">
      <w:pPr>
        <w:spacing w:line="360" w:lineRule="auto"/>
        <w:ind w:firstLine="709"/>
        <w:jc w:val="both"/>
        <w:rPr>
          <w:b/>
          <w:sz w:val="20"/>
          <w:szCs w:val="20"/>
        </w:rPr>
      </w:pPr>
    </w:p>
    <w:p w:rsidR="00437325" w:rsidRPr="0048217B" w:rsidRDefault="00437325" w:rsidP="00F22E22">
      <w:pPr>
        <w:pStyle w:val="PargrafodaLista"/>
        <w:spacing w:line="360" w:lineRule="auto"/>
        <w:jc w:val="both"/>
        <w:rPr>
          <w:b/>
          <w:sz w:val="20"/>
          <w:szCs w:val="20"/>
        </w:rPr>
      </w:pPr>
      <w:proofErr w:type="gramStart"/>
      <w:r w:rsidRPr="0048217B">
        <w:rPr>
          <w:b/>
          <w:sz w:val="20"/>
          <w:szCs w:val="20"/>
        </w:rPr>
        <w:t>3</w:t>
      </w:r>
      <w:proofErr w:type="gramEnd"/>
      <w:r w:rsidRPr="0048217B">
        <w:rPr>
          <w:b/>
          <w:sz w:val="20"/>
          <w:szCs w:val="20"/>
        </w:rPr>
        <w:t>) Foi rodado um DEA voltado para produto, cujos resultados são mostrados na tabela abaixo.</w:t>
      </w:r>
    </w:p>
    <w:tbl>
      <w:tblPr>
        <w:tblStyle w:val="Tabelacomgrade"/>
        <w:tblW w:w="570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148"/>
        <w:gridCol w:w="1138"/>
        <w:gridCol w:w="1257"/>
        <w:gridCol w:w="1257"/>
      </w:tblGrid>
      <w:tr w:rsidR="00437325" w:rsidRPr="0048217B" w:rsidTr="00437325">
        <w:trPr>
          <w:jc w:val="center"/>
        </w:trPr>
        <w:tc>
          <w:tcPr>
            <w:tcW w:w="906"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DMU</w:t>
            </w:r>
          </w:p>
        </w:tc>
        <w:tc>
          <w:tcPr>
            <w:tcW w:w="1148"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t>x</w:t>
            </w:r>
          </w:p>
        </w:tc>
        <w:tc>
          <w:tcPr>
            <w:tcW w:w="1138"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proofErr w:type="gramStart"/>
            <w:r w:rsidRPr="0048217B">
              <w:rPr>
                <w:b/>
                <w:i/>
                <w:sz w:val="20"/>
                <w:szCs w:val="20"/>
              </w:rPr>
              <w:t>y</w:t>
            </w:r>
            <w:r w:rsidRPr="0048217B">
              <w:rPr>
                <w:b/>
                <w:i/>
                <w:sz w:val="20"/>
                <w:szCs w:val="20"/>
                <w:vertAlign w:val="subscript"/>
              </w:rPr>
              <w:t>1</w:t>
            </w:r>
            <w:proofErr w:type="gramEnd"/>
          </w:p>
        </w:tc>
        <w:tc>
          <w:tcPr>
            <w:tcW w:w="1257"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proofErr w:type="gramStart"/>
            <w:r w:rsidRPr="0048217B">
              <w:rPr>
                <w:b/>
                <w:i/>
                <w:sz w:val="20"/>
                <w:szCs w:val="20"/>
              </w:rPr>
              <w:t>y</w:t>
            </w:r>
            <w:r w:rsidRPr="0048217B">
              <w:rPr>
                <w:b/>
                <w:i/>
                <w:sz w:val="20"/>
                <w:szCs w:val="20"/>
                <w:vertAlign w:val="subscript"/>
              </w:rPr>
              <w:t>2</w:t>
            </w:r>
            <w:proofErr w:type="gramEnd"/>
          </w:p>
        </w:tc>
        <w:tc>
          <w:tcPr>
            <w:tcW w:w="1257" w:type="dxa"/>
            <w:tcBorders>
              <w:top w:val="single" w:sz="4" w:space="0" w:color="auto"/>
              <w:bottom w:val="single" w:sz="4" w:space="0" w:color="auto"/>
            </w:tcBorders>
          </w:tcPr>
          <w:p w:rsidR="00437325" w:rsidRPr="0048217B" w:rsidRDefault="00437325" w:rsidP="00437325">
            <w:pPr>
              <w:jc w:val="center"/>
              <w:rPr>
                <w:b/>
                <w:i/>
                <w:sz w:val="20"/>
                <w:szCs w:val="20"/>
              </w:rPr>
            </w:pPr>
            <w:r w:rsidRPr="0048217B">
              <w:rPr>
                <w:b/>
                <w:i/>
                <w:sz w:val="20"/>
                <w:szCs w:val="20"/>
              </w:rPr>
              <w:sym w:font="Symbol" w:char="F068"/>
            </w:r>
          </w:p>
        </w:tc>
      </w:tr>
      <w:tr w:rsidR="00437325" w:rsidRPr="0048217B" w:rsidTr="00437325">
        <w:trPr>
          <w:jc w:val="center"/>
        </w:trPr>
        <w:tc>
          <w:tcPr>
            <w:tcW w:w="906" w:type="dxa"/>
            <w:tcBorders>
              <w:top w:val="single" w:sz="4" w:space="0" w:color="auto"/>
            </w:tcBorders>
          </w:tcPr>
          <w:p w:rsidR="00437325" w:rsidRPr="0048217B" w:rsidRDefault="00437325" w:rsidP="00437325">
            <w:pPr>
              <w:jc w:val="center"/>
              <w:rPr>
                <w:b/>
                <w:sz w:val="20"/>
                <w:szCs w:val="20"/>
              </w:rPr>
            </w:pPr>
            <w:r w:rsidRPr="0048217B">
              <w:rPr>
                <w:b/>
                <w:sz w:val="20"/>
                <w:szCs w:val="20"/>
              </w:rPr>
              <w:t>A</w:t>
            </w:r>
          </w:p>
        </w:tc>
        <w:tc>
          <w:tcPr>
            <w:tcW w:w="1148" w:type="dxa"/>
            <w:tcBorders>
              <w:top w:val="single" w:sz="4" w:space="0" w:color="auto"/>
            </w:tcBorders>
          </w:tcPr>
          <w:p w:rsidR="00437325" w:rsidRPr="0048217B" w:rsidRDefault="00437325" w:rsidP="00437325">
            <w:pPr>
              <w:jc w:val="center"/>
              <w:rPr>
                <w:b/>
                <w:sz w:val="20"/>
                <w:szCs w:val="20"/>
              </w:rPr>
            </w:pPr>
            <w:r w:rsidRPr="0048217B">
              <w:rPr>
                <w:b/>
                <w:sz w:val="20"/>
                <w:szCs w:val="20"/>
              </w:rPr>
              <w:t>64</w:t>
            </w:r>
          </w:p>
        </w:tc>
        <w:tc>
          <w:tcPr>
            <w:tcW w:w="1138" w:type="dxa"/>
            <w:tcBorders>
              <w:top w:val="single" w:sz="4" w:space="0" w:color="auto"/>
            </w:tcBorders>
          </w:tcPr>
          <w:p w:rsidR="00437325" w:rsidRPr="0048217B" w:rsidRDefault="00437325" w:rsidP="00437325">
            <w:pPr>
              <w:jc w:val="center"/>
              <w:rPr>
                <w:b/>
                <w:sz w:val="20"/>
                <w:szCs w:val="20"/>
              </w:rPr>
            </w:pPr>
            <w:r w:rsidRPr="0048217B">
              <w:rPr>
                <w:b/>
                <w:sz w:val="20"/>
                <w:szCs w:val="20"/>
              </w:rPr>
              <w:t>20</w:t>
            </w:r>
          </w:p>
        </w:tc>
        <w:tc>
          <w:tcPr>
            <w:tcW w:w="1257" w:type="dxa"/>
            <w:tcBorders>
              <w:top w:val="single" w:sz="4" w:space="0" w:color="auto"/>
            </w:tcBorders>
          </w:tcPr>
          <w:p w:rsidR="00437325" w:rsidRPr="0048217B" w:rsidRDefault="00437325" w:rsidP="00437325">
            <w:pPr>
              <w:jc w:val="center"/>
              <w:rPr>
                <w:b/>
                <w:sz w:val="20"/>
                <w:szCs w:val="20"/>
              </w:rPr>
            </w:pPr>
            <w:r w:rsidRPr="0048217B">
              <w:rPr>
                <w:b/>
                <w:sz w:val="20"/>
                <w:szCs w:val="20"/>
              </w:rPr>
              <w:t>15</w:t>
            </w:r>
          </w:p>
        </w:tc>
        <w:tc>
          <w:tcPr>
            <w:tcW w:w="1257" w:type="dxa"/>
            <w:tcBorders>
              <w:top w:val="single" w:sz="4" w:space="0" w:color="auto"/>
            </w:tcBorders>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B</w:t>
            </w:r>
          </w:p>
        </w:tc>
        <w:tc>
          <w:tcPr>
            <w:tcW w:w="1148" w:type="dxa"/>
          </w:tcPr>
          <w:p w:rsidR="00437325" w:rsidRPr="0048217B" w:rsidRDefault="00437325" w:rsidP="00437325">
            <w:pPr>
              <w:jc w:val="center"/>
              <w:rPr>
                <w:b/>
                <w:sz w:val="20"/>
                <w:szCs w:val="20"/>
              </w:rPr>
            </w:pPr>
            <w:r w:rsidRPr="0048217B">
              <w:rPr>
                <w:b/>
                <w:sz w:val="20"/>
                <w:szCs w:val="20"/>
              </w:rPr>
              <w:t>67</w:t>
            </w:r>
          </w:p>
        </w:tc>
        <w:tc>
          <w:tcPr>
            <w:tcW w:w="1138" w:type="dxa"/>
          </w:tcPr>
          <w:p w:rsidR="00437325" w:rsidRPr="0048217B" w:rsidRDefault="00437325" w:rsidP="00437325">
            <w:pPr>
              <w:jc w:val="center"/>
              <w:rPr>
                <w:b/>
                <w:sz w:val="20"/>
                <w:szCs w:val="20"/>
              </w:rPr>
            </w:pPr>
            <w:r w:rsidRPr="0048217B">
              <w:rPr>
                <w:b/>
                <w:sz w:val="20"/>
                <w:szCs w:val="20"/>
              </w:rPr>
              <w:t>19</w:t>
            </w:r>
          </w:p>
        </w:tc>
        <w:tc>
          <w:tcPr>
            <w:tcW w:w="1257" w:type="dxa"/>
          </w:tcPr>
          <w:p w:rsidR="00437325" w:rsidRPr="0048217B" w:rsidRDefault="00437325" w:rsidP="00437325">
            <w:pPr>
              <w:jc w:val="center"/>
              <w:rPr>
                <w:b/>
                <w:sz w:val="20"/>
                <w:szCs w:val="20"/>
              </w:rPr>
            </w:pPr>
            <w:r w:rsidRPr="0048217B">
              <w:rPr>
                <w:b/>
                <w:sz w:val="20"/>
                <w:szCs w:val="20"/>
              </w:rPr>
              <w:t>17</w:t>
            </w:r>
          </w:p>
        </w:tc>
        <w:tc>
          <w:tcPr>
            <w:tcW w:w="1257" w:type="dxa"/>
          </w:tcPr>
          <w:p w:rsidR="00437325" w:rsidRPr="0048217B" w:rsidRDefault="00437325" w:rsidP="00437325">
            <w:pPr>
              <w:jc w:val="center"/>
              <w:rPr>
                <w:b/>
                <w:sz w:val="20"/>
                <w:szCs w:val="20"/>
              </w:rPr>
            </w:pPr>
            <w:r w:rsidRPr="0048217B">
              <w:rPr>
                <w:b/>
                <w:sz w:val="20"/>
                <w:szCs w:val="20"/>
              </w:rPr>
              <w:t>1,030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C</w:t>
            </w:r>
          </w:p>
        </w:tc>
        <w:tc>
          <w:tcPr>
            <w:tcW w:w="1148" w:type="dxa"/>
          </w:tcPr>
          <w:p w:rsidR="00437325" w:rsidRPr="0048217B" w:rsidRDefault="00437325" w:rsidP="00437325">
            <w:pPr>
              <w:jc w:val="center"/>
              <w:rPr>
                <w:b/>
                <w:sz w:val="20"/>
                <w:szCs w:val="20"/>
              </w:rPr>
            </w:pPr>
            <w:r w:rsidRPr="0048217B">
              <w:rPr>
                <w:b/>
                <w:sz w:val="20"/>
                <w:szCs w:val="20"/>
              </w:rPr>
              <w:t>92</w:t>
            </w:r>
          </w:p>
        </w:tc>
        <w:tc>
          <w:tcPr>
            <w:tcW w:w="1138" w:type="dxa"/>
          </w:tcPr>
          <w:p w:rsidR="00437325" w:rsidRPr="0048217B" w:rsidRDefault="00437325" w:rsidP="00437325">
            <w:pPr>
              <w:jc w:val="center"/>
              <w:rPr>
                <w:b/>
                <w:sz w:val="20"/>
                <w:szCs w:val="20"/>
              </w:rPr>
            </w:pPr>
            <w:r w:rsidRPr="0048217B">
              <w:rPr>
                <w:b/>
                <w:sz w:val="20"/>
                <w:szCs w:val="20"/>
              </w:rPr>
              <w:t>22</w:t>
            </w:r>
          </w:p>
        </w:tc>
        <w:tc>
          <w:tcPr>
            <w:tcW w:w="1257" w:type="dxa"/>
          </w:tcPr>
          <w:p w:rsidR="00437325" w:rsidRPr="0048217B" w:rsidRDefault="00437325" w:rsidP="00437325">
            <w:pPr>
              <w:jc w:val="center"/>
              <w:rPr>
                <w:b/>
                <w:sz w:val="20"/>
                <w:szCs w:val="20"/>
              </w:rPr>
            </w:pPr>
            <w:r w:rsidRPr="0048217B">
              <w:rPr>
                <w:b/>
                <w:sz w:val="20"/>
                <w:szCs w:val="20"/>
              </w:rPr>
              <w:t>21</w:t>
            </w:r>
          </w:p>
        </w:tc>
        <w:tc>
          <w:tcPr>
            <w:tcW w:w="1257" w:type="dxa"/>
          </w:tcPr>
          <w:p w:rsidR="00437325" w:rsidRPr="0048217B" w:rsidRDefault="00437325" w:rsidP="00437325">
            <w:pPr>
              <w:jc w:val="center"/>
              <w:rPr>
                <w:b/>
                <w:sz w:val="20"/>
                <w:szCs w:val="20"/>
              </w:rPr>
            </w:pPr>
            <w:r w:rsidRPr="0048217B">
              <w:rPr>
                <w:b/>
                <w:sz w:val="20"/>
                <w:szCs w:val="20"/>
              </w:rPr>
              <w:t>1,188</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D</w:t>
            </w:r>
          </w:p>
        </w:tc>
        <w:tc>
          <w:tcPr>
            <w:tcW w:w="1148" w:type="dxa"/>
          </w:tcPr>
          <w:p w:rsidR="00437325" w:rsidRPr="0048217B" w:rsidRDefault="00437325" w:rsidP="00437325">
            <w:pPr>
              <w:jc w:val="center"/>
              <w:rPr>
                <w:b/>
                <w:sz w:val="20"/>
                <w:szCs w:val="20"/>
              </w:rPr>
            </w:pPr>
            <w:r w:rsidRPr="0048217B">
              <w:rPr>
                <w:b/>
                <w:sz w:val="20"/>
                <w:szCs w:val="20"/>
              </w:rPr>
              <w:t>56</w:t>
            </w:r>
          </w:p>
        </w:tc>
        <w:tc>
          <w:tcPr>
            <w:tcW w:w="1138" w:type="dxa"/>
          </w:tcPr>
          <w:p w:rsidR="00437325" w:rsidRPr="0048217B" w:rsidRDefault="00437325" w:rsidP="00437325">
            <w:pPr>
              <w:jc w:val="center"/>
              <w:rPr>
                <w:b/>
                <w:sz w:val="20"/>
                <w:szCs w:val="20"/>
              </w:rPr>
            </w:pPr>
            <w:proofErr w:type="gramStart"/>
            <w:r w:rsidRPr="0048217B">
              <w:rPr>
                <w:b/>
                <w:sz w:val="20"/>
                <w:szCs w:val="20"/>
              </w:rPr>
              <w:t>4</w:t>
            </w:r>
            <w:proofErr w:type="gramEnd"/>
          </w:p>
        </w:tc>
        <w:tc>
          <w:tcPr>
            <w:tcW w:w="1257" w:type="dxa"/>
          </w:tcPr>
          <w:p w:rsidR="00437325" w:rsidRPr="0048217B" w:rsidRDefault="00437325" w:rsidP="00437325">
            <w:pPr>
              <w:jc w:val="center"/>
              <w:rPr>
                <w:b/>
                <w:sz w:val="20"/>
                <w:szCs w:val="20"/>
              </w:rPr>
            </w:pPr>
            <w:r w:rsidRPr="0048217B">
              <w:rPr>
                <w:b/>
                <w:sz w:val="20"/>
                <w:szCs w:val="20"/>
              </w:rPr>
              <w:t>24</w:t>
            </w:r>
          </w:p>
        </w:tc>
        <w:tc>
          <w:tcPr>
            <w:tcW w:w="1257" w:type="dxa"/>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E</w:t>
            </w:r>
          </w:p>
        </w:tc>
        <w:tc>
          <w:tcPr>
            <w:tcW w:w="1148" w:type="dxa"/>
          </w:tcPr>
          <w:p w:rsidR="00437325" w:rsidRPr="0048217B" w:rsidRDefault="00437325" w:rsidP="00437325">
            <w:pPr>
              <w:jc w:val="center"/>
              <w:rPr>
                <w:b/>
                <w:sz w:val="20"/>
                <w:szCs w:val="20"/>
              </w:rPr>
            </w:pPr>
            <w:r w:rsidRPr="0048217B">
              <w:rPr>
                <w:b/>
                <w:sz w:val="20"/>
                <w:szCs w:val="20"/>
              </w:rPr>
              <w:t>75</w:t>
            </w:r>
          </w:p>
        </w:tc>
        <w:tc>
          <w:tcPr>
            <w:tcW w:w="1138" w:type="dxa"/>
          </w:tcPr>
          <w:p w:rsidR="00437325" w:rsidRPr="0048217B" w:rsidRDefault="00437325" w:rsidP="00437325">
            <w:pPr>
              <w:jc w:val="center"/>
              <w:rPr>
                <w:b/>
                <w:sz w:val="20"/>
                <w:szCs w:val="20"/>
              </w:rPr>
            </w:pPr>
            <w:r w:rsidRPr="0048217B">
              <w:rPr>
                <w:b/>
                <w:sz w:val="20"/>
                <w:szCs w:val="20"/>
              </w:rPr>
              <w:t>26</w:t>
            </w:r>
          </w:p>
        </w:tc>
        <w:tc>
          <w:tcPr>
            <w:tcW w:w="1257" w:type="dxa"/>
          </w:tcPr>
          <w:p w:rsidR="00437325" w:rsidRPr="0048217B" w:rsidRDefault="00437325" w:rsidP="00437325">
            <w:pPr>
              <w:jc w:val="center"/>
              <w:rPr>
                <w:b/>
                <w:sz w:val="20"/>
                <w:szCs w:val="20"/>
              </w:rPr>
            </w:pPr>
            <w:proofErr w:type="gramStart"/>
            <w:r w:rsidRPr="0048217B">
              <w:rPr>
                <w:b/>
                <w:sz w:val="20"/>
                <w:szCs w:val="20"/>
              </w:rPr>
              <w:t>9</w:t>
            </w:r>
            <w:proofErr w:type="gramEnd"/>
          </w:p>
        </w:tc>
        <w:tc>
          <w:tcPr>
            <w:tcW w:w="1257" w:type="dxa"/>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F</w:t>
            </w:r>
          </w:p>
        </w:tc>
        <w:tc>
          <w:tcPr>
            <w:tcW w:w="1148" w:type="dxa"/>
          </w:tcPr>
          <w:p w:rsidR="00437325" w:rsidRPr="0048217B" w:rsidRDefault="00437325" w:rsidP="00437325">
            <w:pPr>
              <w:jc w:val="center"/>
              <w:rPr>
                <w:b/>
                <w:sz w:val="20"/>
                <w:szCs w:val="20"/>
              </w:rPr>
            </w:pPr>
            <w:r w:rsidRPr="0048217B">
              <w:rPr>
                <w:b/>
                <w:sz w:val="20"/>
                <w:szCs w:val="20"/>
              </w:rPr>
              <w:t>81</w:t>
            </w:r>
          </w:p>
        </w:tc>
        <w:tc>
          <w:tcPr>
            <w:tcW w:w="1138" w:type="dxa"/>
          </w:tcPr>
          <w:p w:rsidR="00437325" w:rsidRPr="0048217B" w:rsidRDefault="00437325" w:rsidP="00437325">
            <w:pPr>
              <w:jc w:val="center"/>
              <w:rPr>
                <w:b/>
                <w:sz w:val="20"/>
                <w:szCs w:val="20"/>
              </w:rPr>
            </w:pPr>
            <w:r w:rsidRPr="0048217B">
              <w:rPr>
                <w:b/>
                <w:sz w:val="20"/>
                <w:szCs w:val="20"/>
              </w:rPr>
              <w:t>25</w:t>
            </w:r>
          </w:p>
        </w:tc>
        <w:tc>
          <w:tcPr>
            <w:tcW w:w="1257" w:type="dxa"/>
          </w:tcPr>
          <w:p w:rsidR="00437325" w:rsidRPr="0048217B" w:rsidRDefault="00437325" w:rsidP="00437325">
            <w:pPr>
              <w:jc w:val="center"/>
              <w:rPr>
                <w:b/>
                <w:sz w:val="20"/>
                <w:szCs w:val="20"/>
              </w:rPr>
            </w:pPr>
            <w:r w:rsidRPr="0048217B">
              <w:rPr>
                <w:b/>
                <w:sz w:val="20"/>
                <w:szCs w:val="20"/>
              </w:rPr>
              <w:t>13</w:t>
            </w:r>
          </w:p>
        </w:tc>
        <w:tc>
          <w:tcPr>
            <w:tcW w:w="1257" w:type="dxa"/>
          </w:tcPr>
          <w:p w:rsidR="00437325" w:rsidRPr="0048217B" w:rsidRDefault="00437325" w:rsidP="00437325">
            <w:pPr>
              <w:jc w:val="center"/>
              <w:rPr>
                <w:b/>
                <w:sz w:val="20"/>
                <w:szCs w:val="20"/>
              </w:rPr>
            </w:pPr>
            <w:r w:rsidRPr="0048217B">
              <w:rPr>
                <w:b/>
                <w:sz w:val="20"/>
                <w:szCs w:val="20"/>
              </w:rPr>
              <w:t>1,073</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G</w:t>
            </w:r>
          </w:p>
        </w:tc>
        <w:tc>
          <w:tcPr>
            <w:tcW w:w="1148" w:type="dxa"/>
          </w:tcPr>
          <w:p w:rsidR="00437325" w:rsidRPr="0048217B" w:rsidRDefault="00437325" w:rsidP="00437325">
            <w:pPr>
              <w:jc w:val="center"/>
              <w:rPr>
                <w:b/>
                <w:sz w:val="20"/>
                <w:szCs w:val="20"/>
              </w:rPr>
            </w:pPr>
            <w:r w:rsidRPr="0048217B">
              <w:rPr>
                <w:b/>
                <w:sz w:val="20"/>
                <w:szCs w:val="20"/>
              </w:rPr>
              <w:t>79</w:t>
            </w:r>
          </w:p>
        </w:tc>
        <w:tc>
          <w:tcPr>
            <w:tcW w:w="1138" w:type="dxa"/>
          </w:tcPr>
          <w:p w:rsidR="00437325" w:rsidRPr="0048217B" w:rsidRDefault="00437325" w:rsidP="00437325">
            <w:pPr>
              <w:jc w:val="center"/>
              <w:rPr>
                <w:b/>
                <w:sz w:val="20"/>
                <w:szCs w:val="20"/>
              </w:rPr>
            </w:pPr>
            <w:r w:rsidRPr="0048217B">
              <w:rPr>
                <w:b/>
                <w:sz w:val="20"/>
                <w:szCs w:val="20"/>
              </w:rPr>
              <w:t>28</w:t>
            </w:r>
          </w:p>
        </w:tc>
        <w:tc>
          <w:tcPr>
            <w:tcW w:w="1257" w:type="dxa"/>
          </w:tcPr>
          <w:p w:rsidR="00437325" w:rsidRPr="0048217B" w:rsidRDefault="00437325" w:rsidP="00437325">
            <w:pPr>
              <w:jc w:val="center"/>
              <w:rPr>
                <w:b/>
                <w:sz w:val="20"/>
                <w:szCs w:val="20"/>
              </w:rPr>
            </w:pPr>
            <w:proofErr w:type="gramStart"/>
            <w:r w:rsidRPr="0048217B">
              <w:rPr>
                <w:b/>
                <w:sz w:val="20"/>
                <w:szCs w:val="20"/>
              </w:rPr>
              <w:t>3</w:t>
            </w:r>
            <w:proofErr w:type="gramEnd"/>
          </w:p>
        </w:tc>
        <w:tc>
          <w:tcPr>
            <w:tcW w:w="1257" w:type="dxa"/>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H</w:t>
            </w:r>
          </w:p>
        </w:tc>
        <w:tc>
          <w:tcPr>
            <w:tcW w:w="1148" w:type="dxa"/>
          </w:tcPr>
          <w:p w:rsidR="00437325" w:rsidRPr="0048217B" w:rsidRDefault="00437325" w:rsidP="00437325">
            <w:pPr>
              <w:jc w:val="center"/>
              <w:rPr>
                <w:b/>
                <w:sz w:val="20"/>
                <w:szCs w:val="20"/>
              </w:rPr>
            </w:pPr>
            <w:r w:rsidRPr="0048217B">
              <w:rPr>
                <w:b/>
                <w:sz w:val="20"/>
                <w:szCs w:val="20"/>
              </w:rPr>
              <w:t>75</w:t>
            </w:r>
          </w:p>
        </w:tc>
        <w:tc>
          <w:tcPr>
            <w:tcW w:w="1138" w:type="dxa"/>
          </w:tcPr>
          <w:p w:rsidR="00437325" w:rsidRPr="0048217B" w:rsidRDefault="00437325" w:rsidP="00437325">
            <w:pPr>
              <w:jc w:val="center"/>
              <w:rPr>
                <w:b/>
                <w:sz w:val="20"/>
                <w:szCs w:val="20"/>
              </w:rPr>
            </w:pPr>
            <w:proofErr w:type="gramStart"/>
            <w:r w:rsidRPr="0048217B">
              <w:rPr>
                <w:b/>
                <w:sz w:val="20"/>
                <w:szCs w:val="20"/>
              </w:rPr>
              <w:t>3</w:t>
            </w:r>
            <w:proofErr w:type="gramEnd"/>
          </w:p>
        </w:tc>
        <w:tc>
          <w:tcPr>
            <w:tcW w:w="1257" w:type="dxa"/>
          </w:tcPr>
          <w:p w:rsidR="00437325" w:rsidRPr="0048217B" w:rsidRDefault="00437325" w:rsidP="00437325">
            <w:pPr>
              <w:jc w:val="center"/>
              <w:rPr>
                <w:b/>
                <w:sz w:val="20"/>
                <w:szCs w:val="20"/>
              </w:rPr>
            </w:pPr>
            <w:r w:rsidRPr="0048217B">
              <w:rPr>
                <w:b/>
                <w:sz w:val="20"/>
                <w:szCs w:val="20"/>
              </w:rPr>
              <w:t>29</w:t>
            </w:r>
          </w:p>
        </w:tc>
        <w:tc>
          <w:tcPr>
            <w:tcW w:w="1257" w:type="dxa"/>
          </w:tcPr>
          <w:p w:rsidR="00437325" w:rsidRPr="0048217B" w:rsidRDefault="00437325" w:rsidP="00437325">
            <w:pPr>
              <w:jc w:val="center"/>
              <w:rPr>
                <w:b/>
                <w:sz w:val="20"/>
                <w:szCs w:val="20"/>
              </w:rPr>
            </w:pPr>
            <w:r w:rsidRPr="0048217B">
              <w:rPr>
                <w:b/>
                <w:sz w:val="20"/>
                <w:szCs w:val="20"/>
              </w:rPr>
              <w:t>1,108</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I</w:t>
            </w:r>
          </w:p>
        </w:tc>
        <w:tc>
          <w:tcPr>
            <w:tcW w:w="1148" w:type="dxa"/>
          </w:tcPr>
          <w:p w:rsidR="00437325" w:rsidRPr="0048217B" w:rsidRDefault="00437325" w:rsidP="00437325">
            <w:pPr>
              <w:jc w:val="center"/>
              <w:rPr>
                <w:b/>
                <w:sz w:val="20"/>
                <w:szCs w:val="20"/>
              </w:rPr>
            </w:pPr>
            <w:r w:rsidRPr="0048217B">
              <w:rPr>
                <w:b/>
                <w:sz w:val="20"/>
                <w:szCs w:val="20"/>
              </w:rPr>
              <w:t>66</w:t>
            </w:r>
          </w:p>
        </w:tc>
        <w:tc>
          <w:tcPr>
            <w:tcW w:w="1138" w:type="dxa"/>
          </w:tcPr>
          <w:p w:rsidR="00437325" w:rsidRPr="0048217B" w:rsidRDefault="00437325" w:rsidP="00437325">
            <w:pPr>
              <w:jc w:val="center"/>
              <w:rPr>
                <w:b/>
                <w:sz w:val="20"/>
                <w:szCs w:val="20"/>
              </w:rPr>
            </w:pPr>
            <w:proofErr w:type="gramStart"/>
            <w:r w:rsidRPr="0048217B">
              <w:rPr>
                <w:b/>
                <w:sz w:val="20"/>
                <w:szCs w:val="20"/>
              </w:rPr>
              <w:t>6</w:t>
            </w:r>
            <w:proofErr w:type="gramEnd"/>
          </w:p>
        </w:tc>
        <w:tc>
          <w:tcPr>
            <w:tcW w:w="1257" w:type="dxa"/>
          </w:tcPr>
          <w:p w:rsidR="00437325" w:rsidRPr="0048217B" w:rsidRDefault="00437325" w:rsidP="00437325">
            <w:pPr>
              <w:jc w:val="center"/>
              <w:rPr>
                <w:b/>
                <w:sz w:val="20"/>
                <w:szCs w:val="20"/>
              </w:rPr>
            </w:pPr>
            <w:r w:rsidRPr="0048217B">
              <w:rPr>
                <w:b/>
                <w:sz w:val="20"/>
                <w:szCs w:val="20"/>
              </w:rPr>
              <w:t>25</w:t>
            </w:r>
          </w:p>
        </w:tc>
        <w:tc>
          <w:tcPr>
            <w:tcW w:w="1257" w:type="dxa"/>
          </w:tcPr>
          <w:p w:rsidR="00437325" w:rsidRPr="0048217B" w:rsidRDefault="00437325" w:rsidP="00437325">
            <w:pPr>
              <w:jc w:val="center"/>
              <w:rPr>
                <w:b/>
                <w:sz w:val="20"/>
                <w:szCs w:val="20"/>
              </w:rPr>
            </w:pPr>
            <w:r w:rsidRPr="0048217B">
              <w:rPr>
                <w:b/>
                <w:sz w:val="20"/>
                <w:szCs w:val="20"/>
              </w:rPr>
              <w:t>1,079</w:t>
            </w:r>
          </w:p>
        </w:tc>
      </w:tr>
      <w:tr w:rsidR="00437325" w:rsidRPr="0048217B" w:rsidTr="00437325">
        <w:trPr>
          <w:jc w:val="center"/>
        </w:trPr>
        <w:tc>
          <w:tcPr>
            <w:tcW w:w="906" w:type="dxa"/>
            <w:tcBorders>
              <w:bottom w:val="single" w:sz="4" w:space="0" w:color="auto"/>
            </w:tcBorders>
          </w:tcPr>
          <w:p w:rsidR="00437325" w:rsidRPr="0048217B" w:rsidRDefault="00437325" w:rsidP="00437325">
            <w:pPr>
              <w:jc w:val="center"/>
              <w:rPr>
                <w:b/>
                <w:sz w:val="20"/>
                <w:szCs w:val="20"/>
              </w:rPr>
            </w:pPr>
            <w:r w:rsidRPr="0048217B">
              <w:rPr>
                <w:b/>
                <w:sz w:val="20"/>
                <w:szCs w:val="20"/>
              </w:rPr>
              <w:t>J</w:t>
            </w:r>
          </w:p>
        </w:tc>
        <w:tc>
          <w:tcPr>
            <w:tcW w:w="1148" w:type="dxa"/>
            <w:tcBorders>
              <w:bottom w:val="single" w:sz="4" w:space="0" w:color="auto"/>
            </w:tcBorders>
          </w:tcPr>
          <w:p w:rsidR="00437325" w:rsidRPr="0048217B" w:rsidRDefault="00437325" w:rsidP="00437325">
            <w:pPr>
              <w:jc w:val="center"/>
              <w:rPr>
                <w:b/>
                <w:sz w:val="20"/>
                <w:szCs w:val="20"/>
              </w:rPr>
            </w:pPr>
            <w:r w:rsidRPr="0048217B">
              <w:rPr>
                <w:b/>
                <w:sz w:val="20"/>
                <w:szCs w:val="20"/>
              </w:rPr>
              <w:t>63</w:t>
            </w:r>
          </w:p>
        </w:tc>
        <w:tc>
          <w:tcPr>
            <w:tcW w:w="1138" w:type="dxa"/>
            <w:tcBorders>
              <w:bottom w:val="single" w:sz="4" w:space="0" w:color="auto"/>
            </w:tcBorders>
          </w:tcPr>
          <w:p w:rsidR="00437325" w:rsidRPr="0048217B" w:rsidRDefault="00437325" w:rsidP="00437325">
            <w:pPr>
              <w:jc w:val="center"/>
              <w:rPr>
                <w:b/>
                <w:sz w:val="20"/>
                <w:szCs w:val="20"/>
              </w:rPr>
            </w:pPr>
            <w:r w:rsidRPr="0048217B">
              <w:rPr>
                <w:b/>
                <w:sz w:val="20"/>
                <w:szCs w:val="20"/>
              </w:rPr>
              <w:t>18</w:t>
            </w:r>
          </w:p>
        </w:tc>
        <w:tc>
          <w:tcPr>
            <w:tcW w:w="1257" w:type="dxa"/>
            <w:tcBorders>
              <w:bottom w:val="single" w:sz="4" w:space="0" w:color="auto"/>
            </w:tcBorders>
          </w:tcPr>
          <w:p w:rsidR="00437325" w:rsidRPr="0048217B" w:rsidRDefault="00437325" w:rsidP="00437325">
            <w:pPr>
              <w:jc w:val="center"/>
              <w:rPr>
                <w:b/>
                <w:sz w:val="20"/>
                <w:szCs w:val="20"/>
              </w:rPr>
            </w:pPr>
            <w:r w:rsidRPr="0048217B">
              <w:rPr>
                <w:b/>
                <w:sz w:val="20"/>
                <w:szCs w:val="20"/>
              </w:rPr>
              <w:t>17</w:t>
            </w:r>
          </w:p>
        </w:tc>
        <w:tc>
          <w:tcPr>
            <w:tcW w:w="1257" w:type="dxa"/>
            <w:tcBorders>
              <w:bottom w:val="single" w:sz="4" w:space="0" w:color="auto"/>
            </w:tcBorders>
          </w:tcPr>
          <w:p w:rsidR="00437325" w:rsidRPr="0048217B" w:rsidRDefault="00437325" w:rsidP="00437325">
            <w:pPr>
              <w:jc w:val="center"/>
              <w:rPr>
                <w:b/>
                <w:sz w:val="20"/>
                <w:szCs w:val="20"/>
              </w:rPr>
            </w:pPr>
            <w:r w:rsidRPr="0048217B">
              <w:rPr>
                <w:b/>
                <w:sz w:val="20"/>
                <w:szCs w:val="20"/>
              </w:rPr>
              <w:t>1,000</w:t>
            </w:r>
          </w:p>
        </w:tc>
      </w:tr>
    </w:tbl>
    <w:p w:rsidR="00437325" w:rsidRPr="0048217B" w:rsidRDefault="00437325" w:rsidP="00437325">
      <w:pPr>
        <w:spacing w:after="120"/>
        <w:ind w:firstLine="709"/>
        <w:jc w:val="both"/>
        <w:rPr>
          <w:b/>
          <w:sz w:val="20"/>
          <w:szCs w:val="20"/>
        </w:rPr>
      </w:pPr>
    </w:p>
    <w:p w:rsidR="00437325" w:rsidRPr="0048217B" w:rsidRDefault="00437325" w:rsidP="00F22E22">
      <w:pPr>
        <w:spacing w:line="360" w:lineRule="auto"/>
        <w:ind w:firstLine="709"/>
        <w:jc w:val="both"/>
        <w:rPr>
          <w:b/>
          <w:sz w:val="20"/>
          <w:szCs w:val="20"/>
        </w:rPr>
      </w:pPr>
      <w:r w:rsidRPr="0048217B">
        <w:rPr>
          <w:b/>
          <w:sz w:val="20"/>
          <w:szCs w:val="20"/>
        </w:rPr>
        <w:t xml:space="preserve">Neste caso, não é mais possível plotar um gráfico referenciando cada DMU à mesma fronteira, visto que cada DMU tem um nível de produção distinto, mas ainda assim, é possível avaliar a eficiência relativa das </w:t>
      </w:r>
      <w:proofErr w:type="spellStart"/>
      <w:r w:rsidRPr="0048217B">
        <w:rPr>
          <w:b/>
          <w:sz w:val="20"/>
          <w:szCs w:val="20"/>
        </w:rPr>
        <w:t>DMUs</w:t>
      </w:r>
      <w:proofErr w:type="spellEnd"/>
      <w:proofErr w:type="gramStart"/>
      <w:r w:rsidRPr="0048217B">
        <w:rPr>
          <w:b/>
          <w:sz w:val="20"/>
          <w:szCs w:val="20"/>
        </w:rPr>
        <w:t>..</w:t>
      </w:r>
      <w:proofErr w:type="gramEnd"/>
      <w:r w:rsidRPr="0048217B">
        <w:rPr>
          <w:b/>
          <w:sz w:val="20"/>
          <w:szCs w:val="20"/>
        </w:rPr>
        <w:t xml:space="preserve"> O que é possível concluir?</w:t>
      </w:r>
    </w:p>
    <w:p w:rsidR="00437325" w:rsidRPr="0048217B" w:rsidRDefault="00437325" w:rsidP="00F22E22">
      <w:pPr>
        <w:spacing w:line="360" w:lineRule="auto"/>
        <w:ind w:firstLine="709"/>
        <w:jc w:val="both"/>
        <w:rPr>
          <w:sz w:val="20"/>
          <w:szCs w:val="20"/>
        </w:rPr>
      </w:pPr>
      <w:r w:rsidRPr="0048217B">
        <w:rPr>
          <w:sz w:val="20"/>
          <w:szCs w:val="20"/>
        </w:rPr>
        <w:t>A quinta coluna da tabela apr</w:t>
      </w:r>
      <w:r w:rsidR="000B2D02">
        <w:rPr>
          <w:sz w:val="20"/>
          <w:szCs w:val="20"/>
        </w:rPr>
        <w:t>esenta o resultado de um DEA</w:t>
      </w:r>
      <w:r w:rsidRPr="0048217B">
        <w:rPr>
          <w:sz w:val="20"/>
          <w:szCs w:val="20"/>
        </w:rPr>
        <w:t xml:space="preserve"> rodado com foco no produto. Por essa coluna é possível se depreender, que as </w:t>
      </w:r>
      <w:proofErr w:type="spellStart"/>
      <w:r w:rsidRPr="0048217B">
        <w:rPr>
          <w:sz w:val="20"/>
          <w:szCs w:val="20"/>
        </w:rPr>
        <w:t>DMUs</w:t>
      </w:r>
      <w:proofErr w:type="spellEnd"/>
      <w:r w:rsidRPr="0048217B">
        <w:rPr>
          <w:sz w:val="20"/>
          <w:szCs w:val="20"/>
        </w:rPr>
        <w:t xml:space="preserve"> A, </w:t>
      </w:r>
      <w:proofErr w:type="gramStart"/>
      <w:r w:rsidRPr="0048217B">
        <w:rPr>
          <w:sz w:val="20"/>
          <w:szCs w:val="20"/>
        </w:rPr>
        <w:t>BD,</w:t>
      </w:r>
      <w:proofErr w:type="gramEnd"/>
      <w:r w:rsidRPr="0048217B">
        <w:rPr>
          <w:sz w:val="20"/>
          <w:szCs w:val="20"/>
        </w:rPr>
        <w:t xml:space="preserve">E,G e J são aparentemente eficientes. Além disso, é possível afirmar, por exemplo, que a produção da DMU C poderia ser aumentado em 18,8%, isto é, a DMU C seria capaz de elevar a produção de ambos os produtos em 18,8%, podendo, portanto, dado o seu nível de utilização de insumos, produzir 26,1 unidades de </w:t>
      </w:r>
      <w:r w:rsidRPr="0048217B">
        <w:rPr>
          <w:i/>
          <w:sz w:val="20"/>
          <w:szCs w:val="20"/>
        </w:rPr>
        <w:t>y</w:t>
      </w:r>
      <w:r w:rsidRPr="0048217B">
        <w:rPr>
          <w:i/>
          <w:sz w:val="20"/>
          <w:szCs w:val="20"/>
          <w:vertAlign w:val="subscript"/>
        </w:rPr>
        <w:t>1</w:t>
      </w:r>
      <w:r w:rsidRPr="0048217B">
        <w:rPr>
          <w:sz w:val="20"/>
          <w:szCs w:val="20"/>
        </w:rPr>
        <w:t xml:space="preserve"> e 24,9 unidades de </w:t>
      </w:r>
      <w:r w:rsidRPr="0048217B">
        <w:rPr>
          <w:i/>
          <w:sz w:val="20"/>
          <w:szCs w:val="20"/>
        </w:rPr>
        <w:t>y</w:t>
      </w:r>
      <w:r w:rsidRPr="0048217B">
        <w:rPr>
          <w:i/>
          <w:sz w:val="20"/>
          <w:szCs w:val="20"/>
          <w:vertAlign w:val="subscript"/>
        </w:rPr>
        <w:t>2</w:t>
      </w:r>
      <w:r w:rsidRPr="0048217B">
        <w:rPr>
          <w:sz w:val="20"/>
          <w:szCs w:val="20"/>
        </w:rPr>
        <w:t xml:space="preserve">. O mesmo raciocínio pode ser feito para as demais </w:t>
      </w:r>
      <w:proofErr w:type="spellStart"/>
      <w:r w:rsidRPr="0048217B">
        <w:rPr>
          <w:sz w:val="20"/>
          <w:szCs w:val="20"/>
        </w:rPr>
        <w:t>DMUs</w:t>
      </w:r>
      <w:proofErr w:type="spellEnd"/>
      <w:r w:rsidRPr="0048217B">
        <w:rPr>
          <w:sz w:val="20"/>
          <w:szCs w:val="20"/>
        </w:rPr>
        <w:t xml:space="preserve"> que se mostraram ineficientes.</w:t>
      </w:r>
    </w:p>
    <w:p w:rsidR="00437325" w:rsidRPr="0048217B" w:rsidRDefault="00437325" w:rsidP="00437325">
      <w:pPr>
        <w:spacing w:after="120"/>
        <w:ind w:firstLine="709"/>
        <w:jc w:val="both"/>
        <w:rPr>
          <w:b/>
          <w:sz w:val="20"/>
          <w:szCs w:val="20"/>
        </w:rPr>
      </w:pPr>
    </w:p>
    <w:p w:rsidR="00437325" w:rsidRPr="0048217B" w:rsidRDefault="00437325" w:rsidP="00437325">
      <w:pPr>
        <w:spacing w:after="120"/>
        <w:ind w:firstLine="709"/>
        <w:jc w:val="both"/>
        <w:rPr>
          <w:sz w:val="20"/>
          <w:szCs w:val="20"/>
        </w:rPr>
      </w:pPr>
    </w:p>
    <w:p w:rsidR="00701D45" w:rsidRPr="0048217B" w:rsidRDefault="00701D45" w:rsidP="00746CAA">
      <w:pPr>
        <w:pStyle w:val="PargrafodaLista"/>
        <w:spacing w:line="360" w:lineRule="auto"/>
        <w:ind w:left="1074"/>
        <w:jc w:val="both"/>
        <w:rPr>
          <w:sz w:val="20"/>
          <w:szCs w:val="20"/>
        </w:rPr>
      </w:pPr>
    </w:p>
    <w:p w:rsidR="00701D45" w:rsidRPr="0048217B" w:rsidRDefault="00701D45" w:rsidP="00701D45">
      <w:pPr>
        <w:pStyle w:val="PargrafodaLista"/>
        <w:spacing w:line="360" w:lineRule="auto"/>
        <w:ind w:left="1074"/>
        <w:jc w:val="both"/>
        <w:rPr>
          <w:b/>
          <w:i/>
          <w:sz w:val="20"/>
          <w:szCs w:val="20"/>
        </w:rPr>
      </w:pPr>
    </w:p>
    <w:p w:rsidR="00701D45" w:rsidRPr="0048217B" w:rsidRDefault="00701D45" w:rsidP="00701D45">
      <w:pPr>
        <w:pStyle w:val="PargrafodaLista"/>
        <w:spacing w:line="360" w:lineRule="auto"/>
        <w:ind w:left="1074"/>
        <w:jc w:val="both"/>
        <w:rPr>
          <w:b/>
          <w:i/>
          <w:sz w:val="20"/>
          <w:szCs w:val="20"/>
        </w:rPr>
      </w:pPr>
    </w:p>
    <w:p w:rsidR="00701D45" w:rsidRPr="0048217B" w:rsidRDefault="00701D45" w:rsidP="00701D45">
      <w:pPr>
        <w:pStyle w:val="PargrafodaLista"/>
        <w:spacing w:line="360" w:lineRule="auto"/>
        <w:ind w:left="1074"/>
        <w:jc w:val="both"/>
        <w:rPr>
          <w:b/>
          <w:i/>
          <w:sz w:val="20"/>
          <w:szCs w:val="20"/>
        </w:rPr>
      </w:pPr>
    </w:p>
    <w:p w:rsidR="007F67DA" w:rsidRPr="0048217B" w:rsidRDefault="007F67DA" w:rsidP="00701D45">
      <w:pPr>
        <w:spacing w:line="360" w:lineRule="auto"/>
        <w:jc w:val="both"/>
        <w:rPr>
          <w:b/>
          <w:i/>
          <w:sz w:val="20"/>
          <w:szCs w:val="20"/>
        </w:rPr>
      </w:pPr>
    </w:p>
    <w:p w:rsidR="002B36E7" w:rsidRPr="00743606" w:rsidRDefault="002B36E7" w:rsidP="00701D45">
      <w:pPr>
        <w:pStyle w:val="PargrafodaLista"/>
        <w:spacing w:line="360" w:lineRule="auto"/>
        <w:jc w:val="both"/>
        <w:rPr>
          <w:b/>
          <w:i/>
          <w:sz w:val="20"/>
          <w:szCs w:val="20"/>
        </w:rPr>
      </w:pPr>
    </w:p>
    <w:p w:rsidR="002B36E7" w:rsidRPr="00743606" w:rsidRDefault="002B36E7" w:rsidP="00701D45">
      <w:pPr>
        <w:pStyle w:val="PargrafodaLista"/>
        <w:spacing w:line="360" w:lineRule="auto"/>
        <w:jc w:val="both"/>
        <w:rPr>
          <w:b/>
          <w:i/>
          <w:sz w:val="20"/>
          <w:szCs w:val="20"/>
        </w:rPr>
      </w:pPr>
    </w:p>
    <w:p w:rsidR="002A7DD1" w:rsidRPr="00743606" w:rsidRDefault="002A7DD1" w:rsidP="00701D45">
      <w:pPr>
        <w:pStyle w:val="PargrafodaLista"/>
        <w:spacing w:line="360" w:lineRule="auto"/>
        <w:jc w:val="both"/>
        <w:rPr>
          <w:b/>
          <w:i/>
          <w:sz w:val="20"/>
          <w:szCs w:val="20"/>
        </w:rPr>
      </w:pPr>
    </w:p>
    <w:p w:rsidR="00DB6271" w:rsidRPr="00743606" w:rsidRDefault="00DB6271" w:rsidP="00701D45">
      <w:pPr>
        <w:pStyle w:val="PargrafodaLista"/>
        <w:spacing w:line="360" w:lineRule="auto"/>
        <w:jc w:val="both"/>
        <w:rPr>
          <w:b/>
          <w:i/>
          <w:sz w:val="20"/>
          <w:szCs w:val="20"/>
        </w:rPr>
      </w:pPr>
    </w:p>
    <w:p w:rsidR="009769A5" w:rsidRPr="00743606" w:rsidRDefault="009769A5" w:rsidP="00701D45">
      <w:pPr>
        <w:pStyle w:val="PargrafodaLista"/>
        <w:spacing w:line="360" w:lineRule="auto"/>
        <w:jc w:val="both"/>
        <w:rPr>
          <w:b/>
          <w:i/>
          <w:sz w:val="20"/>
          <w:szCs w:val="20"/>
        </w:rPr>
      </w:pPr>
    </w:p>
    <w:p w:rsidR="009769A5" w:rsidRPr="00743606" w:rsidRDefault="009769A5" w:rsidP="00701D45">
      <w:pPr>
        <w:pStyle w:val="PargrafodaLista"/>
        <w:spacing w:line="360" w:lineRule="auto"/>
        <w:jc w:val="both"/>
        <w:rPr>
          <w:b/>
          <w:i/>
          <w:sz w:val="20"/>
          <w:szCs w:val="20"/>
        </w:rPr>
      </w:pPr>
    </w:p>
    <w:p w:rsidR="00DB6271" w:rsidRPr="00743606" w:rsidRDefault="00DB6271" w:rsidP="00CB27C2">
      <w:pPr>
        <w:pStyle w:val="PargrafodaLista"/>
        <w:spacing w:line="360" w:lineRule="auto"/>
        <w:jc w:val="both"/>
        <w:rPr>
          <w:sz w:val="20"/>
          <w:szCs w:val="20"/>
        </w:rPr>
      </w:pPr>
    </w:p>
    <w:sectPr w:rsidR="00DB6271" w:rsidRPr="00743606" w:rsidSect="005234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54" w:rsidRDefault="00665054" w:rsidP="00437325">
      <w:r>
        <w:separator/>
      </w:r>
    </w:p>
  </w:endnote>
  <w:endnote w:type="continuationSeparator" w:id="0">
    <w:p w:rsidR="00665054" w:rsidRDefault="00665054" w:rsidP="0043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54" w:rsidRDefault="00665054" w:rsidP="00437325">
      <w:r>
        <w:separator/>
      </w:r>
    </w:p>
  </w:footnote>
  <w:footnote w:type="continuationSeparator" w:id="0">
    <w:p w:rsidR="00665054" w:rsidRDefault="00665054" w:rsidP="00437325">
      <w:r>
        <w:continuationSeparator/>
      </w:r>
    </w:p>
  </w:footnote>
  <w:footnote w:id="1">
    <w:p w:rsidR="00665054" w:rsidRPr="00815F92" w:rsidRDefault="00665054" w:rsidP="00437325">
      <w:pPr>
        <w:pStyle w:val="Textodenotaderodap"/>
        <w:jc w:val="both"/>
      </w:pPr>
      <w:r>
        <w:rPr>
          <w:rStyle w:val="Refdenotaderodap"/>
        </w:rPr>
        <w:footnoteRef/>
      </w:r>
      <w:r>
        <w:t xml:space="preserve"> </w:t>
      </w:r>
      <w:proofErr w:type="spellStart"/>
      <w:r>
        <w:t>I</w:t>
      </w:r>
      <w:r w:rsidRPr="008970B2">
        <w:rPr>
          <w:b/>
          <w:i/>
        </w:rPr>
        <w:t>soquanta</w:t>
      </w:r>
      <w:proofErr w:type="spellEnd"/>
      <w:r>
        <w:t xml:space="preserve"> é o lócus de todas as combinações de insumos capazes de produzir a mesma quantidade de produto.</w:t>
      </w:r>
    </w:p>
  </w:footnote>
  <w:footnote w:id="2">
    <w:p w:rsidR="00665054" w:rsidRDefault="00665054" w:rsidP="00437325">
      <w:pPr>
        <w:pStyle w:val="Textodenotaderodap"/>
        <w:jc w:val="both"/>
      </w:pPr>
      <w:r>
        <w:rPr>
          <w:rStyle w:val="Refdenotaderodap"/>
        </w:rPr>
        <w:footnoteRef/>
      </w:r>
      <w:r>
        <w:t xml:space="preserve"> S</w:t>
      </w:r>
      <w:r w:rsidRPr="00424849">
        <w:t xml:space="preserve">upondo que todos os alunos tenham utilizado </w:t>
      </w:r>
      <w:proofErr w:type="gramStart"/>
      <w:r w:rsidRPr="00424849">
        <w:t>as</w:t>
      </w:r>
      <w:proofErr w:type="gramEnd"/>
      <w:r w:rsidRPr="00424849">
        <w:t xml:space="preserve"> 10 horas disponíveis para estudar</w:t>
      </w:r>
      <w:r>
        <w:t>.</w:t>
      </w:r>
    </w:p>
  </w:footnote>
  <w:footnote w:id="3">
    <w:p w:rsidR="00665054" w:rsidRDefault="00665054" w:rsidP="00437325">
      <w:pPr>
        <w:pStyle w:val="Textodenotaderodap"/>
        <w:jc w:val="left"/>
      </w:pPr>
      <w:r>
        <w:rPr>
          <w:rStyle w:val="Refdenotaderodap"/>
        </w:rPr>
        <w:footnoteRef/>
      </w:r>
      <w:r>
        <w:t xml:space="preserve"> Considerando-se o valor máximo da prova igual a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624"/>
    <w:multiLevelType w:val="hybridMultilevel"/>
    <w:tmpl w:val="469AFF86"/>
    <w:lvl w:ilvl="0" w:tplc="B7245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7DC779B"/>
    <w:multiLevelType w:val="hybridMultilevel"/>
    <w:tmpl w:val="C7FEEC4C"/>
    <w:lvl w:ilvl="0" w:tplc="EBFCB1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8191B87"/>
    <w:multiLevelType w:val="hybridMultilevel"/>
    <w:tmpl w:val="F7562A90"/>
    <w:lvl w:ilvl="0" w:tplc="4C608606">
      <w:start w:val="1"/>
      <w:numFmt w:val="lowerLetter"/>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
    <w:nsid w:val="2DA7114E"/>
    <w:multiLevelType w:val="hybridMultilevel"/>
    <w:tmpl w:val="889C37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4A55C5"/>
    <w:multiLevelType w:val="hybridMultilevel"/>
    <w:tmpl w:val="469AFF86"/>
    <w:lvl w:ilvl="0" w:tplc="B7245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1D3BF2"/>
    <w:multiLevelType w:val="hybridMultilevel"/>
    <w:tmpl w:val="B8F64BBA"/>
    <w:lvl w:ilvl="0" w:tplc="41CED53A">
      <w:numFmt w:val="bullet"/>
      <w:lvlText w:val=""/>
      <w:lvlJc w:val="left"/>
      <w:pPr>
        <w:ind w:left="1440" w:hanging="360"/>
      </w:pPr>
      <w:rPr>
        <w:rFonts w:ascii="Wingdings" w:eastAsia="Times New Roman" w:hAnsi="Wingdings"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A423E29"/>
    <w:multiLevelType w:val="hybridMultilevel"/>
    <w:tmpl w:val="177C3B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F7C3F"/>
    <w:multiLevelType w:val="hybridMultilevel"/>
    <w:tmpl w:val="6DFAB0E8"/>
    <w:lvl w:ilvl="0" w:tplc="6AB28C9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46F036DF"/>
    <w:multiLevelType w:val="hybridMultilevel"/>
    <w:tmpl w:val="41CC790C"/>
    <w:lvl w:ilvl="0" w:tplc="8DF472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2037E71"/>
    <w:multiLevelType w:val="hybridMultilevel"/>
    <w:tmpl w:val="469AFF86"/>
    <w:lvl w:ilvl="0" w:tplc="B7245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678782B"/>
    <w:multiLevelType w:val="hybridMultilevel"/>
    <w:tmpl w:val="CAA6DBCC"/>
    <w:lvl w:ilvl="0" w:tplc="256ACE82">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1">
    <w:nsid w:val="617466D7"/>
    <w:multiLevelType w:val="hybridMultilevel"/>
    <w:tmpl w:val="9F96BA54"/>
    <w:lvl w:ilvl="0" w:tplc="4CA0FA8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62BC04E7"/>
    <w:multiLevelType w:val="hybridMultilevel"/>
    <w:tmpl w:val="1846A3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3613E2"/>
    <w:multiLevelType w:val="hybridMultilevel"/>
    <w:tmpl w:val="68167B6A"/>
    <w:lvl w:ilvl="0" w:tplc="7200017C">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4">
    <w:nsid w:val="731D7459"/>
    <w:multiLevelType w:val="hybridMultilevel"/>
    <w:tmpl w:val="DA8A82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281EA3"/>
    <w:multiLevelType w:val="hybridMultilevel"/>
    <w:tmpl w:val="FBF6C0D6"/>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6"/>
  </w:num>
  <w:num w:numId="2">
    <w:abstractNumId w:val="8"/>
  </w:num>
  <w:num w:numId="3">
    <w:abstractNumId w:val="10"/>
  </w:num>
  <w:num w:numId="4">
    <w:abstractNumId w:val="13"/>
  </w:num>
  <w:num w:numId="5">
    <w:abstractNumId w:val="14"/>
  </w:num>
  <w:num w:numId="6">
    <w:abstractNumId w:val="4"/>
  </w:num>
  <w:num w:numId="7">
    <w:abstractNumId w:val="7"/>
  </w:num>
  <w:num w:numId="8">
    <w:abstractNumId w:val="11"/>
  </w:num>
  <w:num w:numId="9">
    <w:abstractNumId w:val="5"/>
  </w:num>
  <w:num w:numId="10">
    <w:abstractNumId w:val="15"/>
  </w:num>
  <w:num w:numId="11">
    <w:abstractNumId w:val="0"/>
  </w:num>
  <w:num w:numId="12">
    <w:abstractNumId w:val="12"/>
  </w:num>
  <w:num w:numId="13">
    <w:abstractNumId w:val="3"/>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14"/>
    <w:rsid w:val="000436CB"/>
    <w:rsid w:val="00043C69"/>
    <w:rsid w:val="00092E3A"/>
    <w:rsid w:val="000B2D02"/>
    <w:rsid w:val="00155716"/>
    <w:rsid w:val="001571ED"/>
    <w:rsid w:val="0017181D"/>
    <w:rsid w:val="001C1E6D"/>
    <w:rsid w:val="001E3CF7"/>
    <w:rsid w:val="001E58A9"/>
    <w:rsid w:val="001F7431"/>
    <w:rsid w:val="00227131"/>
    <w:rsid w:val="00237E83"/>
    <w:rsid w:val="00240AFA"/>
    <w:rsid w:val="00242DB6"/>
    <w:rsid w:val="00272DED"/>
    <w:rsid w:val="00277302"/>
    <w:rsid w:val="002908E0"/>
    <w:rsid w:val="002A7DD1"/>
    <w:rsid w:val="002B36E7"/>
    <w:rsid w:val="002B57D8"/>
    <w:rsid w:val="002C4965"/>
    <w:rsid w:val="002E358F"/>
    <w:rsid w:val="002E5446"/>
    <w:rsid w:val="002E5600"/>
    <w:rsid w:val="0031613F"/>
    <w:rsid w:val="00327E1B"/>
    <w:rsid w:val="00347479"/>
    <w:rsid w:val="00355B76"/>
    <w:rsid w:val="003563CC"/>
    <w:rsid w:val="00374B6E"/>
    <w:rsid w:val="003904EA"/>
    <w:rsid w:val="0039353C"/>
    <w:rsid w:val="003A2190"/>
    <w:rsid w:val="003B0A03"/>
    <w:rsid w:val="003B55C9"/>
    <w:rsid w:val="003D394B"/>
    <w:rsid w:val="003D4A88"/>
    <w:rsid w:val="003F69E1"/>
    <w:rsid w:val="00402842"/>
    <w:rsid w:val="00426768"/>
    <w:rsid w:val="00427C72"/>
    <w:rsid w:val="004357CC"/>
    <w:rsid w:val="00437325"/>
    <w:rsid w:val="004558F7"/>
    <w:rsid w:val="00457BE3"/>
    <w:rsid w:val="0048217B"/>
    <w:rsid w:val="004850BC"/>
    <w:rsid w:val="00493F28"/>
    <w:rsid w:val="00495C78"/>
    <w:rsid w:val="004B43C7"/>
    <w:rsid w:val="004D365B"/>
    <w:rsid w:val="004D5912"/>
    <w:rsid w:val="004D5FC3"/>
    <w:rsid w:val="00514C26"/>
    <w:rsid w:val="00523494"/>
    <w:rsid w:val="005234FA"/>
    <w:rsid w:val="005355FC"/>
    <w:rsid w:val="00545563"/>
    <w:rsid w:val="005802EF"/>
    <w:rsid w:val="00590CD4"/>
    <w:rsid w:val="005914F6"/>
    <w:rsid w:val="00592026"/>
    <w:rsid w:val="005C19A5"/>
    <w:rsid w:val="005D6C11"/>
    <w:rsid w:val="00606A5C"/>
    <w:rsid w:val="00621AB6"/>
    <w:rsid w:val="0063231C"/>
    <w:rsid w:val="00643119"/>
    <w:rsid w:val="00644C37"/>
    <w:rsid w:val="00665054"/>
    <w:rsid w:val="006B02D2"/>
    <w:rsid w:val="006B1279"/>
    <w:rsid w:val="006C1422"/>
    <w:rsid w:val="006F66CA"/>
    <w:rsid w:val="0070194D"/>
    <w:rsid w:val="00701D45"/>
    <w:rsid w:val="007274BC"/>
    <w:rsid w:val="00743606"/>
    <w:rsid w:val="007465A1"/>
    <w:rsid w:val="00746CAA"/>
    <w:rsid w:val="00781218"/>
    <w:rsid w:val="007A4F40"/>
    <w:rsid w:val="007A6479"/>
    <w:rsid w:val="007D25A1"/>
    <w:rsid w:val="007E2310"/>
    <w:rsid w:val="007E599D"/>
    <w:rsid w:val="007F67DA"/>
    <w:rsid w:val="00807919"/>
    <w:rsid w:val="00815D0C"/>
    <w:rsid w:val="00822AB3"/>
    <w:rsid w:val="008256EC"/>
    <w:rsid w:val="00833480"/>
    <w:rsid w:val="00840EE4"/>
    <w:rsid w:val="00871B44"/>
    <w:rsid w:val="008A10E0"/>
    <w:rsid w:val="008A1F0B"/>
    <w:rsid w:val="008B3887"/>
    <w:rsid w:val="008C15E3"/>
    <w:rsid w:val="008C2933"/>
    <w:rsid w:val="008D42E1"/>
    <w:rsid w:val="00915203"/>
    <w:rsid w:val="009744F4"/>
    <w:rsid w:val="009769A5"/>
    <w:rsid w:val="00980979"/>
    <w:rsid w:val="00983C30"/>
    <w:rsid w:val="009A2614"/>
    <w:rsid w:val="009B37F8"/>
    <w:rsid w:val="009B3909"/>
    <w:rsid w:val="009E252F"/>
    <w:rsid w:val="00A33861"/>
    <w:rsid w:val="00A35547"/>
    <w:rsid w:val="00A36489"/>
    <w:rsid w:val="00A47897"/>
    <w:rsid w:val="00AA3F74"/>
    <w:rsid w:val="00AA72FE"/>
    <w:rsid w:val="00AC6208"/>
    <w:rsid w:val="00B327F8"/>
    <w:rsid w:val="00B378E9"/>
    <w:rsid w:val="00B72CD0"/>
    <w:rsid w:val="00B95E66"/>
    <w:rsid w:val="00BB245E"/>
    <w:rsid w:val="00BE3380"/>
    <w:rsid w:val="00BF4AAF"/>
    <w:rsid w:val="00C16EEF"/>
    <w:rsid w:val="00C4789B"/>
    <w:rsid w:val="00C67050"/>
    <w:rsid w:val="00C72361"/>
    <w:rsid w:val="00C7694A"/>
    <w:rsid w:val="00C85864"/>
    <w:rsid w:val="00CB27C2"/>
    <w:rsid w:val="00CC4B29"/>
    <w:rsid w:val="00CD58E7"/>
    <w:rsid w:val="00D03CE3"/>
    <w:rsid w:val="00D050AA"/>
    <w:rsid w:val="00D5344D"/>
    <w:rsid w:val="00D6223D"/>
    <w:rsid w:val="00D659D7"/>
    <w:rsid w:val="00D7510F"/>
    <w:rsid w:val="00D760E2"/>
    <w:rsid w:val="00D800FC"/>
    <w:rsid w:val="00D814CD"/>
    <w:rsid w:val="00D871D8"/>
    <w:rsid w:val="00DB61C9"/>
    <w:rsid w:val="00DB6271"/>
    <w:rsid w:val="00DE5DF3"/>
    <w:rsid w:val="00DF11A7"/>
    <w:rsid w:val="00DF5AB9"/>
    <w:rsid w:val="00E117D2"/>
    <w:rsid w:val="00E13A2B"/>
    <w:rsid w:val="00E440CA"/>
    <w:rsid w:val="00E62E4C"/>
    <w:rsid w:val="00E72868"/>
    <w:rsid w:val="00E8737C"/>
    <w:rsid w:val="00EA768E"/>
    <w:rsid w:val="00F01327"/>
    <w:rsid w:val="00F22E22"/>
    <w:rsid w:val="00F37D6E"/>
    <w:rsid w:val="00F57FE3"/>
    <w:rsid w:val="00F80E04"/>
    <w:rsid w:val="00F921C1"/>
    <w:rsid w:val="00FB785F"/>
    <w:rsid w:val="00FD35E3"/>
    <w:rsid w:val="00FE4188"/>
    <w:rsid w:val="00FF2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1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2614"/>
    <w:pPr>
      <w:ind w:left="720"/>
      <w:contextualSpacing/>
    </w:pPr>
  </w:style>
  <w:style w:type="table" w:styleId="Tabelacomgrade">
    <w:name w:val="Table Grid"/>
    <w:basedOn w:val="Tabelanormal"/>
    <w:uiPriority w:val="59"/>
    <w:rsid w:val="0091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00FC"/>
    <w:rPr>
      <w:color w:val="0000FF" w:themeColor="hyperlink"/>
      <w:u w:val="single"/>
    </w:rPr>
  </w:style>
  <w:style w:type="character" w:styleId="TextodoEspaoReservado">
    <w:name w:val="Placeholder Text"/>
    <w:basedOn w:val="Fontepargpadro"/>
    <w:uiPriority w:val="99"/>
    <w:semiHidden/>
    <w:rsid w:val="00D800FC"/>
    <w:rPr>
      <w:color w:val="808080"/>
    </w:rPr>
  </w:style>
  <w:style w:type="paragraph" w:styleId="Textodebalo">
    <w:name w:val="Balloon Text"/>
    <w:basedOn w:val="Normal"/>
    <w:link w:val="TextodebaloChar"/>
    <w:uiPriority w:val="99"/>
    <w:semiHidden/>
    <w:unhideWhenUsed/>
    <w:rsid w:val="00D800FC"/>
    <w:rPr>
      <w:rFonts w:ascii="Tahoma" w:hAnsi="Tahoma" w:cs="Tahoma"/>
      <w:sz w:val="16"/>
      <w:szCs w:val="16"/>
    </w:rPr>
  </w:style>
  <w:style w:type="character" w:customStyle="1" w:styleId="TextodebaloChar">
    <w:name w:val="Texto de balão Char"/>
    <w:basedOn w:val="Fontepargpadro"/>
    <w:link w:val="Textodebalo"/>
    <w:uiPriority w:val="99"/>
    <w:semiHidden/>
    <w:rsid w:val="00D800FC"/>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437325"/>
    <w:pPr>
      <w:jc w:val="righ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7325"/>
    <w:rPr>
      <w:sz w:val="20"/>
      <w:szCs w:val="20"/>
    </w:rPr>
  </w:style>
  <w:style w:type="character" w:styleId="Refdenotaderodap">
    <w:name w:val="footnote reference"/>
    <w:basedOn w:val="Fontepargpadro"/>
    <w:uiPriority w:val="99"/>
    <w:semiHidden/>
    <w:unhideWhenUsed/>
    <w:rsid w:val="00437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1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2614"/>
    <w:pPr>
      <w:ind w:left="720"/>
      <w:contextualSpacing/>
    </w:pPr>
  </w:style>
  <w:style w:type="table" w:styleId="Tabelacomgrade">
    <w:name w:val="Table Grid"/>
    <w:basedOn w:val="Tabelanormal"/>
    <w:uiPriority w:val="59"/>
    <w:rsid w:val="0091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00FC"/>
    <w:rPr>
      <w:color w:val="0000FF" w:themeColor="hyperlink"/>
      <w:u w:val="single"/>
    </w:rPr>
  </w:style>
  <w:style w:type="character" w:styleId="TextodoEspaoReservado">
    <w:name w:val="Placeholder Text"/>
    <w:basedOn w:val="Fontepargpadro"/>
    <w:uiPriority w:val="99"/>
    <w:semiHidden/>
    <w:rsid w:val="00D800FC"/>
    <w:rPr>
      <w:color w:val="808080"/>
    </w:rPr>
  </w:style>
  <w:style w:type="paragraph" w:styleId="Textodebalo">
    <w:name w:val="Balloon Text"/>
    <w:basedOn w:val="Normal"/>
    <w:link w:val="TextodebaloChar"/>
    <w:uiPriority w:val="99"/>
    <w:semiHidden/>
    <w:unhideWhenUsed/>
    <w:rsid w:val="00D800FC"/>
    <w:rPr>
      <w:rFonts w:ascii="Tahoma" w:hAnsi="Tahoma" w:cs="Tahoma"/>
      <w:sz w:val="16"/>
      <w:szCs w:val="16"/>
    </w:rPr>
  </w:style>
  <w:style w:type="character" w:customStyle="1" w:styleId="TextodebaloChar">
    <w:name w:val="Texto de balão Char"/>
    <w:basedOn w:val="Fontepargpadro"/>
    <w:link w:val="Textodebalo"/>
    <w:uiPriority w:val="99"/>
    <w:semiHidden/>
    <w:rsid w:val="00D800FC"/>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437325"/>
    <w:pPr>
      <w:jc w:val="righ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7325"/>
    <w:rPr>
      <w:sz w:val="20"/>
      <w:szCs w:val="20"/>
    </w:rPr>
  </w:style>
  <w:style w:type="character" w:styleId="Refdenotaderodap">
    <w:name w:val="footnote reference"/>
    <w:basedOn w:val="Fontepargpadro"/>
    <w:uiPriority w:val="99"/>
    <w:semiHidden/>
    <w:unhideWhenUsed/>
    <w:rsid w:val="00437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5419</Words>
  <Characters>29265</Characters>
  <Application>Microsoft Office Word</Application>
  <DocSecurity>0</DocSecurity>
  <Lines>243</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Fabiana</cp:lastModifiedBy>
  <cp:revision>2</cp:revision>
  <dcterms:created xsi:type="dcterms:W3CDTF">2017-04-11T13:10:00Z</dcterms:created>
  <dcterms:modified xsi:type="dcterms:W3CDTF">2017-04-11T13:10:00Z</dcterms:modified>
</cp:coreProperties>
</file>