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57" w:rsidRPr="003D4A57" w:rsidRDefault="006F020D" w:rsidP="00776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Terceira </w:t>
      </w:r>
      <w:r w:rsidR="009A78EB" w:rsidRPr="003D4A57">
        <w:rPr>
          <w:rFonts w:ascii="Times New Roman" w:hAnsi="Times New Roman" w:cs="Times New Roman"/>
          <w:b/>
          <w:sz w:val="24"/>
          <w:szCs w:val="24"/>
        </w:rPr>
        <w:t xml:space="preserve">Lista de </w:t>
      </w:r>
      <w:r w:rsidR="003D4A57" w:rsidRPr="003D4A57">
        <w:rPr>
          <w:rFonts w:ascii="Times New Roman" w:hAnsi="Times New Roman" w:cs="Times New Roman"/>
          <w:b/>
          <w:sz w:val="24"/>
          <w:szCs w:val="24"/>
        </w:rPr>
        <w:t>Exercícios – HPEII 201</w:t>
      </w:r>
      <w:r w:rsidR="00A171EA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9A78EB" w:rsidRPr="00A171EA" w:rsidRDefault="003D4A57" w:rsidP="007760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71EA">
        <w:rPr>
          <w:rFonts w:ascii="Times New Roman" w:hAnsi="Times New Roman" w:cs="Times New Roman"/>
          <w:sz w:val="24"/>
          <w:szCs w:val="24"/>
          <w:u w:val="single"/>
        </w:rPr>
        <w:t>Q</w:t>
      </w:r>
      <w:r w:rsidR="009A78EB" w:rsidRPr="00A171EA">
        <w:rPr>
          <w:rFonts w:ascii="Times New Roman" w:hAnsi="Times New Roman" w:cs="Times New Roman"/>
          <w:sz w:val="24"/>
          <w:szCs w:val="24"/>
          <w:u w:val="single"/>
        </w:rPr>
        <w:t xml:space="preserve">uestões </w:t>
      </w:r>
      <w:r w:rsidR="006F020D" w:rsidRPr="00A171EA">
        <w:rPr>
          <w:rFonts w:ascii="Times New Roman" w:hAnsi="Times New Roman" w:cs="Times New Roman"/>
          <w:sz w:val="24"/>
          <w:szCs w:val="24"/>
          <w:u w:val="single"/>
        </w:rPr>
        <w:t xml:space="preserve">sobre o capítulo 2 do livro </w:t>
      </w:r>
      <w:r w:rsidR="006F020D" w:rsidRPr="00A171EA">
        <w:rPr>
          <w:rFonts w:ascii="Times New Roman" w:hAnsi="Times New Roman" w:cs="Times New Roman"/>
          <w:i/>
          <w:sz w:val="24"/>
          <w:szCs w:val="24"/>
          <w:u w:val="single"/>
        </w:rPr>
        <w:t>Hayek’</w:t>
      </w:r>
      <w:r w:rsidR="006F020D" w:rsidRPr="00A171EA">
        <w:rPr>
          <w:u w:val="single"/>
        </w:rPr>
        <w:t xml:space="preserve"> </w:t>
      </w:r>
      <w:proofErr w:type="spellStart"/>
      <w:r w:rsidR="006F020D" w:rsidRPr="00A171EA">
        <w:rPr>
          <w:rFonts w:ascii="Times New Roman" w:hAnsi="Times New Roman" w:cs="Times New Roman"/>
          <w:i/>
          <w:sz w:val="24"/>
          <w:szCs w:val="24"/>
          <w:u w:val="single"/>
        </w:rPr>
        <w:t>Challenge</w:t>
      </w:r>
      <w:proofErr w:type="spellEnd"/>
      <w:r w:rsidR="006F020D" w:rsidRPr="00A171EA">
        <w:rPr>
          <w:rFonts w:ascii="Times New Roman" w:hAnsi="Times New Roman" w:cs="Times New Roman"/>
          <w:sz w:val="24"/>
          <w:szCs w:val="24"/>
          <w:u w:val="single"/>
        </w:rPr>
        <w:t xml:space="preserve"> de Bruce Caldwell</w:t>
      </w:r>
    </w:p>
    <w:p w:rsidR="009A78EB" w:rsidRPr="007760D6" w:rsidRDefault="006F0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que, para Pearson, a escola histórica alemã (EHA) não é propriamente uma escola?</w:t>
      </w:r>
      <w:r w:rsidR="009A78EB" w:rsidRPr="00776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8EB" w:rsidRPr="007760D6" w:rsidRDefault="006F0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e comente seis teses principais da EHA.</w:t>
      </w:r>
    </w:p>
    <w:p w:rsidR="009A78EB" w:rsidRPr="007760D6" w:rsidRDefault="006F0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implementação de uma economia social de mercado, Adolf Wagner fala em três passos necessários. Indiquei-os e comente-os</w:t>
      </w:r>
      <w:r w:rsidR="009A78EB" w:rsidRPr="007760D6">
        <w:rPr>
          <w:rFonts w:ascii="Times New Roman" w:hAnsi="Times New Roman" w:cs="Times New Roman"/>
          <w:sz w:val="24"/>
          <w:szCs w:val="24"/>
        </w:rPr>
        <w:t>.</w:t>
      </w:r>
    </w:p>
    <w:p w:rsidR="000615CC" w:rsidRPr="007760D6" w:rsidRDefault="006F0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Comente as antigas tradições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Cameralismo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Nationalökonomie</w:t>
      </w:r>
      <w:proofErr w:type="spellEnd"/>
      <w:r>
        <w:rPr>
          <w:rFonts w:ascii="Times New Roman" w:hAnsi="Times New Roman" w:cs="Times New Roman"/>
          <w:sz w:val="24"/>
          <w:szCs w:val="24"/>
        </w:rPr>
        <w:t>. Qual a relação entre elas e a EHA?</w:t>
      </w:r>
    </w:p>
    <w:p w:rsidR="006F020D" w:rsidRDefault="006F0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e comente três características do nacionalismo alemão do século XIX.</w:t>
      </w:r>
    </w:p>
    <w:p w:rsidR="006F020D" w:rsidRDefault="000615CC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0D6">
        <w:rPr>
          <w:rFonts w:ascii="Times New Roman" w:hAnsi="Times New Roman" w:cs="Times New Roman"/>
          <w:sz w:val="24"/>
          <w:szCs w:val="24"/>
        </w:rPr>
        <w:t xml:space="preserve">Qual a </w:t>
      </w:r>
      <w:r w:rsidR="006F020D">
        <w:rPr>
          <w:rFonts w:ascii="Times New Roman" w:hAnsi="Times New Roman" w:cs="Times New Roman"/>
          <w:sz w:val="24"/>
          <w:szCs w:val="24"/>
        </w:rPr>
        <w:t>tese central da abordagem histórica da academia alemã?</w:t>
      </w:r>
    </w:p>
    <w:p w:rsidR="009A78EB" w:rsidRPr="007760D6" w:rsidRDefault="006F0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ótica alemã, comente as diferenças entre ciências naturais e sociais.</w:t>
      </w:r>
      <w:r w:rsidR="009A78EB" w:rsidRPr="00776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5CC" w:rsidRPr="007760D6" w:rsidRDefault="00353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Comente a visão das instituições na ótica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Savigni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15CC" w:rsidRPr="007760D6" w:rsidRDefault="00353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a velha escola histórica alemã? Quais são seus principais autores?</w:t>
      </w:r>
    </w:p>
    <w:p w:rsidR="0035320D" w:rsidRDefault="00353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Enumere dez teses de W. Roscher e comente cada qual.</w:t>
      </w:r>
    </w:p>
    <w:p w:rsidR="0035320D" w:rsidRDefault="00353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subjetivismo e a análise de meios e fins são legados da tradição alemã. Explique melhor essa proposição.</w:t>
      </w:r>
    </w:p>
    <w:p w:rsidR="000615CC" w:rsidRPr="007760D6" w:rsidRDefault="00353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Apresente e explique as principais teses de G. Schmoller.</w:t>
      </w:r>
    </w:p>
    <w:p w:rsidR="0035320D" w:rsidRDefault="0035320D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a principal crítica que Schmoller fazia à antiga EHA?</w:t>
      </w:r>
    </w:p>
    <w:p w:rsidR="000615CC" w:rsidRDefault="000615CC" w:rsidP="007760D6">
      <w:pPr>
        <w:pStyle w:val="PargrafodaList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60D6">
        <w:rPr>
          <w:rFonts w:ascii="Times New Roman" w:hAnsi="Times New Roman" w:cs="Times New Roman"/>
          <w:sz w:val="24"/>
          <w:szCs w:val="24"/>
        </w:rPr>
        <w:t xml:space="preserve">O que </w:t>
      </w:r>
      <w:r w:rsidR="0035320D">
        <w:rPr>
          <w:rFonts w:ascii="Times New Roman" w:hAnsi="Times New Roman" w:cs="Times New Roman"/>
          <w:sz w:val="24"/>
          <w:szCs w:val="24"/>
        </w:rPr>
        <w:t xml:space="preserve">foi a </w:t>
      </w:r>
      <w:r w:rsidR="0035320D" w:rsidRPr="0035320D">
        <w:rPr>
          <w:rFonts w:ascii="Times New Roman" w:hAnsi="Times New Roman" w:cs="Times New Roman"/>
          <w:i/>
          <w:sz w:val="24"/>
          <w:szCs w:val="24"/>
        </w:rPr>
        <w:t>Associação para a Política Social</w:t>
      </w:r>
      <w:r w:rsidRPr="007760D6">
        <w:rPr>
          <w:rFonts w:ascii="Times New Roman" w:hAnsi="Times New Roman" w:cs="Times New Roman"/>
          <w:sz w:val="24"/>
          <w:szCs w:val="24"/>
        </w:rPr>
        <w:t>?</w:t>
      </w:r>
    </w:p>
    <w:p w:rsidR="00A171EA" w:rsidRPr="00A171EA" w:rsidRDefault="00A171EA" w:rsidP="00A171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71EA">
        <w:rPr>
          <w:rFonts w:ascii="Times New Roman" w:hAnsi="Times New Roman" w:cs="Times New Roman"/>
          <w:sz w:val="24"/>
          <w:szCs w:val="24"/>
          <w:u w:val="single"/>
        </w:rPr>
        <w:t xml:space="preserve">Questões sobre </w:t>
      </w:r>
      <w:r w:rsidRPr="00A171EA">
        <w:rPr>
          <w:rFonts w:ascii="Times New Roman" w:hAnsi="Times New Roman" w:cs="Times New Roman"/>
          <w:sz w:val="24"/>
          <w:szCs w:val="24"/>
          <w:u w:val="single"/>
        </w:rPr>
        <w:t>Jevons</w:t>
      </w:r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>Até que ponto a teoria subjetivista e marginalista pressupõe o hedonismo filosófico?</w:t>
      </w:r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 xml:space="preserve">Explique a “lei da indiferença” de </w:t>
      </w:r>
      <w:proofErr w:type="gramStart"/>
      <w:r w:rsidRPr="00A171EA">
        <w:rPr>
          <w:rFonts w:ascii="Times New Roman" w:hAnsi="Times New Roman" w:cs="Times New Roman"/>
          <w:sz w:val="24"/>
          <w:szCs w:val="24"/>
        </w:rPr>
        <w:t>Jevons .</w:t>
      </w:r>
      <w:proofErr w:type="gramEnd"/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>Para Jevons, a magnitude total da sensação de prazer ou dor depende de algumas variáveis. Quais são? Explique cada uma delas e o modo como afetam essa sensação.</w:t>
      </w:r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>Comente a relação de Jevons com o hedonismo de J. Bentham.</w:t>
      </w:r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>É correto afirmar que, para Jevons, a utilidade representa uma qualidade intrínseca dos bens? Por quê?</w:t>
      </w:r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>Represente graficamente, à maneira de Jevons, a utilidade total e o grau final de utilidade.</w:t>
      </w:r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>Na teoria de Jevons, como é feita a distribuição ótima de um bem passível de usos diferentes? Demonstre o resultado.</w:t>
      </w:r>
    </w:p>
    <w:p w:rsidR="00A171EA" w:rsidRPr="00A171EA" w:rsidRDefault="00A171EA" w:rsidP="00A171EA">
      <w:pPr>
        <w:pStyle w:val="PargrafodaLista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71EA">
        <w:rPr>
          <w:rFonts w:ascii="Times New Roman" w:hAnsi="Times New Roman" w:cs="Times New Roman"/>
          <w:sz w:val="24"/>
          <w:szCs w:val="24"/>
        </w:rPr>
        <w:t xml:space="preserve">Na teoria da troca simples, Jevons conclui que </w:t>
      </w:r>
      <w:r w:rsidRPr="00A171EA">
        <w:rPr>
          <w:rFonts w:ascii="Times New Roman" w:hAnsi="Times New Roman" w:cs="Times New Roman"/>
          <w:i/>
          <w:iCs/>
          <w:sz w:val="24"/>
          <w:szCs w:val="24"/>
        </w:rPr>
        <w:t>“a proporção da troca de quaisquer bens será a proporção inversa dos graus de utilidade dos bens que estão disponíveis para consumo depois da realização das trocas”</w:t>
      </w:r>
      <w:r w:rsidRPr="00A171EA">
        <w:rPr>
          <w:rFonts w:ascii="Times New Roman" w:hAnsi="Times New Roman" w:cs="Times New Roman"/>
          <w:sz w:val="24"/>
          <w:szCs w:val="24"/>
        </w:rPr>
        <w:t>. Como Jevons demonstra esse resultado?</w:t>
      </w:r>
    </w:p>
    <w:p w:rsidR="00A171EA" w:rsidRPr="00A171EA" w:rsidRDefault="00A171EA" w:rsidP="00A171EA">
      <w:pPr>
        <w:pStyle w:val="questoes"/>
        <w:spacing w:line="254" w:lineRule="atLeast"/>
        <w:rPr>
          <w:rFonts w:ascii="Times New Roman" w:hAnsi="Times New Roman" w:cs="Times New Roman"/>
          <w:sz w:val="24"/>
          <w:szCs w:val="24"/>
        </w:rPr>
      </w:pPr>
    </w:p>
    <w:p w:rsidR="00A171EA" w:rsidRPr="00A171EA" w:rsidRDefault="00A171EA" w:rsidP="00A171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1EA" w:rsidRPr="00A171EA" w:rsidSect="008F2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rter B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E2B0B"/>
    <w:multiLevelType w:val="hybridMultilevel"/>
    <w:tmpl w:val="D598A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65803"/>
    <w:multiLevelType w:val="hybridMultilevel"/>
    <w:tmpl w:val="5CDE0B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214FA"/>
    <w:multiLevelType w:val="hybridMultilevel"/>
    <w:tmpl w:val="696CB5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EB"/>
    <w:rsid w:val="000615CC"/>
    <w:rsid w:val="0035320D"/>
    <w:rsid w:val="003D4A57"/>
    <w:rsid w:val="00573D64"/>
    <w:rsid w:val="006F020D"/>
    <w:rsid w:val="007760D6"/>
    <w:rsid w:val="008F26EA"/>
    <w:rsid w:val="009A78EB"/>
    <w:rsid w:val="00A171EA"/>
    <w:rsid w:val="00B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C5CDA-C8FD-4E34-A6C9-042CD040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8EB"/>
    <w:pPr>
      <w:ind w:left="720"/>
      <w:contextualSpacing/>
    </w:pPr>
  </w:style>
  <w:style w:type="paragraph" w:customStyle="1" w:styleId="questoes">
    <w:name w:val="questoes"/>
    <w:basedOn w:val="Corpodetexto"/>
    <w:uiPriority w:val="99"/>
    <w:rsid w:val="00A171EA"/>
    <w:pPr>
      <w:tabs>
        <w:tab w:val="left" w:pos="420"/>
      </w:tabs>
      <w:autoSpaceDE w:val="0"/>
      <w:autoSpaceDN w:val="0"/>
      <w:spacing w:line="260" w:lineRule="atLeast"/>
      <w:ind w:left="420" w:hanging="420"/>
      <w:jc w:val="both"/>
    </w:pPr>
    <w:rPr>
      <w:rFonts w:ascii="Charter BT" w:eastAsiaTheme="minorEastAsia" w:hAnsi="Charter BT" w:cs="Charter BT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171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Luis Chaves Feijo</dc:creator>
  <cp:lastModifiedBy>Ricardo Luis Chaves Feijo</cp:lastModifiedBy>
  <cp:revision>2</cp:revision>
  <dcterms:created xsi:type="dcterms:W3CDTF">2017-04-25T21:50:00Z</dcterms:created>
  <dcterms:modified xsi:type="dcterms:W3CDTF">2017-04-25T21:50:00Z</dcterms:modified>
</cp:coreProperties>
</file>