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6" w:rsidRPr="004F31CF" w:rsidRDefault="000B4EB1" w:rsidP="00B21ECF">
      <w:pPr>
        <w:pStyle w:val="Ttulo2"/>
        <w:rPr>
          <w:rFonts w:ascii="Century Gothic" w:hAnsi="Century Gothic"/>
        </w:rPr>
      </w:pPr>
      <w:r w:rsidRPr="004F31CF">
        <w:rPr>
          <w:rFonts w:ascii="Century Gothic" w:hAnsi="Century Gothic"/>
        </w:rPr>
        <w:t>Operações Unitárias I</w:t>
      </w:r>
      <w:r w:rsidR="00317EF1">
        <w:rPr>
          <w:rFonts w:ascii="Century Gothic" w:hAnsi="Century Gothic"/>
        </w:rPr>
        <w:t>I</w:t>
      </w:r>
      <w:r w:rsidRPr="004F31CF">
        <w:rPr>
          <w:rFonts w:ascii="Century Gothic" w:hAnsi="Century Gothic"/>
        </w:rPr>
        <w:t xml:space="preserve"> </w:t>
      </w:r>
      <w:r w:rsidR="007A54A9">
        <w:rPr>
          <w:rFonts w:ascii="Century Gothic" w:hAnsi="Century Gothic"/>
        </w:rPr>
        <w:t>-</w:t>
      </w:r>
      <w:r w:rsidRPr="004F31CF">
        <w:rPr>
          <w:rFonts w:ascii="Century Gothic" w:hAnsi="Century Gothic"/>
        </w:rPr>
        <w:t xml:space="preserve"> (ZEA 0</w:t>
      </w:r>
      <w:r w:rsidR="006B3936" w:rsidRPr="004F31CF">
        <w:rPr>
          <w:rFonts w:ascii="Century Gothic" w:hAnsi="Century Gothic"/>
        </w:rPr>
        <w:t>766</w:t>
      </w:r>
      <w:r w:rsidRPr="004F31CF">
        <w:rPr>
          <w:rFonts w:ascii="Century Gothic" w:hAnsi="Century Gothic"/>
        </w:rPr>
        <w:t>)</w:t>
      </w:r>
      <w:r w:rsidR="004A1868">
        <w:rPr>
          <w:rFonts w:ascii="Century Gothic" w:hAnsi="Century Gothic"/>
        </w:rPr>
        <w:t xml:space="preserve"> - 201</w:t>
      </w:r>
      <w:r w:rsidR="00BD57EB">
        <w:rPr>
          <w:rFonts w:ascii="Century Gothic" w:hAnsi="Century Gothic"/>
        </w:rPr>
        <w:t>7</w:t>
      </w:r>
    </w:p>
    <w:p w:rsidR="006B3936" w:rsidRPr="004F31CF" w:rsidRDefault="006B3936" w:rsidP="006B3936">
      <w:pPr>
        <w:pStyle w:val="Estilo"/>
        <w:spacing w:before="326"/>
        <w:ind w:right="743"/>
        <w:rPr>
          <w:rFonts w:ascii="Century Gothic" w:hAnsi="Century Gothic"/>
        </w:rPr>
      </w:pPr>
      <w:r w:rsidRPr="004F31CF">
        <w:rPr>
          <w:rFonts w:ascii="Century Gothic" w:hAnsi="Century Gothic"/>
          <w:b/>
        </w:rPr>
        <w:t>Docente responsável:</w:t>
      </w:r>
      <w:r w:rsidRPr="004F31CF">
        <w:rPr>
          <w:rFonts w:ascii="Century Gothic" w:hAnsi="Century Gothic"/>
        </w:rPr>
        <w:t xml:space="preserve"> </w:t>
      </w:r>
      <w:proofErr w:type="spellStart"/>
      <w:r w:rsidRPr="004F31CF">
        <w:rPr>
          <w:rFonts w:ascii="Century Gothic" w:hAnsi="Century Gothic"/>
        </w:rPr>
        <w:t>Prof</w:t>
      </w:r>
      <w:r w:rsidR="00BD57EB">
        <w:rPr>
          <w:rFonts w:ascii="Century Gothic" w:hAnsi="Century Gothic"/>
        </w:rPr>
        <w:t>a</w:t>
      </w:r>
      <w:proofErr w:type="spellEnd"/>
      <w:r w:rsidRPr="004F31CF">
        <w:rPr>
          <w:rFonts w:ascii="Century Gothic" w:hAnsi="Century Gothic"/>
        </w:rPr>
        <w:t xml:space="preserve">. </w:t>
      </w:r>
      <w:r w:rsidR="009C617F">
        <w:rPr>
          <w:rFonts w:ascii="Century Gothic" w:hAnsi="Century Gothic"/>
        </w:rPr>
        <w:t>Dr</w:t>
      </w:r>
      <w:r w:rsidR="00BD57EB">
        <w:rPr>
          <w:rFonts w:ascii="Century Gothic" w:hAnsi="Century Gothic"/>
        </w:rPr>
        <w:t>a</w:t>
      </w:r>
      <w:r w:rsidR="009C617F">
        <w:rPr>
          <w:rFonts w:ascii="Century Gothic" w:hAnsi="Century Gothic"/>
        </w:rPr>
        <w:t xml:space="preserve">. </w:t>
      </w:r>
      <w:r w:rsidR="00BD57EB">
        <w:rPr>
          <w:rFonts w:ascii="Century Gothic" w:hAnsi="Century Gothic"/>
        </w:rPr>
        <w:t xml:space="preserve">Milena </w:t>
      </w:r>
      <w:proofErr w:type="spellStart"/>
      <w:r w:rsidR="00BD57EB">
        <w:rPr>
          <w:rFonts w:ascii="Century Gothic" w:hAnsi="Century Gothic"/>
        </w:rPr>
        <w:t>Martelli</w:t>
      </w:r>
      <w:proofErr w:type="spellEnd"/>
      <w:r w:rsidR="00BD57EB">
        <w:rPr>
          <w:rFonts w:ascii="Century Gothic" w:hAnsi="Century Gothic"/>
        </w:rPr>
        <w:t xml:space="preserve"> Tosi</w:t>
      </w:r>
      <w:r w:rsidRPr="004F31CF">
        <w:rPr>
          <w:rFonts w:ascii="Century Gothic" w:hAnsi="Century Gothic"/>
        </w:rPr>
        <w:t xml:space="preserve"> </w:t>
      </w:r>
      <w:hyperlink r:id="rId7" w:history="1">
        <w:r w:rsidRPr="004F31CF">
          <w:rPr>
            <w:rFonts w:ascii="Century Gothic" w:hAnsi="Century Gothic"/>
          </w:rPr>
          <w:t>(</w:t>
        </w:r>
        <w:r w:rsidR="00BD57EB">
          <w:rPr>
            <w:rFonts w:ascii="Century Gothic" w:hAnsi="Century Gothic"/>
          </w:rPr>
          <w:t>mmartelli</w:t>
        </w:r>
        <w:r w:rsidRPr="004F31CF">
          <w:rPr>
            <w:rFonts w:ascii="Century Gothic" w:hAnsi="Century Gothic"/>
          </w:rPr>
          <w:t>@usp.br)</w:t>
        </w:r>
      </w:hyperlink>
    </w:p>
    <w:p w:rsidR="007A54A9" w:rsidRDefault="007A54A9" w:rsidP="006B3936">
      <w:pPr>
        <w:pStyle w:val="Estilo"/>
        <w:ind w:right="14"/>
        <w:rPr>
          <w:rFonts w:ascii="Century Gothic" w:hAnsi="Century Gothic"/>
        </w:rPr>
      </w:pPr>
    </w:p>
    <w:p w:rsidR="000C0799" w:rsidRDefault="006B3936" w:rsidP="006B3936">
      <w:pPr>
        <w:pStyle w:val="Estilo"/>
        <w:ind w:right="14"/>
        <w:rPr>
          <w:rFonts w:ascii="Century Gothic" w:hAnsi="Century Gothic"/>
        </w:rPr>
      </w:pPr>
      <w:r w:rsidRPr="004F31CF">
        <w:rPr>
          <w:rFonts w:ascii="Century Gothic" w:hAnsi="Century Gothic"/>
        </w:rPr>
        <w:t xml:space="preserve">Número de créditos: </w:t>
      </w:r>
      <w:proofErr w:type="gramStart"/>
      <w:r w:rsidRPr="004F31CF">
        <w:rPr>
          <w:rFonts w:ascii="Century Gothic" w:hAnsi="Century Gothic"/>
        </w:rPr>
        <w:t>4</w:t>
      </w:r>
      <w:proofErr w:type="gramEnd"/>
      <w:r w:rsidRPr="004F31CF">
        <w:rPr>
          <w:rFonts w:ascii="Century Gothic" w:hAnsi="Century Gothic"/>
        </w:rPr>
        <w:t xml:space="preserve">. </w:t>
      </w:r>
    </w:p>
    <w:p w:rsidR="006B3936" w:rsidRPr="004F31CF" w:rsidRDefault="006B3936" w:rsidP="006B3936">
      <w:pPr>
        <w:pStyle w:val="Estilo"/>
        <w:ind w:right="14"/>
        <w:rPr>
          <w:rFonts w:ascii="Century Gothic" w:hAnsi="Century Gothic"/>
        </w:rPr>
      </w:pPr>
      <w:r w:rsidRPr="004F31CF">
        <w:rPr>
          <w:rFonts w:ascii="Century Gothic" w:hAnsi="Century Gothic"/>
        </w:rPr>
        <w:t xml:space="preserve">Carga horária: 60 horas. </w:t>
      </w:r>
    </w:p>
    <w:p w:rsidR="006B3936" w:rsidRPr="004F31CF" w:rsidRDefault="006B3936" w:rsidP="00B21ECF">
      <w:pPr>
        <w:pStyle w:val="Estilo"/>
        <w:ind w:right="14"/>
        <w:rPr>
          <w:rFonts w:ascii="Century Gothic" w:hAnsi="Century Gothic"/>
        </w:rPr>
      </w:pPr>
      <w:r w:rsidRPr="004F31CF">
        <w:rPr>
          <w:rFonts w:ascii="Century Gothic" w:hAnsi="Century Gothic"/>
        </w:rPr>
        <w:t>Horário</w:t>
      </w:r>
      <w:r w:rsidR="0043490B" w:rsidRPr="004F31CF">
        <w:rPr>
          <w:rFonts w:ascii="Century Gothic" w:hAnsi="Century Gothic"/>
        </w:rPr>
        <w:t>s</w:t>
      </w:r>
      <w:r w:rsidRPr="004F31CF">
        <w:rPr>
          <w:rFonts w:ascii="Century Gothic" w:hAnsi="Century Gothic"/>
        </w:rPr>
        <w:t xml:space="preserve">: </w:t>
      </w:r>
      <w:r w:rsidR="0043490B" w:rsidRPr="004F31CF">
        <w:rPr>
          <w:rFonts w:ascii="Century Gothic" w:hAnsi="Century Gothic"/>
        </w:rPr>
        <w:tab/>
      </w:r>
      <w:r w:rsidR="004A1868">
        <w:rPr>
          <w:rFonts w:ascii="Century Gothic" w:hAnsi="Century Gothic"/>
          <w:b/>
        </w:rPr>
        <w:t>Quarta</w:t>
      </w:r>
      <w:r w:rsidR="004F31CF" w:rsidRPr="00FF65E2">
        <w:rPr>
          <w:rFonts w:ascii="Century Gothic" w:hAnsi="Century Gothic"/>
          <w:b/>
        </w:rPr>
        <w:t>-feira</w:t>
      </w:r>
      <w:r w:rsidRPr="00FF65E2">
        <w:rPr>
          <w:rFonts w:ascii="Century Gothic" w:hAnsi="Century Gothic"/>
          <w:b/>
        </w:rPr>
        <w:t xml:space="preserve"> </w:t>
      </w:r>
      <w:proofErr w:type="gramStart"/>
      <w:r w:rsidR="004E14FC">
        <w:rPr>
          <w:rFonts w:ascii="Century Gothic" w:hAnsi="Century Gothic"/>
          <w:b/>
        </w:rPr>
        <w:t>08</w:t>
      </w:r>
      <w:r w:rsidRPr="00FF65E2">
        <w:rPr>
          <w:rFonts w:ascii="Century Gothic" w:hAnsi="Century Gothic"/>
          <w:b/>
        </w:rPr>
        <w:t>:</w:t>
      </w:r>
      <w:r w:rsidR="003F2EE7" w:rsidRPr="00FF65E2">
        <w:rPr>
          <w:rFonts w:ascii="Century Gothic" w:hAnsi="Century Gothic"/>
          <w:b/>
        </w:rPr>
        <w:t>0</w:t>
      </w:r>
      <w:r w:rsidRPr="00FF65E2">
        <w:rPr>
          <w:rFonts w:ascii="Century Gothic" w:hAnsi="Century Gothic"/>
          <w:b/>
        </w:rPr>
        <w:t>0</w:t>
      </w:r>
      <w:proofErr w:type="gramEnd"/>
      <w:r w:rsidRPr="00FF65E2">
        <w:rPr>
          <w:rFonts w:ascii="Century Gothic" w:hAnsi="Century Gothic"/>
          <w:b/>
        </w:rPr>
        <w:t xml:space="preserve"> às 1</w:t>
      </w:r>
      <w:r w:rsidR="004E14FC">
        <w:rPr>
          <w:rFonts w:ascii="Century Gothic" w:hAnsi="Century Gothic"/>
          <w:b/>
        </w:rPr>
        <w:t>2</w:t>
      </w:r>
      <w:r w:rsidR="003F2EE7" w:rsidRPr="00FF65E2">
        <w:rPr>
          <w:rFonts w:ascii="Century Gothic" w:hAnsi="Century Gothic"/>
          <w:b/>
        </w:rPr>
        <w:t>:0</w:t>
      </w:r>
      <w:r w:rsidRPr="00FF65E2">
        <w:rPr>
          <w:rFonts w:ascii="Century Gothic" w:hAnsi="Century Gothic"/>
          <w:b/>
        </w:rPr>
        <w:t>0 horas (DIURNO).</w:t>
      </w:r>
      <w:r w:rsidR="00B21ECF">
        <w:rPr>
          <w:rFonts w:ascii="Century Gothic" w:hAnsi="Century Gothic"/>
          <w:b/>
        </w:rPr>
        <w:t xml:space="preserve"> Sala BDNA 01.</w:t>
      </w:r>
    </w:p>
    <w:p w:rsidR="006B3936" w:rsidRPr="004F31CF" w:rsidRDefault="006B3936" w:rsidP="006B3936">
      <w:pPr>
        <w:pStyle w:val="Estilo"/>
        <w:spacing w:before="364"/>
        <w:ind w:right="4"/>
        <w:rPr>
          <w:rFonts w:ascii="Century Gothic" w:hAnsi="Century Gothic"/>
          <w:b/>
        </w:rPr>
      </w:pPr>
      <w:r w:rsidRPr="004F31CF">
        <w:rPr>
          <w:rFonts w:ascii="Century Gothic" w:hAnsi="Century Gothic"/>
          <w:b/>
        </w:rPr>
        <w:t xml:space="preserve">Ementa: </w:t>
      </w:r>
    </w:p>
    <w:p w:rsidR="006B3936" w:rsidRPr="004F31CF" w:rsidRDefault="006B3936" w:rsidP="006B3936">
      <w:pPr>
        <w:pStyle w:val="Estilo"/>
        <w:spacing w:before="4"/>
        <w:ind w:right="4"/>
        <w:jc w:val="both"/>
        <w:rPr>
          <w:rFonts w:ascii="Century Gothic" w:hAnsi="Century Gothic"/>
        </w:rPr>
      </w:pPr>
      <w:r w:rsidRPr="004F31CF">
        <w:rPr>
          <w:rFonts w:ascii="Century Gothic" w:hAnsi="Century Gothic"/>
        </w:rPr>
        <w:t xml:space="preserve">Operações de transferência de calor. Propriedades termofísicas de alimentos. Princípios de transferência de calor. Trocadores de calor: aquecedores, resfriadores, evaporadores, condensadores. Tratamento térmico de alimentos. Congelamento. </w:t>
      </w:r>
    </w:p>
    <w:p w:rsidR="006B3936" w:rsidRPr="004F31CF" w:rsidRDefault="006B3936" w:rsidP="006B3936">
      <w:pPr>
        <w:pStyle w:val="Estilo"/>
        <w:spacing w:before="364"/>
        <w:jc w:val="both"/>
        <w:rPr>
          <w:rFonts w:ascii="Century Gothic" w:hAnsi="Century Gothic"/>
        </w:rPr>
      </w:pPr>
      <w:r w:rsidRPr="004F31CF">
        <w:rPr>
          <w:rFonts w:ascii="Century Gothic" w:hAnsi="Century Gothic"/>
          <w:b/>
        </w:rPr>
        <w:t>Objetivos:</w:t>
      </w:r>
      <w:r w:rsidRPr="004F31CF">
        <w:rPr>
          <w:rFonts w:ascii="Century Gothic" w:hAnsi="Century Gothic"/>
        </w:rPr>
        <w:t xml:space="preserve"> Ensinar as técnicas de dimensionamento dos principais equipamentos de tratamento e processamento térmico de alimentos. Disciplina de formação profissional geral. </w:t>
      </w:r>
    </w:p>
    <w:p w:rsidR="00B21ECF" w:rsidRDefault="00D71AA7" w:rsidP="00B21ECF">
      <w:pPr>
        <w:pStyle w:val="Estilo"/>
        <w:spacing w:before="360"/>
        <w:ind w:right="9"/>
        <w:rPr>
          <w:rFonts w:ascii="Century Gothic" w:hAnsi="Century Gothic"/>
          <w:b/>
        </w:rPr>
      </w:pPr>
      <w:r w:rsidRPr="00D71AA7">
        <w:rPr>
          <w:rFonts w:ascii="Century Gothic" w:hAnsi="Century Gothic"/>
          <w:b/>
        </w:rPr>
        <w:t>CRITÉRIOS DE AVALIAÇÃO</w:t>
      </w:r>
    </w:p>
    <w:p w:rsidR="004D76F8" w:rsidRDefault="00B21ECF" w:rsidP="004D76F8">
      <w:pPr>
        <w:pStyle w:val="Estilo"/>
        <w:spacing w:before="360"/>
        <w:ind w:right="9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2</w:t>
      </w:r>
      <w:proofErr w:type="gramEnd"/>
      <w:r>
        <w:rPr>
          <w:rFonts w:ascii="Century Gothic" w:hAnsi="Century Gothic"/>
        </w:rPr>
        <w:t xml:space="preserve"> provas escritas (P1 e P2)+ relatório e atividades em sala de aula + Projeto</w:t>
      </w:r>
    </w:p>
    <w:p w:rsidR="004D76F8" w:rsidRDefault="004D76F8" w:rsidP="004D76F8">
      <w:pPr>
        <w:pStyle w:val="Estilo"/>
        <w:ind w:right="9"/>
        <w:rPr>
          <w:rFonts w:ascii="Century Gothic" w:hAnsi="Century Gothic"/>
          <w:b/>
        </w:rPr>
      </w:pPr>
    </w:p>
    <w:p w:rsidR="00D71AA7" w:rsidRPr="00D71AA7" w:rsidRDefault="00D71AA7" w:rsidP="004D76F8">
      <w:pPr>
        <w:pStyle w:val="Estilo"/>
        <w:ind w:right="9"/>
        <w:rPr>
          <w:rFonts w:ascii="Century Gothic" w:hAnsi="Century Gothic"/>
          <w:b/>
        </w:rPr>
      </w:pPr>
      <w:r w:rsidRPr="00D71AA7">
        <w:rPr>
          <w:rFonts w:ascii="Century Gothic" w:hAnsi="Century Gothic"/>
          <w:b/>
        </w:rPr>
        <w:t xml:space="preserve">Aprovação sem recuperação: </w:t>
      </w:r>
    </w:p>
    <w:p w:rsidR="00D71AA7" w:rsidRPr="00B21ECF" w:rsidRDefault="00B21ECF" w:rsidP="004D76F8">
      <w:pPr>
        <w:pStyle w:val="Estilo"/>
        <w:ind w:left="426" w:right="11"/>
        <w:rPr>
          <w:rFonts w:ascii="Century Gothic" w:hAnsi="Century Gothic"/>
        </w:rPr>
      </w:pPr>
      <w:r>
        <w:rPr>
          <w:rFonts w:ascii="Century Gothic" w:hAnsi="Century Gothic"/>
        </w:rPr>
        <w:t>Nota Final (NF) = P1*</w:t>
      </w:r>
      <w:proofErr w:type="gramStart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>3</w:t>
      </w:r>
      <w:r w:rsidR="00416CDE">
        <w:rPr>
          <w:rFonts w:ascii="Century Gothic" w:hAnsi="Century Gothic"/>
        </w:rPr>
        <w:t>5</w:t>
      </w:r>
      <w:r>
        <w:rPr>
          <w:rFonts w:ascii="Century Gothic" w:hAnsi="Century Gothic"/>
        </w:rPr>
        <w:t>%) + P2*(3</w:t>
      </w:r>
      <w:r w:rsidR="00416CDE">
        <w:rPr>
          <w:rFonts w:ascii="Century Gothic" w:hAnsi="Century Gothic"/>
        </w:rPr>
        <w:t>5</w:t>
      </w:r>
      <w:r w:rsidR="00D71AA7" w:rsidRPr="00B21ECF">
        <w:rPr>
          <w:rFonts w:ascii="Century Gothic" w:hAnsi="Century Gothic"/>
        </w:rPr>
        <w:t xml:space="preserve">%) + </w:t>
      </w:r>
      <w:r>
        <w:rPr>
          <w:rFonts w:ascii="Century Gothic" w:hAnsi="Century Gothic"/>
        </w:rPr>
        <w:t>Projeto (</w:t>
      </w:r>
      <w:r w:rsidR="00416CDE">
        <w:rPr>
          <w:rFonts w:ascii="Century Gothic" w:hAnsi="Century Gothic"/>
        </w:rPr>
        <w:t>2</w:t>
      </w:r>
      <w:r>
        <w:rPr>
          <w:rFonts w:ascii="Century Gothic" w:hAnsi="Century Gothic"/>
        </w:rPr>
        <w:t>0%) + Relatório+atividade sala de aula</w:t>
      </w:r>
      <w:r w:rsidR="00D71AA7" w:rsidRPr="00B21ECF">
        <w:rPr>
          <w:rFonts w:ascii="Century Gothic" w:hAnsi="Century Gothic"/>
        </w:rPr>
        <w:t>(10%)</w:t>
      </w:r>
    </w:p>
    <w:p w:rsidR="00D71AA7" w:rsidRPr="00B21ECF" w:rsidRDefault="00D71AA7" w:rsidP="004D76F8">
      <w:pPr>
        <w:pStyle w:val="Estilo"/>
        <w:ind w:left="426" w:right="11"/>
        <w:rPr>
          <w:rFonts w:ascii="Century Gothic" w:hAnsi="Century Gothic"/>
        </w:rPr>
      </w:pPr>
      <w:r w:rsidRPr="00B21ECF">
        <w:rPr>
          <w:rFonts w:ascii="Century Gothic" w:hAnsi="Century Gothic"/>
        </w:rPr>
        <w:t>Se NF ≥ 5,0 (Aprovado)</w:t>
      </w:r>
    </w:p>
    <w:p w:rsidR="00D71AA7" w:rsidRPr="00D71AA7" w:rsidRDefault="00D71AA7" w:rsidP="004D76F8">
      <w:pPr>
        <w:pStyle w:val="Estilo"/>
        <w:ind w:right="9"/>
        <w:rPr>
          <w:rFonts w:ascii="Century Gothic" w:hAnsi="Century Gothic"/>
          <w:b/>
        </w:rPr>
      </w:pPr>
      <w:r w:rsidRPr="00D71AA7">
        <w:rPr>
          <w:rFonts w:ascii="Century Gothic" w:hAnsi="Century Gothic"/>
          <w:b/>
        </w:rPr>
        <w:t>Recuperação:</w:t>
      </w:r>
    </w:p>
    <w:p w:rsidR="00D71AA7" w:rsidRPr="00B21ECF" w:rsidRDefault="00D71AA7" w:rsidP="004D76F8">
      <w:pPr>
        <w:pStyle w:val="Estilo"/>
        <w:ind w:left="426" w:right="11"/>
        <w:rPr>
          <w:rFonts w:ascii="Century Gothic" w:hAnsi="Century Gothic"/>
        </w:rPr>
      </w:pPr>
      <w:r w:rsidRPr="00B21ECF">
        <w:rPr>
          <w:rFonts w:ascii="Century Gothic" w:hAnsi="Century Gothic"/>
        </w:rPr>
        <w:t>Se (NF &lt; 5,0)</w:t>
      </w:r>
    </w:p>
    <w:p w:rsidR="00D71AA7" w:rsidRPr="00B21ECF" w:rsidRDefault="00D71AA7" w:rsidP="004D76F8">
      <w:pPr>
        <w:pStyle w:val="Estilo"/>
        <w:ind w:left="426" w:right="11"/>
        <w:rPr>
          <w:rFonts w:ascii="Century Gothic" w:hAnsi="Century Gothic"/>
        </w:rPr>
      </w:pPr>
      <w:r w:rsidRPr="00B21ECF">
        <w:rPr>
          <w:rFonts w:ascii="Century Gothic" w:hAnsi="Century Gothic"/>
        </w:rPr>
        <w:t>Nota Exame (NE) = (NF + REC</w:t>
      </w:r>
      <w:proofErr w:type="gramStart"/>
      <w:r w:rsidRPr="00B21ECF">
        <w:rPr>
          <w:rFonts w:ascii="Century Gothic" w:hAnsi="Century Gothic"/>
        </w:rPr>
        <w:t>)</w:t>
      </w:r>
      <w:proofErr w:type="gramEnd"/>
      <w:r w:rsidRPr="00B21ECF">
        <w:rPr>
          <w:rFonts w:ascii="Century Gothic" w:hAnsi="Century Gothic"/>
        </w:rPr>
        <w:t>/2</w:t>
      </w:r>
    </w:p>
    <w:p w:rsidR="003E59A6" w:rsidRPr="00B21ECF" w:rsidRDefault="00D71AA7" w:rsidP="00B21ECF">
      <w:pPr>
        <w:pStyle w:val="Estilo"/>
        <w:ind w:left="426" w:right="11"/>
        <w:rPr>
          <w:rFonts w:ascii="Century Gothic" w:hAnsi="Century Gothic"/>
        </w:rPr>
      </w:pPr>
      <w:r w:rsidRPr="00B21ECF">
        <w:rPr>
          <w:rFonts w:ascii="Century Gothic" w:hAnsi="Century Gothic"/>
        </w:rPr>
        <w:t>Se NE ≥ 5,0 (Aprovado)</w:t>
      </w:r>
    </w:p>
    <w:p w:rsidR="006B3936" w:rsidRPr="004F31CF" w:rsidRDefault="006B3936" w:rsidP="006B3936">
      <w:pPr>
        <w:pStyle w:val="Estilo"/>
        <w:spacing w:before="360"/>
        <w:ind w:right="9"/>
        <w:rPr>
          <w:rFonts w:ascii="Century Gothic" w:hAnsi="Century Gothic"/>
          <w:b/>
        </w:rPr>
      </w:pPr>
      <w:r w:rsidRPr="004F31CF">
        <w:rPr>
          <w:rFonts w:ascii="Century Gothic" w:hAnsi="Century Gothic"/>
          <w:b/>
        </w:rPr>
        <w:t xml:space="preserve">Bibliografia: </w:t>
      </w:r>
    </w:p>
    <w:p w:rsidR="00D3015C" w:rsidRDefault="00D3015C" w:rsidP="004F31CF">
      <w:pPr>
        <w:pStyle w:val="Estilo"/>
        <w:numPr>
          <w:ilvl w:val="0"/>
          <w:numId w:val="9"/>
        </w:numPr>
        <w:ind w:right="9"/>
        <w:jc w:val="both"/>
        <w:rPr>
          <w:rFonts w:ascii="Century Gothic" w:hAnsi="Century Gothic"/>
          <w:lang w:val="en-US"/>
        </w:rPr>
      </w:pPr>
      <w:r w:rsidRPr="00BD57EB">
        <w:rPr>
          <w:rFonts w:ascii="Century Gothic" w:hAnsi="Century Gothic"/>
        </w:rPr>
        <w:t xml:space="preserve">TADINI, C.C., TELIS, </w:t>
      </w:r>
      <w:proofErr w:type="spellStart"/>
      <w:r w:rsidRPr="00BD57EB">
        <w:rPr>
          <w:rFonts w:ascii="Century Gothic" w:hAnsi="Century Gothic"/>
        </w:rPr>
        <w:t>V.R.N.</w:t>
      </w:r>
      <w:proofErr w:type="spellEnd"/>
      <w:r w:rsidRPr="00BD57EB">
        <w:rPr>
          <w:rFonts w:ascii="Century Gothic" w:hAnsi="Century Gothic"/>
        </w:rPr>
        <w:t xml:space="preserve">, MEIRELLES, </w:t>
      </w:r>
      <w:proofErr w:type="spellStart"/>
      <w:r w:rsidRPr="00BD57EB">
        <w:rPr>
          <w:rFonts w:ascii="Century Gothic" w:hAnsi="Century Gothic"/>
        </w:rPr>
        <w:t>A.J.A.</w:t>
      </w:r>
      <w:proofErr w:type="spellEnd"/>
      <w:r w:rsidRPr="00BD57EB">
        <w:rPr>
          <w:rFonts w:ascii="Century Gothic" w:hAnsi="Century Gothic"/>
        </w:rPr>
        <w:t xml:space="preserve">, PESSOA FILHO, </w:t>
      </w:r>
      <w:proofErr w:type="spellStart"/>
      <w:r w:rsidRPr="00BD57EB">
        <w:rPr>
          <w:rFonts w:ascii="Century Gothic" w:hAnsi="Century Gothic"/>
        </w:rPr>
        <w:t>P.A.</w:t>
      </w:r>
      <w:proofErr w:type="spellEnd"/>
      <w:r w:rsidRPr="00BD57EB">
        <w:rPr>
          <w:rFonts w:ascii="Century Gothic" w:hAnsi="Century Gothic"/>
        </w:rPr>
        <w:t xml:space="preserve"> </w:t>
      </w:r>
      <w:r w:rsidRPr="00BD57EB">
        <w:rPr>
          <w:rFonts w:ascii="Century Gothic" w:hAnsi="Century Gothic"/>
          <w:i/>
        </w:rPr>
        <w:t>Operações Unitárias na Indústria de Alimentos.</w:t>
      </w:r>
      <w:r w:rsidRPr="00BD57EB">
        <w:rPr>
          <w:rFonts w:ascii="Century Gothic" w:hAnsi="Century Gothic"/>
        </w:rPr>
        <w:t xml:space="preserve">  </w:t>
      </w:r>
      <w:r w:rsidRPr="00D3015C">
        <w:rPr>
          <w:rFonts w:ascii="Century Gothic" w:hAnsi="Century Gothic"/>
          <w:lang w:val="en-US"/>
        </w:rPr>
        <w:t xml:space="preserve">1 ed., Rio de Janeiro: LTC </w:t>
      </w:r>
      <w:proofErr w:type="spellStart"/>
      <w:r w:rsidRPr="00D3015C">
        <w:rPr>
          <w:rFonts w:ascii="Century Gothic" w:hAnsi="Century Gothic"/>
          <w:lang w:val="en-US"/>
        </w:rPr>
        <w:t>Editora</w:t>
      </w:r>
      <w:proofErr w:type="spellEnd"/>
      <w:proofErr w:type="gramStart"/>
      <w:r w:rsidRPr="00D3015C">
        <w:rPr>
          <w:rFonts w:ascii="Century Gothic" w:hAnsi="Century Gothic"/>
          <w:lang w:val="en-US"/>
        </w:rPr>
        <w:t>,  2016</w:t>
      </w:r>
      <w:proofErr w:type="gramEnd"/>
      <w:r w:rsidRPr="00D3015C">
        <w:rPr>
          <w:rFonts w:ascii="Century Gothic" w:hAnsi="Century Gothic"/>
          <w:lang w:val="en-US"/>
        </w:rPr>
        <w:t>.</w:t>
      </w:r>
    </w:p>
    <w:p w:rsidR="006B3936" w:rsidRPr="004F31CF" w:rsidRDefault="006B3936" w:rsidP="004F31CF">
      <w:pPr>
        <w:pStyle w:val="Estilo"/>
        <w:numPr>
          <w:ilvl w:val="0"/>
          <w:numId w:val="9"/>
        </w:numPr>
        <w:ind w:right="9"/>
        <w:jc w:val="both"/>
        <w:rPr>
          <w:rFonts w:ascii="Century Gothic" w:hAnsi="Century Gothic"/>
          <w:lang w:val="en-US"/>
        </w:rPr>
      </w:pPr>
      <w:r w:rsidRPr="004F31CF">
        <w:rPr>
          <w:rFonts w:ascii="Century Gothic" w:hAnsi="Century Gothic"/>
          <w:lang w:val="en-US"/>
        </w:rPr>
        <w:t xml:space="preserve">FOUST, A.S., WENZEL, L. A., CLUMP, </w:t>
      </w:r>
      <w:proofErr w:type="spellStart"/>
      <w:r w:rsidRPr="004F31CF">
        <w:rPr>
          <w:rFonts w:ascii="Century Gothic" w:hAnsi="Century Gothic"/>
          <w:lang w:val="en-US"/>
        </w:rPr>
        <w:t>C.w</w:t>
      </w:r>
      <w:proofErr w:type="spellEnd"/>
      <w:r w:rsidRPr="004F31CF">
        <w:rPr>
          <w:rFonts w:ascii="Century Gothic" w:hAnsi="Century Gothic"/>
          <w:lang w:val="en-US"/>
        </w:rPr>
        <w:t xml:space="preserve">., MAUS, L., ANDERSEN, L.B. </w:t>
      </w:r>
    </w:p>
    <w:p w:rsidR="006B3936" w:rsidRPr="004F31CF" w:rsidRDefault="006B3936" w:rsidP="004F31CF">
      <w:pPr>
        <w:pStyle w:val="Estilo"/>
        <w:ind w:right="13"/>
        <w:jc w:val="both"/>
        <w:rPr>
          <w:rFonts w:ascii="Century Gothic" w:hAnsi="Century Gothic"/>
        </w:rPr>
      </w:pPr>
      <w:r w:rsidRPr="004F31CF">
        <w:rPr>
          <w:rFonts w:ascii="Century Gothic" w:hAnsi="Century Gothic"/>
          <w:i/>
          <w:iCs/>
        </w:rPr>
        <w:t xml:space="preserve">Princípio das operações unitárias. </w:t>
      </w:r>
      <w:r w:rsidRPr="004F31CF">
        <w:rPr>
          <w:rFonts w:ascii="Century Gothic" w:hAnsi="Century Gothic"/>
        </w:rPr>
        <w:t xml:space="preserve">Rio de Janeiro: Editora Guanabara Dois, 1982. </w:t>
      </w:r>
    </w:p>
    <w:p w:rsidR="006B3936" w:rsidRPr="004F31CF" w:rsidRDefault="006B3936" w:rsidP="004F31CF">
      <w:pPr>
        <w:pStyle w:val="Estilo"/>
        <w:numPr>
          <w:ilvl w:val="0"/>
          <w:numId w:val="10"/>
        </w:numPr>
        <w:ind w:right="13"/>
        <w:jc w:val="both"/>
        <w:rPr>
          <w:rFonts w:ascii="Century Gothic" w:hAnsi="Century Gothic"/>
          <w:lang w:val="en-US"/>
        </w:rPr>
      </w:pPr>
      <w:r w:rsidRPr="004F31CF">
        <w:rPr>
          <w:rFonts w:ascii="Century Gothic" w:hAnsi="Century Gothic"/>
          <w:lang w:val="en-US"/>
        </w:rPr>
        <w:t xml:space="preserve">ALBERT IBARZ, GUSTAVO V. BARBOSA-CÁNOVAS, </w:t>
      </w:r>
      <w:r w:rsidRPr="004F31CF">
        <w:rPr>
          <w:rFonts w:ascii="Century Gothic" w:hAnsi="Century Gothic"/>
          <w:i/>
          <w:lang w:val="en-US"/>
        </w:rPr>
        <w:t xml:space="preserve">Unit operations in food engineering, </w:t>
      </w:r>
      <w:proofErr w:type="spellStart"/>
      <w:r w:rsidRPr="004F31CF">
        <w:rPr>
          <w:rFonts w:ascii="Century Gothic" w:hAnsi="Century Gothic"/>
          <w:i/>
          <w:lang w:val="en-US"/>
        </w:rPr>
        <w:t>ebook</w:t>
      </w:r>
      <w:proofErr w:type="spellEnd"/>
      <w:r w:rsidRPr="004F31CF">
        <w:rPr>
          <w:rFonts w:ascii="Century Gothic" w:hAnsi="Century Gothic"/>
          <w:lang w:val="en-US"/>
        </w:rPr>
        <w:t>, 2002.</w:t>
      </w:r>
    </w:p>
    <w:p w:rsidR="006B3936" w:rsidRPr="004F31CF" w:rsidRDefault="006B3936" w:rsidP="004F31CF">
      <w:pPr>
        <w:pStyle w:val="Estilo"/>
        <w:numPr>
          <w:ilvl w:val="0"/>
          <w:numId w:val="10"/>
        </w:numPr>
        <w:ind w:right="13"/>
        <w:jc w:val="both"/>
        <w:rPr>
          <w:rFonts w:ascii="Century Gothic" w:hAnsi="Century Gothic"/>
          <w:lang w:val="en-US"/>
        </w:rPr>
      </w:pPr>
      <w:r w:rsidRPr="004F31CF">
        <w:rPr>
          <w:rFonts w:ascii="Century Gothic" w:hAnsi="Century Gothic"/>
          <w:lang w:val="en-US"/>
        </w:rPr>
        <w:t xml:space="preserve">DA-WEN SUN, </w:t>
      </w:r>
      <w:r w:rsidRPr="004F31CF">
        <w:rPr>
          <w:rFonts w:ascii="Century Gothic" w:hAnsi="Century Gothic"/>
          <w:i/>
          <w:lang w:val="en-US"/>
        </w:rPr>
        <w:t xml:space="preserve">Thermal food </w:t>
      </w:r>
      <w:proofErr w:type="gramStart"/>
      <w:r w:rsidRPr="004F31CF">
        <w:rPr>
          <w:rFonts w:ascii="Century Gothic" w:hAnsi="Century Gothic"/>
          <w:i/>
          <w:lang w:val="en-US"/>
        </w:rPr>
        <w:t>processing :</w:t>
      </w:r>
      <w:proofErr w:type="gramEnd"/>
      <w:r w:rsidRPr="004F31CF">
        <w:rPr>
          <w:rFonts w:ascii="Century Gothic" w:hAnsi="Century Gothic"/>
          <w:i/>
          <w:lang w:val="en-US"/>
        </w:rPr>
        <w:t xml:space="preserve"> new technologies and quality issues, </w:t>
      </w:r>
      <w:proofErr w:type="spellStart"/>
      <w:r w:rsidRPr="004F31CF">
        <w:rPr>
          <w:rFonts w:ascii="Century Gothic" w:hAnsi="Century Gothic"/>
          <w:i/>
          <w:lang w:val="en-US"/>
        </w:rPr>
        <w:t>ebook</w:t>
      </w:r>
      <w:proofErr w:type="spellEnd"/>
      <w:r w:rsidRPr="004F31CF">
        <w:rPr>
          <w:rFonts w:ascii="Century Gothic" w:hAnsi="Century Gothic"/>
          <w:lang w:val="en-US"/>
        </w:rPr>
        <w:t>, 2006.</w:t>
      </w:r>
    </w:p>
    <w:p w:rsidR="0076060D" w:rsidRDefault="006B3936" w:rsidP="004F31CF">
      <w:pPr>
        <w:pStyle w:val="Estilo"/>
        <w:numPr>
          <w:ilvl w:val="0"/>
          <w:numId w:val="11"/>
        </w:numPr>
        <w:ind w:right="9"/>
        <w:jc w:val="both"/>
        <w:rPr>
          <w:rFonts w:ascii="Century Gothic" w:hAnsi="Century Gothic"/>
        </w:rPr>
      </w:pPr>
      <w:r w:rsidRPr="0076060D">
        <w:rPr>
          <w:rFonts w:ascii="Century Gothic" w:hAnsi="Century Gothic"/>
        </w:rPr>
        <w:t xml:space="preserve">FRANK P. INCROPERA, DAVID P. DEWITT, </w:t>
      </w:r>
      <w:r w:rsidRPr="0076060D">
        <w:rPr>
          <w:rFonts w:ascii="Century Gothic" w:hAnsi="Century Gothic"/>
          <w:i/>
        </w:rPr>
        <w:t>Fundamentos de Transferência de Calor e de Massa</w:t>
      </w:r>
      <w:r w:rsidRPr="0076060D">
        <w:rPr>
          <w:rFonts w:ascii="Century Gothic" w:hAnsi="Century Gothic"/>
        </w:rPr>
        <w:t xml:space="preserve">, 2008. </w:t>
      </w:r>
    </w:p>
    <w:p w:rsidR="006B3936" w:rsidRPr="0076060D" w:rsidRDefault="006B3936" w:rsidP="004F31CF">
      <w:pPr>
        <w:pStyle w:val="Estilo"/>
        <w:numPr>
          <w:ilvl w:val="0"/>
          <w:numId w:val="11"/>
        </w:numPr>
        <w:ind w:right="9"/>
        <w:jc w:val="both"/>
        <w:rPr>
          <w:rFonts w:ascii="Century Gothic" w:hAnsi="Century Gothic"/>
        </w:rPr>
      </w:pPr>
      <w:r w:rsidRPr="0076060D">
        <w:rPr>
          <w:rFonts w:ascii="Century Gothic" w:hAnsi="Century Gothic"/>
        </w:rPr>
        <w:lastRenderedPageBreak/>
        <w:t xml:space="preserve">KREITH, F. - </w:t>
      </w:r>
      <w:r w:rsidRPr="0076060D">
        <w:rPr>
          <w:rFonts w:ascii="Century Gothic" w:hAnsi="Century Gothic"/>
          <w:i/>
          <w:iCs/>
        </w:rPr>
        <w:t xml:space="preserve">Princípios da transmissão de calor. </w:t>
      </w:r>
      <w:r w:rsidRPr="0076060D">
        <w:rPr>
          <w:rFonts w:ascii="Century Gothic" w:hAnsi="Century Gothic"/>
        </w:rPr>
        <w:t xml:space="preserve">Edgar </w:t>
      </w:r>
      <w:proofErr w:type="spellStart"/>
      <w:r w:rsidRPr="0076060D">
        <w:rPr>
          <w:rFonts w:ascii="Century Gothic" w:hAnsi="Century Gothic"/>
        </w:rPr>
        <w:t>Blucher</w:t>
      </w:r>
      <w:proofErr w:type="spellEnd"/>
      <w:r w:rsidRPr="0076060D">
        <w:rPr>
          <w:rFonts w:ascii="Century Gothic" w:hAnsi="Century Gothic"/>
        </w:rPr>
        <w:t xml:space="preserve">, 1977. </w:t>
      </w:r>
    </w:p>
    <w:p w:rsidR="006B3936" w:rsidRPr="004F31CF" w:rsidRDefault="006B3936" w:rsidP="004F31CF">
      <w:pPr>
        <w:pStyle w:val="Estilo"/>
        <w:numPr>
          <w:ilvl w:val="0"/>
          <w:numId w:val="11"/>
        </w:numPr>
        <w:ind w:right="9"/>
        <w:jc w:val="both"/>
        <w:rPr>
          <w:rFonts w:ascii="Century Gothic" w:hAnsi="Century Gothic"/>
        </w:rPr>
      </w:pPr>
      <w:r w:rsidRPr="004F31CF">
        <w:rPr>
          <w:rFonts w:ascii="Century Gothic" w:hAnsi="Century Gothic"/>
        </w:rPr>
        <w:t xml:space="preserve">PERRY, </w:t>
      </w:r>
      <w:proofErr w:type="spellStart"/>
      <w:r w:rsidRPr="004F31CF">
        <w:rPr>
          <w:rFonts w:ascii="Century Gothic" w:hAnsi="Century Gothic"/>
        </w:rPr>
        <w:t>R.H.</w:t>
      </w:r>
      <w:proofErr w:type="spellEnd"/>
      <w:r w:rsidRPr="004F31CF">
        <w:rPr>
          <w:rFonts w:ascii="Century Gothic" w:hAnsi="Century Gothic"/>
        </w:rPr>
        <w:t xml:space="preserve"> </w:t>
      </w:r>
      <w:proofErr w:type="spellStart"/>
      <w:r w:rsidRPr="004F31CF">
        <w:rPr>
          <w:rFonts w:ascii="Century Gothic" w:hAnsi="Century Gothic"/>
        </w:rPr>
        <w:t>and</w:t>
      </w:r>
      <w:proofErr w:type="spellEnd"/>
      <w:r w:rsidRPr="004F31CF">
        <w:rPr>
          <w:rFonts w:ascii="Century Gothic" w:hAnsi="Century Gothic"/>
        </w:rPr>
        <w:t xml:space="preserve"> CHIL TON, </w:t>
      </w:r>
      <w:proofErr w:type="spellStart"/>
      <w:r w:rsidRPr="004F31CF">
        <w:rPr>
          <w:rFonts w:ascii="Century Gothic" w:hAnsi="Century Gothic"/>
        </w:rPr>
        <w:t>C.H.</w:t>
      </w:r>
      <w:proofErr w:type="spellEnd"/>
      <w:r w:rsidRPr="004F31CF">
        <w:rPr>
          <w:rFonts w:ascii="Century Gothic" w:hAnsi="Century Gothic"/>
        </w:rPr>
        <w:t xml:space="preserve"> </w:t>
      </w:r>
      <w:r w:rsidRPr="004F31CF">
        <w:rPr>
          <w:rFonts w:ascii="Century Gothic" w:hAnsi="Century Gothic"/>
          <w:i/>
        </w:rPr>
        <w:t>Manual de Engenharia Química. 5ª ed.</w:t>
      </w:r>
      <w:r w:rsidRPr="004F31CF">
        <w:rPr>
          <w:rFonts w:ascii="Century Gothic" w:hAnsi="Century Gothic"/>
        </w:rPr>
        <w:t xml:space="preserve">, Guanabara Dois, Rio de Janeiro, 1986. </w:t>
      </w:r>
    </w:p>
    <w:p w:rsidR="006B3936" w:rsidRPr="004F31CF" w:rsidRDefault="006B3936" w:rsidP="004F31CF">
      <w:pPr>
        <w:pStyle w:val="Estilo"/>
        <w:numPr>
          <w:ilvl w:val="0"/>
          <w:numId w:val="11"/>
        </w:numPr>
        <w:ind w:right="9"/>
        <w:jc w:val="both"/>
        <w:rPr>
          <w:rFonts w:ascii="Century Gothic" w:hAnsi="Century Gothic"/>
        </w:rPr>
      </w:pPr>
      <w:r w:rsidRPr="004F31CF">
        <w:rPr>
          <w:rFonts w:ascii="Century Gothic" w:hAnsi="Century Gothic"/>
        </w:rPr>
        <w:t xml:space="preserve">APOSTILA DE REFERÊNCIA - Operações Unitárias. </w:t>
      </w:r>
    </w:p>
    <w:p w:rsidR="006B3936" w:rsidRPr="004F31CF" w:rsidRDefault="006B3936" w:rsidP="004F31CF">
      <w:pPr>
        <w:pStyle w:val="Estilo"/>
        <w:numPr>
          <w:ilvl w:val="0"/>
          <w:numId w:val="11"/>
        </w:numPr>
        <w:ind w:right="9"/>
        <w:jc w:val="both"/>
        <w:rPr>
          <w:rFonts w:ascii="Century Gothic" w:hAnsi="Century Gothic"/>
          <w:i/>
        </w:rPr>
      </w:pPr>
      <w:r w:rsidRPr="004F31CF">
        <w:rPr>
          <w:rFonts w:ascii="Century Gothic" w:hAnsi="Century Gothic"/>
          <w:lang w:val="en-US"/>
        </w:rPr>
        <w:t xml:space="preserve">RIZVI, S.S.H. </w:t>
      </w:r>
      <w:r w:rsidRPr="004F31CF">
        <w:rPr>
          <w:rFonts w:ascii="Century Gothic" w:hAnsi="Century Gothic"/>
          <w:i/>
          <w:lang w:val="en-US"/>
        </w:rPr>
        <w:t xml:space="preserve">Thermodynamic properties of foods in dehydration. </w:t>
      </w:r>
      <w:r w:rsidRPr="004F31CF">
        <w:rPr>
          <w:rFonts w:ascii="Century Gothic" w:hAnsi="Century Gothic"/>
          <w:i/>
        </w:rPr>
        <w:t xml:space="preserve">In: </w:t>
      </w:r>
    </w:p>
    <w:p w:rsidR="006B3936" w:rsidRDefault="006B3936" w:rsidP="004F31CF">
      <w:pPr>
        <w:pStyle w:val="Estilo"/>
        <w:ind w:right="13"/>
        <w:jc w:val="both"/>
        <w:rPr>
          <w:rFonts w:ascii="Century Gothic" w:hAnsi="Century Gothic"/>
        </w:rPr>
      </w:pPr>
      <w:r w:rsidRPr="004F31CF">
        <w:rPr>
          <w:rFonts w:ascii="Century Gothic" w:hAnsi="Century Gothic"/>
          <w:i/>
          <w:iCs/>
          <w:lang w:val="en-US"/>
        </w:rPr>
        <w:t xml:space="preserve">Engineering Properties </w:t>
      </w:r>
      <w:r w:rsidRPr="004F31CF">
        <w:rPr>
          <w:rFonts w:ascii="Century Gothic" w:hAnsi="Century Gothic"/>
          <w:i/>
          <w:lang w:val="en-US"/>
        </w:rPr>
        <w:t xml:space="preserve">of </w:t>
      </w:r>
      <w:r w:rsidRPr="004F31CF">
        <w:rPr>
          <w:rFonts w:ascii="Century Gothic" w:hAnsi="Century Gothic"/>
          <w:i/>
          <w:iCs/>
          <w:lang w:val="en-US"/>
        </w:rPr>
        <w:t xml:space="preserve">Foods, </w:t>
      </w:r>
      <w:r w:rsidRPr="004F31CF">
        <w:rPr>
          <w:rFonts w:ascii="Century Gothic" w:hAnsi="Century Gothic"/>
          <w:lang w:val="en-US"/>
        </w:rPr>
        <w:t xml:space="preserve">(MA Rao and S.S.H. Rizvi, </w:t>
      </w:r>
      <w:proofErr w:type="gramStart"/>
      <w:r w:rsidRPr="004F31CF">
        <w:rPr>
          <w:rFonts w:ascii="Century Gothic" w:hAnsi="Century Gothic"/>
          <w:lang w:val="en-US"/>
        </w:rPr>
        <w:t>eds</w:t>
      </w:r>
      <w:proofErr w:type="gramEnd"/>
      <w:r w:rsidRPr="004F31CF">
        <w:rPr>
          <w:rFonts w:ascii="Century Gothic" w:hAnsi="Century Gothic"/>
          <w:lang w:val="en-US"/>
        </w:rPr>
        <w:t xml:space="preserve">.). </w:t>
      </w:r>
      <w:proofErr w:type="spellStart"/>
      <w:r w:rsidRPr="004F31CF">
        <w:rPr>
          <w:rFonts w:ascii="Century Gothic" w:hAnsi="Century Gothic"/>
        </w:rPr>
        <w:t>Academic</w:t>
      </w:r>
      <w:proofErr w:type="spellEnd"/>
      <w:r w:rsidRPr="004F31CF">
        <w:rPr>
          <w:rFonts w:ascii="Century Gothic" w:hAnsi="Century Gothic"/>
        </w:rPr>
        <w:t xml:space="preserve"> </w:t>
      </w:r>
      <w:proofErr w:type="spellStart"/>
      <w:r w:rsidRPr="004F31CF">
        <w:rPr>
          <w:rFonts w:ascii="Century Gothic" w:hAnsi="Century Gothic"/>
        </w:rPr>
        <w:t>Press</w:t>
      </w:r>
      <w:proofErr w:type="spellEnd"/>
      <w:r w:rsidRPr="004F31CF">
        <w:rPr>
          <w:rFonts w:ascii="Century Gothic" w:hAnsi="Century Gothic"/>
        </w:rPr>
        <w:t xml:space="preserve">, </w:t>
      </w:r>
      <w:proofErr w:type="spellStart"/>
      <w:r w:rsidRPr="004F31CF">
        <w:rPr>
          <w:rFonts w:ascii="Century Gothic" w:hAnsi="Century Gothic"/>
        </w:rPr>
        <w:t>New</w:t>
      </w:r>
      <w:proofErr w:type="spellEnd"/>
      <w:r w:rsidRPr="004F31CF">
        <w:rPr>
          <w:rFonts w:ascii="Century Gothic" w:hAnsi="Century Gothic"/>
        </w:rPr>
        <w:t xml:space="preserve"> York, 223-309, 1995. </w:t>
      </w:r>
    </w:p>
    <w:p w:rsidR="004E14FC" w:rsidRPr="004F31CF" w:rsidRDefault="00594057" w:rsidP="007F2019">
      <w:pPr>
        <w:pStyle w:val="Estilo"/>
        <w:spacing w:before="360"/>
        <w:ind w:right="9"/>
        <w:rPr>
          <w:rFonts w:ascii="Century Gothic" w:hAnsi="Century Gothic"/>
          <w:b/>
        </w:rPr>
      </w:pPr>
      <w:r w:rsidRPr="004F31CF">
        <w:rPr>
          <w:rFonts w:ascii="Century Gothic" w:hAnsi="Century Gothic"/>
          <w:b/>
        </w:rPr>
        <w:t xml:space="preserve">CONTEÚDO PROGRAMÁTICO </w:t>
      </w:r>
      <w:r w:rsidR="004A1868">
        <w:rPr>
          <w:rFonts w:ascii="Century Gothic" w:hAnsi="Century Gothic"/>
          <w:b/>
        </w:rPr>
        <w:t>– 1° SEM. 201</w:t>
      </w:r>
      <w:r w:rsidR="007F2019">
        <w:rPr>
          <w:rFonts w:ascii="Century Gothic" w:hAnsi="Century Gothic"/>
          <w:b/>
        </w:rPr>
        <w:t>7</w:t>
      </w: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0"/>
        <w:gridCol w:w="807"/>
        <w:gridCol w:w="1624"/>
        <w:gridCol w:w="487"/>
        <w:gridCol w:w="6488"/>
      </w:tblGrid>
      <w:tr w:rsidR="003E59A6" w:rsidRPr="004A1868" w:rsidTr="00231D23">
        <w:trPr>
          <w:trHeight w:val="557"/>
        </w:trPr>
        <w:tc>
          <w:tcPr>
            <w:tcW w:w="419" w:type="pct"/>
            <w:shd w:val="clear" w:color="auto" w:fill="auto"/>
            <w:vAlign w:val="center"/>
            <w:hideMark/>
          </w:tcPr>
          <w:p w:rsidR="003E59A6" w:rsidRPr="004A1868" w:rsidRDefault="003E59A6">
            <w:pPr>
              <w:jc w:val="center"/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proofErr w:type="spellStart"/>
            <w:r w:rsidRPr="004A1868">
              <w:rPr>
                <w:rFonts w:ascii="Arial" w:hAnsi="Arial" w:cs="Arial"/>
                <w:b/>
                <w:bCs/>
                <w:szCs w:val="20"/>
              </w:rPr>
              <w:t>Mês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4A1868" w:rsidRDefault="003E59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A1868">
              <w:rPr>
                <w:rFonts w:ascii="Arial" w:hAnsi="Arial" w:cs="Arial"/>
                <w:b/>
                <w:bCs/>
                <w:szCs w:val="20"/>
              </w:rPr>
              <w:t>AULA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4A1868" w:rsidRDefault="003E59A6" w:rsidP="00BD57EB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0"/>
              </w:rPr>
              <w:t>Quarta-feira</w:t>
            </w:r>
            <w:proofErr w:type="spellEnd"/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4A1868" w:rsidRDefault="003E59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A1868">
              <w:rPr>
                <w:rFonts w:ascii="Arial" w:hAnsi="Arial" w:cs="Arial"/>
                <w:b/>
                <w:bCs/>
                <w:szCs w:val="20"/>
              </w:rPr>
              <w:t xml:space="preserve">CH 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4A1868" w:rsidRDefault="003E59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A1868">
              <w:rPr>
                <w:rFonts w:ascii="Arial" w:hAnsi="Arial" w:cs="Arial"/>
                <w:b/>
                <w:bCs/>
                <w:szCs w:val="20"/>
              </w:rPr>
              <w:t xml:space="preserve">ASSUNTO </w:t>
            </w:r>
          </w:p>
        </w:tc>
      </w:tr>
      <w:tr w:rsidR="003E59A6" w:rsidRPr="00AE5F6B" w:rsidTr="00231D23">
        <w:trPr>
          <w:trHeight w:val="255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3E59A6" w:rsidRPr="00722132" w:rsidRDefault="003E59A6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22132">
              <w:rPr>
                <w:rFonts w:ascii="Arial" w:hAnsi="Arial" w:cs="Arial"/>
                <w:b/>
                <w:szCs w:val="20"/>
              </w:rPr>
              <w:t>Março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BD57EB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BD57EB" w:rsidRDefault="003E59A6" w:rsidP="000C0799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0</w:t>
            </w:r>
            <w:r w:rsidR="000C0799">
              <w:rPr>
                <w:rFonts w:ascii="Arial" w:hAnsi="Arial" w:cs="Arial"/>
                <w:szCs w:val="20"/>
              </w:rPr>
              <w:t>8</w:t>
            </w:r>
            <w:r w:rsidRPr="00BD57EB">
              <w:rPr>
                <w:rFonts w:ascii="Arial" w:hAnsi="Arial" w:cs="Arial"/>
                <w:szCs w:val="20"/>
              </w:rPr>
              <w:t>/03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BD57EB" w:rsidRDefault="009F051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BD57EB" w:rsidRDefault="003E59A6" w:rsidP="004C0D1C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>Apresentação da disciplina</w:t>
            </w:r>
            <w:r w:rsidR="004C0D1C">
              <w:rPr>
                <w:rFonts w:ascii="Arial" w:hAnsi="Arial" w:cs="Arial"/>
                <w:szCs w:val="20"/>
                <w:lang w:val="pt-BR"/>
              </w:rPr>
              <w:t>, métodos de avaliação</w:t>
            </w:r>
            <w:r>
              <w:rPr>
                <w:rFonts w:ascii="Arial" w:hAnsi="Arial" w:cs="Arial"/>
                <w:szCs w:val="20"/>
                <w:lang w:val="pt-BR"/>
              </w:rPr>
              <w:t>.</w:t>
            </w:r>
          </w:p>
        </w:tc>
      </w:tr>
      <w:tr w:rsidR="003E59A6" w:rsidRPr="00AE5F6B" w:rsidTr="00231D23">
        <w:trPr>
          <w:trHeight w:val="255"/>
        </w:trPr>
        <w:tc>
          <w:tcPr>
            <w:tcW w:w="419" w:type="pct"/>
            <w:vMerge/>
            <w:vAlign w:val="center"/>
            <w:hideMark/>
          </w:tcPr>
          <w:p w:rsidR="003E59A6" w:rsidRPr="00BD57EB" w:rsidRDefault="003E59A6">
            <w:pPr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BD57EB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BD57EB" w:rsidRDefault="003E59A6" w:rsidP="000C079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0C0799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/03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BD57EB" w:rsidRDefault="004C0D1C" w:rsidP="00416CDE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 xml:space="preserve">Introdução aos fenômenos de transferência de calor por </w:t>
            </w:r>
            <w:proofErr w:type="spellStart"/>
            <w:r w:rsidRPr="00BD57EB">
              <w:rPr>
                <w:rFonts w:ascii="Arial" w:hAnsi="Arial" w:cs="Arial"/>
                <w:szCs w:val="20"/>
                <w:lang w:val="pt-BR"/>
              </w:rPr>
              <w:t>conducão</w:t>
            </w:r>
            <w:proofErr w:type="spellEnd"/>
            <w:r w:rsidRPr="00BD57EB">
              <w:rPr>
                <w:rFonts w:ascii="Arial" w:hAnsi="Arial" w:cs="Arial"/>
                <w:szCs w:val="20"/>
                <w:lang w:val="pt-BR"/>
              </w:rPr>
              <w:t>/</w:t>
            </w:r>
            <w:proofErr w:type="spellStart"/>
            <w:r w:rsidRPr="00BD57EB">
              <w:rPr>
                <w:rFonts w:ascii="Arial" w:hAnsi="Arial" w:cs="Arial"/>
                <w:szCs w:val="20"/>
                <w:lang w:val="pt-BR"/>
              </w:rPr>
              <w:t>conveccão</w:t>
            </w:r>
            <w:proofErr w:type="spellEnd"/>
            <w:r w:rsidRPr="00BD57EB">
              <w:rPr>
                <w:rFonts w:ascii="Arial" w:hAnsi="Arial" w:cs="Arial"/>
                <w:szCs w:val="20"/>
                <w:lang w:val="pt-BR"/>
              </w:rPr>
              <w:t>/</w:t>
            </w:r>
            <w:proofErr w:type="gramStart"/>
            <w:r w:rsidRPr="00BD57EB">
              <w:rPr>
                <w:rFonts w:ascii="Arial" w:hAnsi="Arial" w:cs="Arial"/>
                <w:szCs w:val="20"/>
                <w:lang w:val="pt-BR"/>
              </w:rPr>
              <w:t>radiação.</w:t>
            </w:r>
            <w:proofErr w:type="gramEnd"/>
            <w:r w:rsidR="003E59A6" w:rsidRPr="00BD57EB">
              <w:rPr>
                <w:rFonts w:ascii="Arial" w:hAnsi="Arial" w:cs="Arial"/>
                <w:szCs w:val="20"/>
                <w:lang w:val="pt-BR"/>
              </w:rPr>
              <w:t xml:space="preserve">Estimar propriedades </w:t>
            </w:r>
            <w:proofErr w:type="spellStart"/>
            <w:r w:rsidR="003E59A6" w:rsidRPr="00BD57EB">
              <w:rPr>
                <w:rFonts w:ascii="Arial" w:hAnsi="Arial" w:cs="Arial"/>
                <w:szCs w:val="20"/>
                <w:lang w:val="pt-BR"/>
              </w:rPr>
              <w:t>termofisicas</w:t>
            </w:r>
            <w:proofErr w:type="spellEnd"/>
            <w:r w:rsidR="003E59A6" w:rsidRPr="00BD57EB">
              <w:rPr>
                <w:rFonts w:ascii="Arial" w:hAnsi="Arial" w:cs="Arial"/>
                <w:szCs w:val="20"/>
                <w:lang w:val="pt-BR"/>
              </w:rPr>
              <w:t xml:space="preserve"> de alimentos. </w:t>
            </w:r>
          </w:p>
        </w:tc>
      </w:tr>
      <w:tr w:rsidR="003E59A6" w:rsidRPr="004C0D1C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3E59A6" w:rsidRPr="003E59A6" w:rsidRDefault="003E59A6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BD57EB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BD57EB" w:rsidRDefault="003E59A6" w:rsidP="000C079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0C0799">
              <w:rPr>
                <w:rFonts w:ascii="Arial" w:hAnsi="Arial" w:cs="Arial"/>
                <w:szCs w:val="20"/>
              </w:rPr>
              <w:t>2</w:t>
            </w:r>
            <w:r w:rsidRPr="00BD57EB">
              <w:rPr>
                <w:rFonts w:ascii="Arial" w:hAnsi="Arial" w:cs="Arial"/>
                <w:szCs w:val="20"/>
              </w:rPr>
              <w:t>/03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4C0D1C" w:rsidRDefault="004C0D1C" w:rsidP="004C0D1C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 xml:space="preserve">Estimar coeficientes </w:t>
            </w:r>
            <w:proofErr w:type="gramStart"/>
            <w:r w:rsidRPr="00BD57EB">
              <w:rPr>
                <w:rFonts w:ascii="Arial" w:hAnsi="Arial" w:cs="Arial"/>
                <w:szCs w:val="20"/>
                <w:lang w:val="pt-BR"/>
              </w:rPr>
              <w:t>convectivos interno</w:t>
            </w:r>
            <w:proofErr w:type="gramEnd"/>
            <w:r w:rsidRPr="00BD57EB">
              <w:rPr>
                <w:rFonts w:ascii="Arial" w:hAnsi="Arial" w:cs="Arial"/>
                <w:szCs w:val="20"/>
                <w:lang w:val="pt-BR"/>
              </w:rPr>
              <w:t xml:space="preserve"> e externo.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3E59A6" w:rsidRPr="00BD57EB">
              <w:rPr>
                <w:rFonts w:ascii="Arial" w:hAnsi="Arial" w:cs="Arial"/>
                <w:szCs w:val="20"/>
                <w:lang w:val="pt-BR"/>
              </w:rPr>
              <w:t xml:space="preserve">Coeficiente global de troca de calor. Introdução a trocadores de calor. </w:t>
            </w:r>
          </w:p>
        </w:tc>
      </w:tr>
      <w:tr w:rsidR="003E59A6" w:rsidRPr="003E59A6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3E59A6" w:rsidRPr="004C0D1C" w:rsidRDefault="003E59A6">
            <w:pPr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4C0D1C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4C0D1C" w:rsidRDefault="000C0799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>29</w:t>
            </w:r>
            <w:r w:rsidR="003E59A6" w:rsidRPr="004C0D1C">
              <w:rPr>
                <w:rFonts w:ascii="Arial" w:hAnsi="Arial" w:cs="Arial"/>
                <w:szCs w:val="20"/>
                <w:lang w:val="pt-BR"/>
              </w:rPr>
              <w:t>/03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4C0D1C" w:rsidRDefault="003E59A6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  <w:proofErr w:type="gramStart"/>
            <w:r w:rsidRPr="004C0D1C">
              <w:rPr>
                <w:rFonts w:ascii="Arial" w:hAnsi="Arial" w:cs="Arial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BD57EB" w:rsidRDefault="004C0D1C">
            <w:pPr>
              <w:rPr>
                <w:rFonts w:ascii="Arial" w:hAnsi="Arial" w:cs="Arial"/>
                <w:szCs w:val="20"/>
                <w:lang w:val="pt-BR"/>
              </w:rPr>
            </w:pPr>
            <w:r w:rsidRPr="004C0D1C">
              <w:rPr>
                <w:rFonts w:ascii="Arial" w:hAnsi="Arial" w:cs="Arial"/>
                <w:szCs w:val="20"/>
                <w:lang w:val="pt-BR"/>
              </w:rPr>
              <w:t>Dimens</w:t>
            </w:r>
            <w:r>
              <w:rPr>
                <w:rFonts w:ascii="Arial" w:hAnsi="Arial" w:cs="Arial"/>
                <w:szCs w:val="20"/>
                <w:lang w:val="pt-BR"/>
              </w:rPr>
              <w:t>ionamento de trocador bitubular e tubo e carcaça</w:t>
            </w:r>
            <w:r w:rsidR="003E59A6" w:rsidRPr="00BD57EB">
              <w:rPr>
                <w:rFonts w:ascii="Arial" w:hAnsi="Arial" w:cs="Arial"/>
                <w:szCs w:val="20"/>
                <w:lang w:val="pt-BR"/>
              </w:rPr>
              <w:t>. Exercícios.</w:t>
            </w:r>
          </w:p>
        </w:tc>
      </w:tr>
      <w:tr w:rsidR="003E59A6" w:rsidRPr="00AE5F6B" w:rsidTr="00231D23">
        <w:trPr>
          <w:trHeight w:val="255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3E59A6" w:rsidRPr="00B760D7" w:rsidRDefault="003E59A6" w:rsidP="00D84FA2">
            <w:pPr>
              <w:jc w:val="center"/>
              <w:rPr>
                <w:rFonts w:ascii="Arial" w:hAnsi="Arial" w:cs="Arial"/>
                <w:b/>
                <w:szCs w:val="20"/>
                <w:lang w:val="pt-BR"/>
              </w:rPr>
            </w:pPr>
            <w:r w:rsidRPr="004C0D1C">
              <w:rPr>
                <w:rFonts w:ascii="Arial" w:hAnsi="Arial" w:cs="Arial"/>
                <w:b/>
                <w:szCs w:val="20"/>
                <w:lang w:val="pt-BR"/>
              </w:rPr>
              <w:t>Abril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4C0D1C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4C0D1C" w:rsidRDefault="003E59A6" w:rsidP="000C0799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4C0D1C">
              <w:rPr>
                <w:rFonts w:ascii="Arial" w:hAnsi="Arial" w:cs="Arial"/>
                <w:szCs w:val="20"/>
                <w:lang w:val="pt-BR"/>
              </w:rPr>
              <w:t>0</w:t>
            </w:r>
            <w:r w:rsidR="000C0799">
              <w:rPr>
                <w:rFonts w:ascii="Arial" w:hAnsi="Arial" w:cs="Arial"/>
                <w:szCs w:val="20"/>
                <w:lang w:val="pt-BR"/>
              </w:rPr>
              <w:t>5</w:t>
            </w:r>
            <w:r w:rsidRPr="004C0D1C">
              <w:rPr>
                <w:rFonts w:ascii="Arial" w:hAnsi="Arial" w:cs="Arial"/>
                <w:szCs w:val="20"/>
                <w:lang w:val="pt-BR"/>
              </w:rPr>
              <w:t>/04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4C0D1C" w:rsidRDefault="003E59A6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  <w:proofErr w:type="gramStart"/>
            <w:r w:rsidRPr="004C0D1C">
              <w:rPr>
                <w:rFonts w:ascii="Arial" w:hAnsi="Arial" w:cs="Arial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 xml:space="preserve">Dimensionamento de trocador de calor a placas. Exercícios com fluidos alimentícios </w:t>
            </w:r>
            <w:proofErr w:type="gramStart"/>
            <w:r w:rsidRPr="00BD57EB">
              <w:rPr>
                <w:rFonts w:ascii="Arial" w:hAnsi="Arial" w:cs="Arial"/>
                <w:szCs w:val="20"/>
                <w:lang w:val="pt-BR"/>
              </w:rPr>
              <w:t>não-newtonianos</w:t>
            </w:r>
            <w:proofErr w:type="gramEnd"/>
            <w:r w:rsidRPr="00BD57EB">
              <w:rPr>
                <w:rFonts w:ascii="Arial" w:hAnsi="Arial" w:cs="Arial"/>
                <w:szCs w:val="20"/>
                <w:lang w:val="pt-BR"/>
              </w:rPr>
              <w:t>.</w:t>
            </w:r>
          </w:p>
        </w:tc>
      </w:tr>
      <w:tr w:rsidR="003E59A6" w:rsidRPr="00BD57EB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3E59A6" w:rsidRPr="00BD57EB" w:rsidRDefault="003E59A6" w:rsidP="00D84FA2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57EB">
              <w:rPr>
                <w:rFonts w:ascii="Arial" w:hAnsi="Arial" w:cs="Arial"/>
                <w:b/>
                <w:bCs/>
                <w:szCs w:val="20"/>
              </w:rPr>
              <w:t>-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BD57EB" w:rsidRDefault="003E59A6" w:rsidP="000C079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trike/>
                <w:szCs w:val="20"/>
              </w:rPr>
              <w:t>1</w:t>
            </w:r>
            <w:r w:rsidR="000C0799">
              <w:rPr>
                <w:rFonts w:ascii="Arial" w:hAnsi="Arial" w:cs="Arial"/>
                <w:strike/>
                <w:szCs w:val="20"/>
              </w:rPr>
              <w:t>2</w:t>
            </w:r>
            <w:r w:rsidRPr="00BD57EB">
              <w:rPr>
                <w:rFonts w:ascii="Arial" w:hAnsi="Arial" w:cs="Arial"/>
                <w:strike/>
                <w:szCs w:val="20"/>
              </w:rPr>
              <w:t>/0</w:t>
            </w:r>
            <w:r>
              <w:rPr>
                <w:rFonts w:ascii="Arial" w:hAnsi="Arial" w:cs="Arial"/>
                <w:strike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rPr>
                <w:rFonts w:ascii="Arial" w:hAnsi="Arial" w:cs="Arial"/>
                <w:szCs w:val="20"/>
              </w:rPr>
            </w:pPr>
            <w:proofErr w:type="spellStart"/>
            <w:r w:rsidRPr="00BD57EB">
              <w:rPr>
                <w:rFonts w:ascii="Arial" w:hAnsi="Arial" w:cs="Arial"/>
                <w:szCs w:val="20"/>
              </w:rPr>
              <w:t>Feriado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Semana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Santa</w:t>
            </w:r>
          </w:p>
        </w:tc>
      </w:tr>
      <w:tr w:rsidR="003E59A6" w:rsidRPr="00BD57EB" w:rsidTr="00231D23">
        <w:trPr>
          <w:trHeight w:val="510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3E59A6" w:rsidRPr="00BD57EB" w:rsidRDefault="003E59A6" w:rsidP="00D84FA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BD57EB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BD57EB" w:rsidRDefault="000C0799" w:rsidP="00B760D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</w:t>
            </w:r>
            <w:r w:rsidR="003E59A6" w:rsidRPr="00BD57EB">
              <w:rPr>
                <w:rFonts w:ascii="Arial" w:hAnsi="Arial" w:cs="Arial"/>
                <w:szCs w:val="20"/>
              </w:rPr>
              <w:t>/0</w:t>
            </w:r>
            <w:r w:rsidR="003E59A6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 xml:space="preserve">Análise de trocadores de calor na indústria de alimentos. Variáveis de processo. Considerações gerais.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Uso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de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softwares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para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resolução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de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problemas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>.</w:t>
            </w:r>
          </w:p>
        </w:tc>
      </w:tr>
      <w:tr w:rsidR="003E59A6" w:rsidRPr="00AE5F6B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3E59A6" w:rsidRPr="00BD57EB" w:rsidRDefault="003E59A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E59A6" w:rsidRPr="00BD57EB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3E59A6" w:rsidRPr="000C0799" w:rsidRDefault="003E59A6" w:rsidP="000C079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0799">
              <w:rPr>
                <w:rFonts w:ascii="Arial" w:hAnsi="Arial" w:cs="Arial"/>
                <w:b/>
                <w:szCs w:val="20"/>
              </w:rPr>
              <w:t>2</w:t>
            </w:r>
            <w:r w:rsidR="000C0799" w:rsidRPr="000C0799">
              <w:rPr>
                <w:rFonts w:ascii="Arial" w:hAnsi="Arial" w:cs="Arial"/>
                <w:b/>
                <w:szCs w:val="20"/>
              </w:rPr>
              <w:t>6</w:t>
            </w:r>
            <w:r w:rsidRPr="000C0799">
              <w:rPr>
                <w:rFonts w:ascii="Arial" w:hAnsi="Arial" w:cs="Arial"/>
                <w:b/>
                <w:szCs w:val="20"/>
              </w:rPr>
              <w:t>/04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3E59A6" w:rsidRPr="00BD57EB" w:rsidRDefault="003E59A6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3E59A6" w:rsidRPr="00BD57EB" w:rsidRDefault="003E59A6" w:rsidP="00416CDE">
            <w:pPr>
              <w:rPr>
                <w:rFonts w:ascii="Arial" w:hAnsi="Arial" w:cs="Arial"/>
                <w:b/>
                <w:bCs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>Aula prática - Trocador</w:t>
            </w:r>
            <w:r w:rsidRPr="00BD57EB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de calor</w:t>
            </w:r>
            <w:r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de placas</w:t>
            </w:r>
            <w:r w:rsidR="000C0799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</w:t>
            </w:r>
          </w:p>
        </w:tc>
      </w:tr>
      <w:tr w:rsidR="00231D23" w:rsidRPr="00BD57EB" w:rsidTr="00231D23">
        <w:trPr>
          <w:trHeight w:val="255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31D23" w:rsidRPr="00B459C1" w:rsidRDefault="00231D23" w:rsidP="00FE52BF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B459C1">
              <w:rPr>
                <w:rFonts w:ascii="Arial" w:hAnsi="Arial" w:cs="Arial"/>
                <w:b/>
                <w:szCs w:val="20"/>
              </w:rPr>
              <w:t>Maio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7E075E" w:rsidP="00970024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AE5F6B" w:rsidRDefault="00231D23" w:rsidP="000C0799">
            <w:pPr>
              <w:jc w:val="center"/>
              <w:rPr>
                <w:rFonts w:ascii="Arial" w:hAnsi="Arial" w:cs="Arial"/>
                <w:szCs w:val="20"/>
              </w:rPr>
            </w:pPr>
            <w:r w:rsidRPr="00AE5F6B">
              <w:rPr>
                <w:rFonts w:ascii="Arial" w:hAnsi="Arial" w:cs="Arial"/>
                <w:szCs w:val="20"/>
              </w:rPr>
              <w:t>03/05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 w:rsidP="00970024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231D23" w:rsidRPr="00BD57EB" w:rsidRDefault="00AE5F6B" w:rsidP="00AE5F6B">
            <w:pPr>
              <w:rPr>
                <w:rFonts w:ascii="Arial" w:hAnsi="Arial" w:cs="Arial"/>
                <w:b/>
                <w:bCs/>
                <w:szCs w:val="20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 xml:space="preserve">Introdução ao tratamento térmico de alimentos. Aplicação das equações de </w:t>
            </w:r>
            <w:proofErr w:type="spellStart"/>
            <w:r w:rsidRPr="00BD57EB">
              <w:rPr>
                <w:rFonts w:ascii="Arial" w:hAnsi="Arial" w:cs="Arial"/>
                <w:szCs w:val="20"/>
                <w:lang w:val="pt-BR"/>
              </w:rPr>
              <w:t>Arrhenius</w:t>
            </w:r>
            <w:proofErr w:type="spellEnd"/>
            <w:r w:rsidRPr="00BD57EB">
              <w:rPr>
                <w:rFonts w:ascii="Arial" w:hAnsi="Arial" w:cs="Arial"/>
                <w:szCs w:val="20"/>
                <w:lang w:val="pt-BR"/>
              </w:rPr>
              <w:t xml:space="preserve"> e </w:t>
            </w:r>
            <w:proofErr w:type="spellStart"/>
            <w:r w:rsidRPr="00BD57EB">
              <w:rPr>
                <w:rFonts w:ascii="Arial" w:hAnsi="Arial" w:cs="Arial"/>
                <w:szCs w:val="20"/>
                <w:lang w:val="pt-BR"/>
              </w:rPr>
              <w:t>Bigelow</w:t>
            </w:r>
            <w:proofErr w:type="spellEnd"/>
            <w:r w:rsidRPr="00BD57EB">
              <w:rPr>
                <w:rFonts w:ascii="Arial" w:hAnsi="Arial" w:cs="Arial"/>
                <w:szCs w:val="20"/>
                <w:lang w:val="pt-BR"/>
              </w:rPr>
              <w:t xml:space="preserve"> no processamento térmico de alimentos. </w:t>
            </w:r>
          </w:p>
        </w:tc>
      </w:tr>
      <w:tr w:rsidR="00231D23" w:rsidRPr="007E075E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231D23" w:rsidRPr="00B459C1" w:rsidRDefault="00231D23" w:rsidP="00FE52BF">
            <w:pPr>
              <w:jc w:val="center"/>
              <w:rPr>
                <w:rFonts w:ascii="Arial" w:hAnsi="Arial" w:cs="Arial"/>
                <w:b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AE5F6B" w:rsidRDefault="00231D23" w:rsidP="000C079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5F6B">
              <w:rPr>
                <w:rFonts w:ascii="Arial" w:hAnsi="Arial" w:cs="Arial"/>
                <w:b/>
                <w:szCs w:val="20"/>
              </w:rPr>
              <w:t>10/05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231D23" w:rsidRPr="00BD57EB" w:rsidRDefault="00AE5F6B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b/>
                <w:bCs/>
                <w:szCs w:val="20"/>
              </w:rPr>
              <w:t xml:space="preserve">1ª </w:t>
            </w:r>
            <w:proofErr w:type="spellStart"/>
            <w:r w:rsidRPr="00BD57EB">
              <w:rPr>
                <w:rFonts w:ascii="Arial" w:hAnsi="Arial" w:cs="Arial"/>
                <w:b/>
                <w:bCs/>
                <w:szCs w:val="20"/>
              </w:rPr>
              <w:t>Prova</w:t>
            </w:r>
            <w:proofErr w:type="spellEnd"/>
          </w:p>
        </w:tc>
      </w:tr>
      <w:tr w:rsidR="00231D23" w:rsidRPr="00BD57EB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231D23" w:rsidRPr="00BD57EB" w:rsidRDefault="00231D23" w:rsidP="00FE52BF">
            <w:pPr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BD57EB" w:rsidRDefault="00231D23" w:rsidP="000C079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Pr="00BD57EB">
              <w:rPr>
                <w:rFonts w:ascii="Arial" w:hAnsi="Arial" w:cs="Arial"/>
                <w:szCs w:val="20"/>
              </w:rPr>
              <w:t>/0</w:t>
            </w: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231D23" w:rsidRPr="00BD57EB" w:rsidRDefault="00231D23">
            <w:pPr>
              <w:rPr>
                <w:rFonts w:ascii="Arial" w:hAnsi="Arial" w:cs="Arial"/>
                <w:szCs w:val="20"/>
              </w:rPr>
            </w:pPr>
            <w:proofErr w:type="spellStart"/>
            <w:r w:rsidRPr="00BD57EB">
              <w:rPr>
                <w:rFonts w:ascii="Arial" w:hAnsi="Arial" w:cs="Arial"/>
                <w:szCs w:val="20"/>
              </w:rPr>
              <w:t>Esterilização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e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pasteurização</w:t>
            </w:r>
            <w:proofErr w:type="spellEnd"/>
          </w:p>
        </w:tc>
      </w:tr>
      <w:tr w:rsidR="00231D23" w:rsidRPr="00BD57EB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231D23" w:rsidRPr="00BD57EB" w:rsidRDefault="00231D23" w:rsidP="00FE52B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231D23" w:rsidP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57EB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7E075E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BD57EB" w:rsidRDefault="00231D23" w:rsidP="004D76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</w:t>
            </w:r>
            <w:r w:rsidRPr="00BD57EB">
              <w:rPr>
                <w:rFonts w:ascii="Arial" w:hAnsi="Arial" w:cs="Arial"/>
                <w:szCs w:val="20"/>
              </w:rPr>
              <w:t>/05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 xml:space="preserve">Introdução ao processo de evaporação. Sistemas de evaporação de simples efeito.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Exercícios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com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aplicações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em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fluidos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BD57EB">
              <w:rPr>
                <w:rFonts w:ascii="Arial" w:hAnsi="Arial" w:cs="Arial"/>
                <w:szCs w:val="20"/>
              </w:rPr>
              <w:t>alimentícios</w:t>
            </w:r>
            <w:proofErr w:type="spellEnd"/>
            <w:r w:rsidRPr="00BD57EB">
              <w:rPr>
                <w:rFonts w:ascii="Arial" w:hAnsi="Arial" w:cs="Arial"/>
                <w:szCs w:val="20"/>
              </w:rPr>
              <w:t xml:space="preserve">. </w:t>
            </w:r>
          </w:p>
        </w:tc>
      </w:tr>
      <w:tr w:rsidR="00231D23" w:rsidRPr="00AE5F6B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231D23" w:rsidRPr="00BD57EB" w:rsidRDefault="00231D23" w:rsidP="00FE52B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231D23" w:rsidP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57EB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7E075E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BD57EB" w:rsidRDefault="00231D23" w:rsidP="009A558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  <w:r w:rsidRPr="00BD57EB">
              <w:rPr>
                <w:rFonts w:ascii="Arial" w:hAnsi="Arial" w:cs="Arial"/>
                <w:szCs w:val="20"/>
              </w:rPr>
              <w:t>/0</w:t>
            </w:r>
            <w:r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 w:rsidP="009A5582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231D23" w:rsidRPr="00BD57EB" w:rsidRDefault="00231D23" w:rsidP="009A5582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>Sistemas de evaporação de múltiplo efeito.</w:t>
            </w:r>
          </w:p>
        </w:tc>
      </w:tr>
      <w:tr w:rsidR="00231D23" w:rsidRPr="00AE5F6B" w:rsidTr="00231D23">
        <w:trPr>
          <w:trHeight w:val="51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231D23" w:rsidRPr="00BD57EB" w:rsidRDefault="00231D23" w:rsidP="00E83666">
            <w:pPr>
              <w:rPr>
                <w:rFonts w:ascii="Arial" w:hAnsi="Arial" w:cs="Arial"/>
                <w:szCs w:val="20"/>
              </w:rPr>
            </w:pPr>
            <w:proofErr w:type="spellStart"/>
            <w:r w:rsidRPr="00B459C1">
              <w:rPr>
                <w:rFonts w:ascii="Arial" w:hAnsi="Arial" w:cs="Arial"/>
                <w:b/>
                <w:szCs w:val="20"/>
              </w:rPr>
              <w:t>Junho</w:t>
            </w:r>
            <w:proofErr w:type="spellEnd"/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231D23" w:rsidP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57EB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7E075E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BD57EB" w:rsidRDefault="00231D23" w:rsidP="004D76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07</w:t>
            </w:r>
            <w:r w:rsidRPr="00BD57EB">
              <w:rPr>
                <w:rFonts w:ascii="Arial" w:hAnsi="Arial" w:cs="Arial"/>
                <w:szCs w:val="20"/>
              </w:rPr>
              <w:t>/0</w:t>
            </w: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231D23" w:rsidRPr="00BD57EB" w:rsidRDefault="00231D23" w:rsidP="00231D23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>Exercícios com aplicações para fluidos alimentícios</w:t>
            </w:r>
            <w:r>
              <w:rPr>
                <w:rFonts w:ascii="Arial" w:hAnsi="Arial" w:cs="Arial"/>
                <w:szCs w:val="20"/>
                <w:lang w:val="pt-BR"/>
              </w:rPr>
              <w:t>.</w:t>
            </w:r>
          </w:p>
        </w:tc>
      </w:tr>
      <w:tr w:rsidR="00231D23" w:rsidRPr="00AE5F6B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231D23" w:rsidRPr="003E59A6" w:rsidRDefault="00231D23" w:rsidP="00E83666">
            <w:pPr>
              <w:rPr>
                <w:rFonts w:ascii="Arial" w:hAnsi="Arial" w:cs="Arial"/>
                <w:b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231D23" w:rsidP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  <w:r w:rsidR="007E075E"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BD57EB" w:rsidRDefault="00231D23" w:rsidP="004D76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</w:t>
            </w:r>
            <w:r w:rsidRPr="00BD57EB">
              <w:rPr>
                <w:rFonts w:ascii="Arial" w:hAnsi="Arial" w:cs="Arial"/>
                <w:szCs w:val="20"/>
              </w:rPr>
              <w:t>/0</w:t>
            </w: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 w:rsidP="0097002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231D23" w:rsidRPr="004D76F8" w:rsidRDefault="00231D23" w:rsidP="004D76F8">
            <w:pPr>
              <w:rPr>
                <w:rFonts w:ascii="Arial" w:hAnsi="Arial" w:cs="Arial"/>
                <w:szCs w:val="20"/>
                <w:lang w:val="pt-BR"/>
              </w:rPr>
            </w:pPr>
            <w:r w:rsidRPr="00BD57EB">
              <w:rPr>
                <w:rFonts w:ascii="Arial" w:hAnsi="Arial" w:cs="Arial"/>
                <w:szCs w:val="20"/>
                <w:lang w:val="pt-BR"/>
              </w:rPr>
              <w:t>Evaporadores/condensadores e Congelamento de alimentos</w:t>
            </w:r>
            <w:r>
              <w:rPr>
                <w:rFonts w:ascii="Arial" w:hAnsi="Arial" w:cs="Arial"/>
                <w:szCs w:val="20"/>
                <w:lang w:val="pt-BR"/>
              </w:rPr>
              <w:t>.</w:t>
            </w:r>
          </w:p>
        </w:tc>
      </w:tr>
      <w:tr w:rsidR="00231D23" w:rsidRPr="00AE5F6B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231D23" w:rsidRPr="00BD57EB" w:rsidRDefault="00231D23" w:rsidP="00E83666">
            <w:pPr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D57EB" w:rsidRDefault="00231D23" w:rsidP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57EB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7E075E"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BD57EB" w:rsidRDefault="00231D23" w:rsidP="004D76F8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1</w:t>
            </w:r>
            <w:r w:rsidRPr="00BD57EB">
              <w:rPr>
                <w:rFonts w:ascii="Arial" w:hAnsi="Arial" w:cs="Arial"/>
                <w:szCs w:val="20"/>
              </w:rPr>
              <w:t>/0</w:t>
            </w:r>
            <w:r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bottom"/>
            <w:hideMark/>
          </w:tcPr>
          <w:p w:rsidR="00231D23" w:rsidRPr="00416CDE" w:rsidRDefault="00231D23" w:rsidP="00416CDE">
            <w:pPr>
              <w:rPr>
                <w:rFonts w:ascii="Arial" w:hAnsi="Arial" w:cs="Arial"/>
                <w:b/>
                <w:szCs w:val="20"/>
                <w:lang w:val="pt-BR"/>
              </w:rPr>
            </w:pPr>
            <w:r w:rsidRPr="00416CDE">
              <w:rPr>
                <w:rFonts w:ascii="Arial" w:hAnsi="Arial" w:cs="Arial"/>
                <w:b/>
                <w:szCs w:val="20"/>
                <w:lang w:val="pt-BR"/>
              </w:rPr>
              <w:t xml:space="preserve">Apresentação e Avaliação do Projeto – 30 </w:t>
            </w:r>
            <w:proofErr w:type="spellStart"/>
            <w:r w:rsidRPr="00416CDE">
              <w:rPr>
                <w:rFonts w:ascii="Arial" w:hAnsi="Arial" w:cs="Arial"/>
                <w:b/>
                <w:szCs w:val="20"/>
                <w:lang w:val="pt-BR"/>
              </w:rPr>
              <w:t>min</w:t>
            </w:r>
            <w:proofErr w:type="spellEnd"/>
            <w:r w:rsidRPr="00416CDE">
              <w:rPr>
                <w:rFonts w:ascii="Arial" w:hAnsi="Arial" w:cs="Arial"/>
                <w:b/>
                <w:szCs w:val="20"/>
                <w:lang w:val="pt-BR"/>
              </w:rPr>
              <w:t>/grupo</w:t>
            </w:r>
          </w:p>
        </w:tc>
      </w:tr>
      <w:tr w:rsidR="00231D23" w:rsidRPr="00231D23" w:rsidTr="00231D23">
        <w:trPr>
          <w:trHeight w:val="255"/>
        </w:trPr>
        <w:tc>
          <w:tcPr>
            <w:tcW w:w="419" w:type="pct"/>
            <w:vMerge/>
            <w:shd w:val="clear" w:color="auto" w:fill="auto"/>
            <w:vAlign w:val="center"/>
            <w:hideMark/>
          </w:tcPr>
          <w:p w:rsidR="00231D23" w:rsidRPr="00BD57EB" w:rsidRDefault="00231D23" w:rsidP="00E83666">
            <w:pPr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231D23" w:rsidRPr="00B459C1" w:rsidRDefault="00231D23" w:rsidP="007E075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459C1">
              <w:rPr>
                <w:rFonts w:ascii="Arial" w:hAnsi="Arial" w:cs="Arial"/>
                <w:b/>
                <w:bCs/>
                <w:szCs w:val="20"/>
              </w:rPr>
              <w:t>1</w:t>
            </w:r>
            <w:r w:rsidR="007E075E"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231D23" w:rsidRPr="00B459C1" w:rsidRDefault="00231D23" w:rsidP="004D76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59C1"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8</w:t>
            </w:r>
            <w:r w:rsidRPr="00B459C1">
              <w:rPr>
                <w:rFonts w:ascii="Arial" w:hAnsi="Arial" w:cs="Arial"/>
                <w:b/>
                <w:szCs w:val="20"/>
              </w:rPr>
              <w:t>/06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jc w:val="center"/>
              <w:rPr>
                <w:rFonts w:ascii="Arial" w:hAnsi="Arial" w:cs="Arial"/>
                <w:szCs w:val="20"/>
              </w:rPr>
            </w:pPr>
            <w:r w:rsidRPr="00BD57EB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160" w:type="pct"/>
            <w:shd w:val="clear" w:color="auto" w:fill="auto"/>
            <w:vAlign w:val="center"/>
            <w:hideMark/>
          </w:tcPr>
          <w:p w:rsidR="00231D23" w:rsidRPr="00BD57EB" w:rsidRDefault="00231D23">
            <w:pPr>
              <w:rPr>
                <w:rFonts w:ascii="Arial" w:hAnsi="Arial" w:cs="Arial"/>
                <w:b/>
                <w:bCs/>
                <w:szCs w:val="20"/>
              </w:rPr>
            </w:pPr>
            <w:r w:rsidRPr="00BD57EB">
              <w:rPr>
                <w:rFonts w:ascii="Arial" w:hAnsi="Arial" w:cs="Arial"/>
                <w:b/>
                <w:bCs/>
                <w:szCs w:val="20"/>
              </w:rPr>
              <w:t xml:space="preserve">2ª </w:t>
            </w:r>
            <w:proofErr w:type="spellStart"/>
            <w:r w:rsidRPr="00BD57EB">
              <w:rPr>
                <w:rFonts w:ascii="Arial" w:hAnsi="Arial" w:cs="Arial"/>
                <w:b/>
                <w:bCs/>
                <w:szCs w:val="20"/>
              </w:rPr>
              <w:t>Prova</w:t>
            </w:r>
            <w:proofErr w:type="spellEnd"/>
          </w:p>
        </w:tc>
      </w:tr>
    </w:tbl>
    <w:p w:rsidR="004D76F8" w:rsidRDefault="004D76F8" w:rsidP="007F2019">
      <w:pPr>
        <w:rPr>
          <w:rFonts w:ascii="Century Gothic" w:hAnsi="Century Gothic" w:cs="Arial"/>
          <w:b/>
          <w:lang w:val="pt-BR"/>
        </w:rPr>
      </w:pPr>
    </w:p>
    <w:p w:rsidR="004E14FC" w:rsidRPr="004D76F8" w:rsidRDefault="004D76F8" w:rsidP="007F2019">
      <w:pPr>
        <w:rPr>
          <w:rFonts w:ascii="Century Gothic" w:hAnsi="Century Gothic" w:cs="Arial"/>
          <w:b/>
          <w:u w:val="single"/>
          <w:lang w:val="pt-BR"/>
        </w:rPr>
      </w:pPr>
      <w:r>
        <w:rPr>
          <w:rFonts w:ascii="Century Gothic" w:hAnsi="Century Gothic" w:cs="Arial"/>
          <w:b/>
          <w:lang w:val="pt-BR"/>
        </w:rPr>
        <w:t xml:space="preserve"> </w:t>
      </w:r>
      <w:proofErr w:type="gramStart"/>
      <w:r w:rsidRPr="004D76F8">
        <w:rPr>
          <w:rFonts w:ascii="Century Gothic" w:hAnsi="Century Gothic" w:cs="Arial"/>
          <w:b/>
          <w:u w:val="single"/>
          <w:lang w:val="pt-BR"/>
        </w:rPr>
        <w:t>Recuperação:</w:t>
      </w:r>
      <w:proofErr w:type="gramEnd"/>
      <w:r w:rsidRPr="004D76F8">
        <w:rPr>
          <w:rFonts w:ascii="Century Gothic" w:hAnsi="Century Gothic" w:cs="Arial"/>
          <w:b/>
          <w:u w:val="single"/>
          <w:lang w:val="pt-BR"/>
        </w:rPr>
        <w:t>11 de julho de 2017 às 8h</w:t>
      </w:r>
    </w:p>
    <w:sectPr w:rsidR="004E14FC" w:rsidRPr="004D76F8" w:rsidSect="006B3936">
      <w:headerReference w:type="default" r:id="rId8"/>
      <w:footerReference w:type="even" r:id="rId9"/>
      <w:footerReference w:type="default" r:id="rId10"/>
      <w:pgSz w:w="11907" w:h="16840" w:code="9"/>
      <w:pgMar w:top="2381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A0" w:rsidRDefault="00F370A0">
      <w:r>
        <w:separator/>
      </w:r>
    </w:p>
  </w:endnote>
  <w:endnote w:type="continuationSeparator" w:id="0">
    <w:p w:rsidR="00F370A0" w:rsidRDefault="00F3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B1" w:rsidRDefault="00F65F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4E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4EB1" w:rsidRDefault="000B4EB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B1" w:rsidRDefault="000B4EB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A0" w:rsidRDefault="00F370A0">
      <w:r>
        <w:separator/>
      </w:r>
    </w:p>
  </w:footnote>
  <w:footnote w:type="continuationSeparator" w:id="0">
    <w:p w:rsidR="00F370A0" w:rsidRDefault="00F37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B1" w:rsidRDefault="00C55583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26035</wp:posOffset>
          </wp:positionV>
          <wp:extent cx="1115060" cy="792480"/>
          <wp:effectExtent l="19050" t="0" r="8890" b="0"/>
          <wp:wrapNone/>
          <wp:docPr id="2" name="Imagem 2" descr="fig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5FCC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95pt;margin-top:-3.8pt;width:397.9pt;height:64.75pt;z-index:251657216;mso-position-horizontal-relative:text;mso-position-vertical-relative:text" stroked="f">
          <v:textbox style="mso-next-textbox:#_x0000_s2049">
            <w:txbxContent>
              <w:p w:rsidR="000B4EB1" w:rsidRPr="003E59A6" w:rsidRDefault="000B4EB1">
                <w:pPr>
                  <w:pStyle w:val="Cabealho"/>
                  <w:jc w:val="right"/>
                  <w:rPr>
                    <w:rFonts w:ascii="Century Gothic" w:hAnsi="Century Gothic"/>
                    <w:shadow/>
                    <w:color w:val="000000"/>
                    <w:sz w:val="40"/>
                    <w:lang w:val="pt-BR"/>
                  </w:rPr>
                </w:pPr>
                <w:r w:rsidRPr="003E59A6">
                  <w:rPr>
                    <w:rFonts w:ascii="Century Gothic" w:hAnsi="Century Gothic"/>
                    <w:shadow/>
                    <w:color w:val="000000"/>
                    <w:sz w:val="40"/>
                    <w:lang w:val="pt-BR"/>
                  </w:rPr>
                  <w:t>UNIVERSIDADE DE SÃO PAULO</w:t>
                </w:r>
              </w:p>
              <w:p w:rsidR="000B4EB1" w:rsidRPr="003E59A6" w:rsidRDefault="000B4EB1">
                <w:pPr>
                  <w:pStyle w:val="Cabealho"/>
                  <w:jc w:val="right"/>
                  <w:rPr>
                    <w:rFonts w:ascii="Century Gothic" w:hAnsi="Century Gothic"/>
                    <w:sz w:val="26"/>
                    <w:lang w:val="pt-BR"/>
                  </w:rPr>
                </w:pPr>
                <w:r w:rsidRPr="003E59A6">
                  <w:rPr>
                    <w:rFonts w:ascii="Century Gothic" w:hAnsi="Century Gothic"/>
                    <w:color w:val="000000"/>
                    <w:sz w:val="26"/>
                    <w:lang w:val="pt-BR"/>
                  </w:rPr>
                  <w:t>Faculdade de Zootecnia e Engenharia de Alimentos</w:t>
                </w:r>
                <w:r w:rsidRPr="003E59A6">
                  <w:rPr>
                    <w:rFonts w:ascii="Century Gothic" w:hAnsi="Century Gothic"/>
                    <w:sz w:val="26"/>
                    <w:lang w:val="pt-BR"/>
                  </w:rPr>
                  <w:t xml:space="preserve"> </w:t>
                </w:r>
              </w:p>
              <w:p w:rsidR="000B4EB1" w:rsidRDefault="000B4EB1">
                <w:pPr>
                  <w:pStyle w:val="Cabealho"/>
                  <w:jc w:val="right"/>
                </w:pPr>
                <w:proofErr w:type="spellStart"/>
                <w:r>
                  <w:rPr>
                    <w:rFonts w:ascii="Century Gothic" w:hAnsi="Century Gothic"/>
                    <w:b/>
                    <w:bCs/>
                    <w:iCs/>
                    <w:sz w:val="26"/>
                  </w:rPr>
                  <w:t>Departamento</w:t>
                </w:r>
                <w:proofErr w:type="spellEnd"/>
                <w:r>
                  <w:rPr>
                    <w:rFonts w:ascii="Century Gothic" w:hAnsi="Century Gothic"/>
                    <w:b/>
                    <w:bCs/>
                    <w:iCs/>
                    <w:sz w:val="26"/>
                  </w:rPr>
                  <w:t xml:space="preserve"> de </w:t>
                </w:r>
                <w:proofErr w:type="spellStart"/>
                <w:r>
                  <w:rPr>
                    <w:rFonts w:ascii="Century Gothic" w:hAnsi="Century Gothic"/>
                    <w:b/>
                    <w:bCs/>
                    <w:iCs/>
                    <w:sz w:val="26"/>
                  </w:rPr>
                  <w:t>Engenharia</w:t>
                </w:r>
                <w:proofErr w:type="spellEnd"/>
                <w:r>
                  <w:rPr>
                    <w:rFonts w:ascii="Century Gothic" w:hAnsi="Century Gothic"/>
                    <w:b/>
                    <w:bCs/>
                    <w:iCs/>
                    <w:sz w:val="26"/>
                  </w:rPr>
                  <w:t xml:space="preserve"> de </w:t>
                </w:r>
                <w:proofErr w:type="spellStart"/>
                <w:r>
                  <w:rPr>
                    <w:rFonts w:ascii="Century Gothic" w:hAnsi="Century Gothic"/>
                    <w:b/>
                    <w:bCs/>
                    <w:iCs/>
                    <w:sz w:val="26"/>
                  </w:rPr>
                  <w:t>Alimentos</w:t>
                </w:r>
                <w:proofErr w:type="spellEnd"/>
              </w:p>
              <w:p w:rsidR="000B4EB1" w:rsidRDefault="000B4EB1">
                <w:pPr>
                  <w:pStyle w:val="Cabealho"/>
                  <w:jc w:val="both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437882"/>
    <w:multiLevelType w:val="hybridMultilevel"/>
    <w:tmpl w:val="2F3684F6"/>
    <w:lvl w:ilvl="0" w:tplc="3F146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860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2D7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11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E5B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3CA0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71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6B7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4EA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20F87"/>
    <w:multiLevelType w:val="multilevel"/>
    <w:tmpl w:val="E5BC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935A86"/>
    <w:multiLevelType w:val="singleLevel"/>
    <w:tmpl w:val="D67ABC6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E20667"/>
    <w:multiLevelType w:val="hybridMultilevel"/>
    <w:tmpl w:val="AEE8A9D6"/>
    <w:lvl w:ilvl="0" w:tplc="0F7C738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9341C"/>
    <w:multiLevelType w:val="singleLevel"/>
    <w:tmpl w:val="BB542DE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8C17D0E"/>
    <w:multiLevelType w:val="singleLevel"/>
    <w:tmpl w:val="D67ABC6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B5414D"/>
    <w:multiLevelType w:val="singleLevel"/>
    <w:tmpl w:val="D67ABC6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CA0B97"/>
    <w:multiLevelType w:val="singleLevel"/>
    <w:tmpl w:val="BDF022B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BF21692"/>
    <w:multiLevelType w:val="singleLevel"/>
    <w:tmpl w:val="0DD8827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33542B7"/>
    <w:multiLevelType w:val="singleLevel"/>
    <w:tmpl w:val="D67ABC6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3545"/>
    <w:rsid w:val="00003E5F"/>
    <w:rsid w:val="00027556"/>
    <w:rsid w:val="00042A16"/>
    <w:rsid w:val="000819C8"/>
    <w:rsid w:val="00083D8E"/>
    <w:rsid w:val="000A44E7"/>
    <w:rsid w:val="000B4EB1"/>
    <w:rsid w:val="000C0799"/>
    <w:rsid w:val="000E62B3"/>
    <w:rsid w:val="000F6B3F"/>
    <w:rsid w:val="001037C6"/>
    <w:rsid w:val="001168FA"/>
    <w:rsid w:val="001A2CEE"/>
    <w:rsid w:val="001A51AD"/>
    <w:rsid w:val="001B0E44"/>
    <w:rsid w:val="001F64F0"/>
    <w:rsid w:val="00231D23"/>
    <w:rsid w:val="002E0DBB"/>
    <w:rsid w:val="002F1DE6"/>
    <w:rsid w:val="00300CBA"/>
    <w:rsid w:val="0031618E"/>
    <w:rsid w:val="00317EF1"/>
    <w:rsid w:val="00335A6C"/>
    <w:rsid w:val="003361D0"/>
    <w:rsid w:val="00360317"/>
    <w:rsid w:val="003A0142"/>
    <w:rsid w:val="003A47A6"/>
    <w:rsid w:val="003E0B0C"/>
    <w:rsid w:val="003E59A6"/>
    <w:rsid w:val="003E643D"/>
    <w:rsid w:val="003F1776"/>
    <w:rsid w:val="003F2EE7"/>
    <w:rsid w:val="003F3265"/>
    <w:rsid w:val="003F7DC1"/>
    <w:rsid w:val="00416CDE"/>
    <w:rsid w:val="0043490B"/>
    <w:rsid w:val="00441C1C"/>
    <w:rsid w:val="00466559"/>
    <w:rsid w:val="0048044B"/>
    <w:rsid w:val="004A1868"/>
    <w:rsid w:val="004B0281"/>
    <w:rsid w:val="004C0D1C"/>
    <w:rsid w:val="004D76F8"/>
    <w:rsid w:val="004E14FC"/>
    <w:rsid w:val="004F31CF"/>
    <w:rsid w:val="0050189B"/>
    <w:rsid w:val="00520B83"/>
    <w:rsid w:val="005244AD"/>
    <w:rsid w:val="00530FE1"/>
    <w:rsid w:val="005522EE"/>
    <w:rsid w:val="00553545"/>
    <w:rsid w:val="00570BBB"/>
    <w:rsid w:val="0057569A"/>
    <w:rsid w:val="00577219"/>
    <w:rsid w:val="005814FF"/>
    <w:rsid w:val="00594057"/>
    <w:rsid w:val="005B57C2"/>
    <w:rsid w:val="005C0FFC"/>
    <w:rsid w:val="005D6361"/>
    <w:rsid w:val="005D7083"/>
    <w:rsid w:val="00620860"/>
    <w:rsid w:val="00643FB6"/>
    <w:rsid w:val="00664A27"/>
    <w:rsid w:val="006840BE"/>
    <w:rsid w:val="006844B5"/>
    <w:rsid w:val="006B2D0B"/>
    <w:rsid w:val="006B3936"/>
    <w:rsid w:val="006C3A28"/>
    <w:rsid w:val="006C4FAC"/>
    <w:rsid w:val="006D1165"/>
    <w:rsid w:val="006D22C8"/>
    <w:rsid w:val="006E5A29"/>
    <w:rsid w:val="006F0A87"/>
    <w:rsid w:val="006F7975"/>
    <w:rsid w:val="00716F1C"/>
    <w:rsid w:val="00722132"/>
    <w:rsid w:val="00736023"/>
    <w:rsid w:val="00756254"/>
    <w:rsid w:val="00756ADF"/>
    <w:rsid w:val="0076060D"/>
    <w:rsid w:val="007929EC"/>
    <w:rsid w:val="00797AEC"/>
    <w:rsid w:val="007A54A9"/>
    <w:rsid w:val="007B0BD9"/>
    <w:rsid w:val="007E075E"/>
    <w:rsid w:val="007E7608"/>
    <w:rsid w:val="007F0DA3"/>
    <w:rsid w:val="007F2019"/>
    <w:rsid w:val="007F64EE"/>
    <w:rsid w:val="007F72A0"/>
    <w:rsid w:val="007F78C7"/>
    <w:rsid w:val="008178F4"/>
    <w:rsid w:val="008200B1"/>
    <w:rsid w:val="008430AB"/>
    <w:rsid w:val="00871339"/>
    <w:rsid w:val="00875685"/>
    <w:rsid w:val="008803EA"/>
    <w:rsid w:val="008947AD"/>
    <w:rsid w:val="008C0041"/>
    <w:rsid w:val="008E43F4"/>
    <w:rsid w:val="00910E3F"/>
    <w:rsid w:val="009539AA"/>
    <w:rsid w:val="009A6DFF"/>
    <w:rsid w:val="009C617F"/>
    <w:rsid w:val="009D22F2"/>
    <w:rsid w:val="009F051C"/>
    <w:rsid w:val="00A01FD9"/>
    <w:rsid w:val="00A21764"/>
    <w:rsid w:val="00A25B3D"/>
    <w:rsid w:val="00A271C3"/>
    <w:rsid w:val="00A31983"/>
    <w:rsid w:val="00A36AA8"/>
    <w:rsid w:val="00A5099C"/>
    <w:rsid w:val="00AA6EBA"/>
    <w:rsid w:val="00AB1C0F"/>
    <w:rsid w:val="00AE5F6B"/>
    <w:rsid w:val="00B00FCC"/>
    <w:rsid w:val="00B10D7E"/>
    <w:rsid w:val="00B11A0E"/>
    <w:rsid w:val="00B21ECF"/>
    <w:rsid w:val="00B40EA2"/>
    <w:rsid w:val="00B459C1"/>
    <w:rsid w:val="00B5118A"/>
    <w:rsid w:val="00B760D7"/>
    <w:rsid w:val="00B9306B"/>
    <w:rsid w:val="00BD57EB"/>
    <w:rsid w:val="00C33C0B"/>
    <w:rsid w:val="00C5043A"/>
    <w:rsid w:val="00C50927"/>
    <w:rsid w:val="00C55583"/>
    <w:rsid w:val="00C6536F"/>
    <w:rsid w:val="00CA296D"/>
    <w:rsid w:val="00CF6A5F"/>
    <w:rsid w:val="00D3015C"/>
    <w:rsid w:val="00D33361"/>
    <w:rsid w:val="00D4307A"/>
    <w:rsid w:val="00D452A4"/>
    <w:rsid w:val="00D50262"/>
    <w:rsid w:val="00D71AA7"/>
    <w:rsid w:val="00DB71E2"/>
    <w:rsid w:val="00DC5C3F"/>
    <w:rsid w:val="00DD0032"/>
    <w:rsid w:val="00DF78EA"/>
    <w:rsid w:val="00E3112E"/>
    <w:rsid w:val="00E431C6"/>
    <w:rsid w:val="00EA7F61"/>
    <w:rsid w:val="00EB30FD"/>
    <w:rsid w:val="00EE32E2"/>
    <w:rsid w:val="00EF3FD1"/>
    <w:rsid w:val="00F21633"/>
    <w:rsid w:val="00F30017"/>
    <w:rsid w:val="00F328C1"/>
    <w:rsid w:val="00F370A0"/>
    <w:rsid w:val="00F5067F"/>
    <w:rsid w:val="00F64EEC"/>
    <w:rsid w:val="00F65FCC"/>
    <w:rsid w:val="00F92DD9"/>
    <w:rsid w:val="00FB3E71"/>
    <w:rsid w:val="00FC2991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C6"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E431C6"/>
    <w:pPr>
      <w:keepNext/>
      <w:jc w:val="center"/>
      <w:outlineLvl w:val="0"/>
    </w:pPr>
    <w:rPr>
      <w:b/>
      <w:sz w:val="22"/>
      <w:lang w:val="pt-BR"/>
    </w:rPr>
  </w:style>
  <w:style w:type="paragraph" w:styleId="Ttulo2">
    <w:name w:val="heading 2"/>
    <w:basedOn w:val="Normal"/>
    <w:next w:val="Normal"/>
    <w:qFormat/>
    <w:rsid w:val="00E431C6"/>
    <w:pPr>
      <w:keepNext/>
      <w:jc w:val="center"/>
      <w:outlineLvl w:val="1"/>
    </w:pPr>
    <w:rPr>
      <w:rFonts w:ascii="Arial" w:hAnsi="Arial" w:cs="Arial"/>
      <w:b/>
      <w:caps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E431C6"/>
    <w:rPr>
      <w:sz w:val="16"/>
    </w:rPr>
  </w:style>
  <w:style w:type="paragraph" w:styleId="Textodecomentrio">
    <w:name w:val="annotation text"/>
    <w:basedOn w:val="Normal"/>
    <w:semiHidden/>
    <w:rsid w:val="00E431C6"/>
    <w:rPr>
      <w:sz w:val="20"/>
    </w:rPr>
  </w:style>
  <w:style w:type="paragraph" w:styleId="Cabealho">
    <w:name w:val="header"/>
    <w:basedOn w:val="Normal"/>
    <w:semiHidden/>
    <w:rsid w:val="00E4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431C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431C6"/>
    <w:pPr>
      <w:jc w:val="center"/>
    </w:pPr>
    <w:rPr>
      <w:b/>
      <w:szCs w:val="20"/>
      <w:lang w:val="pt-BR"/>
    </w:rPr>
  </w:style>
  <w:style w:type="character" w:styleId="Hyperlink">
    <w:name w:val="Hyperlink"/>
    <w:semiHidden/>
    <w:rsid w:val="00E431C6"/>
    <w:rPr>
      <w:color w:val="0000FF"/>
      <w:u w:val="single"/>
    </w:rPr>
  </w:style>
  <w:style w:type="paragraph" w:styleId="Corpodetexto2">
    <w:name w:val="Body Text 2"/>
    <w:basedOn w:val="Normal"/>
    <w:semiHidden/>
    <w:rsid w:val="00E431C6"/>
    <w:pPr>
      <w:jc w:val="both"/>
    </w:pPr>
    <w:rPr>
      <w:sz w:val="22"/>
      <w:szCs w:val="20"/>
      <w:lang w:val="pt-BR"/>
    </w:rPr>
  </w:style>
  <w:style w:type="character" w:styleId="Nmerodepgina">
    <w:name w:val="page number"/>
    <w:basedOn w:val="Fontepargpadro"/>
    <w:semiHidden/>
    <w:rsid w:val="00E431C6"/>
  </w:style>
  <w:style w:type="paragraph" w:styleId="Corpodetexto">
    <w:name w:val="Body Text"/>
    <w:basedOn w:val="Normal"/>
    <w:semiHidden/>
    <w:rsid w:val="00E431C6"/>
    <w:pPr>
      <w:jc w:val="center"/>
    </w:pPr>
    <w:rPr>
      <w:rFonts w:ascii="Arial" w:hAnsi="Arial" w:cs="Arial"/>
      <w:sz w:val="22"/>
      <w:lang w:val="pt-BR"/>
    </w:rPr>
  </w:style>
  <w:style w:type="table" w:styleId="Tabelacomgrade">
    <w:name w:val="Table Grid"/>
    <w:basedOn w:val="Tabelanormal"/>
    <w:uiPriority w:val="59"/>
    <w:rsid w:val="005535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6B39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as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RESISTÊNCIA DOS MATERIAIS</vt:lpstr>
    </vt:vector>
  </TitlesOfParts>
  <Company>USP</Company>
  <LinksUpToDate>false</LinksUpToDate>
  <CharactersWithSpaces>3561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mailto:gabas@usp.br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RESISTÊNCIA DOS MATERIAIS</dc:title>
  <dc:creator>Holmer Savastano Jr.</dc:creator>
  <cp:lastModifiedBy>User</cp:lastModifiedBy>
  <cp:revision>7</cp:revision>
  <cp:lastPrinted>2015-02-23T13:07:00Z</cp:lastPrinted>
  <dcterms:created xsi:type="dcterms:W3CDTF">2017-03-07T18:26:00Z</dcterms:created>
  <dcterms:modified xsi:type="dcterms:W3CDTF">2017-04-06T12:22:00Z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1953655919</vt:i4>
  </property>
  <property fmtid="{D5CDD505-2E9C-101B-9397-08002B2CF9AE}" pid="3" name="_EmailSubject">
    <vt:lpwstr>ResMat</vt:lpwstr>
  </property>
  <property fmtid="{D5CDD505-2E9C-101B-9397-08002B2CF9AE}" pid="4" name="_AuthorEmail">
    <vt:lpwstr>holmersj@usp.br</vt:lpwstr>
  </property>
  <property fmtid="{D5CDD505-2E9C-101B-9397-08002B2CF9AE}" pid="5" name="_AuthorEmailDisplayName">
    <vt:lpwstr>Holmer Savastano Jr</vt:lpwstr>
  </property>
  <property fmtid="{D5CDD505-2E9C-101B-9397-08002B2CF9AE}" pid="6" name="_ReviewingToolsShownOnce">
    <vt:lpwstr/>
  </property>
</Properties>
</file>