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3168AB" w:rsidRPr="0041615F" w14:paraId="17B9260F" w14:textId="77777777" w:rsidTr="003168A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01DF127" w14:textId="77777777" w:rsidR="003168AB" w:rsidRPr="0041615F" w:rsidRDefault="003168AB" w:rsidP="003168A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1615F">
              <w:rPr>
                <w:rFonts w:ascii="Calibri" w:eastAsia="Times New Roman" w:hAnsi="Calibri"/>
                <w:b/>
                <w:bCs/>
                <w:color w:val="000000"/>
              </w:rPr>
              <w:t>Faculdade de Economia, Administração e Contabilidade de Ribeirão Preto</w:t>
            </w:r>
          </w:p>
        </w:tc>
      </w:tr>
      <w:tr w:rsidR="003168AB" w:rsidRPr="0041615F" w14:paraId="54B1D038" w14:textId="77777777" w:rsidTr="003168A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4F5CC77" w14:textId="77777777" w:rsidR="003168AB" w:rsidRPr="0041615F" w:rsidRDefault="003168AB" w:rsidP="003168AB">
            <w:pPr>
              <w:rPr>
                <w:rFonts w:ascii="Calibri" w:eastAsia="Times New Roman" w:hAnsi="Calibri"/>
                <w:color w:val="000000"/>
              </w:rPr>
            </w:pPr>
            <w:r w:rsidRPr="0041615F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3168AB" w:rsidRPr="0041615F" w14:paraId="1230EFF6" w14:textId="77777777" w:rsidTr="003168A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48DE257" w14:textId="77777777" w:rsidR="003168AB" w:rsidRPr="0041615F" w:rsidRDefault="003168AB" w:rsidP="003168A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1615F">
              <w:rPr>
                <w:rFonts w:ascii="Calibri" w:eastAsia="Times New Roman" w:hAnsi="Calibri"/>
                <w:b/>
                <w:bCs/>
                <w:color w:val="000000"/>
              </w:rPr>
              <w:t>Administração</w:t>
            </w:r>
          </w:p>
        </w:tc>
      </w:tr>
      <w:tr w:rsidR="003168AB" w:rsidRPr="0041615F" w14:paraId="11F44111" w14:textId="77777777" w:rsidTr="003168A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A72675C" w14:textId="77777777" w:rsidR="003168AB" w:rsidRPr="0041615F" w:rsidRDefault="003168AB" w:rsidP="003168AB">
            <w:pPr>
              <w:rPr>
                <w:rFonts w:ascii="Calibri" w:eastAsia="Times New Roman" w:hAnsi="Calibri"/>
                <w:color w:val="000000"/>
              </w:rPr>
            </w:pPr>
            <w:r w:rsidRPr="0041615F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3168AB" w:rsidRPr="0041615F" w14:paraId="1E778839" w14:textId="77777777" w:rsidTr="003168A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270DA67" w14:textId="77777777" w:rsidR="003168AB" w:rsidRPr="0041615F" w:rsidRDefault="003168AB" w:rsidP="003168A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1615F">
              <w:rPr>
                <w:rFonts w:ascii="Calibri" w:eastAsia="Times New Roman" w:hAnsi="Calibri"/>
                <w:b/>
                <w:bCs/>
                <w:color w:val="000000"/>
              </w:rPr>
              <w:t>Disciplina: RAD2101 - Gestão Tecnológica</w:t>
            </w:r>
          </w:p>
        </w:tc>
      </w:tr>
      <w:tr w:rsidR="003168AB" w:rsidRPr="0041615F" w14:paraId="3D779CC8" w14:textId="77777777" w:rsidTr="003168A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AB1AE46" w14:textId="6757A40C" w:rsidR="003168AB" w:rsidRPr="0041615F" w:rsidRDefault="003168AB" w:rsidP="003168A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</w:tbl>
    <w:p w14:paraId="30C666F8" w14:textId="77777777" w:rsidR="003168AB" w:rsidRPr="0041615F" w:rsidRDefault="003168AB" w:rsidP="003168AB">
      <w:pPr>
        <w:rPr>
          <w:rFonts w:ascii="Calibri" w:eastAsia="Times New Roman" w:hAnsi="Calibri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89"/>
        <w:gridCol w:w="1089"/>
      </w:tblGrid>
      <w:tr w:rsidR="003168AB" w:rsidRPr="0041615F" w14:paraId="07F38C6A" w14:textId="77777777" w:rsidTr="003168AB">
        <w:trPr>
          <w:tblCellSpacing w:w="0" w:type="dxa"/>
        </w:trPr>
        <w:tc>
          <w:tcPr>
            <w:tcW w:w="0" w:type="auto"/>
            <w:hideMark/>
          </w:tcPr>
          <w:p w14:paraId="4669086B" w14:textId="77777777" w:rsidR="003168AB" w:rsidRPr="0041615F" w:rsidRDefault="003168AB" w:rsidP="003168AB">
            <w:pPr>
              <w:rPr>
                <w:rFonts w:ascii="Calibri" w:eastAsia="Times New Roman" w:hAnsi="Calibri"/>
                <w:color w:val="000000"/>
              </w:rPr>
            </w:pPr>
            <w:r w:rsidRPr="0041615F">
              <w:rPr>
                <w:rFonts w:ascii="Calibri" w:eastAsia="Times New Roman" w:hAnsi="Calibri"/>
                <w:b/>
                <w:bCs/>
                <w:color w:val="000000"/>
              </w:rPr>
              <w:t>Créditos Aula:</w:t>
            </w:r>
          </w:p>
        </w:tc>
        <w:tc>
          <w:tcPr>
            <w:tcW w:w="0" w:type="auto"/>
            <w:hideMark/>
          </w:tcPr>
          <w:p w14:paraId="4674BFEC" w14:textId="77777777" w:rsidR="003168AB" w:rsidRPr="0041615F" w:rsidRDefault="003168AB" w:rsidP="003168AB">
            <w:pPr>
              <w:rPr>
                <w:rFonts w:ascii="Calibri" w:eastAsia="Times New Roman" w:hAnsi="Calibri"/>
                <w:color w:val="000000"/>
              </w:rPr>
            </w:pPr>
            <w:r w:rsidRPr="0041615F">
              <w:rPr>
                <w:rFonts w:ascii="Calibri" w:eastAsia="Times New Roman" w:hAnsi="Calibri"/>
                <w:color w:val="666666"/>
              </w:rPr>
              <w:t>2</w:t>
            </w:r>
          </w:p>
        </w:tc>
      </w:tr>
      <w:tr w:rsidR="003168AB" w:rsidRPr="0041615F" w14:paraId="2A83E226" w14:textId="77777777" w:rsidTr="003168AB">
        <w:trPr>
          <w:tblCellSpacing w:w="0" w:type="dxa"/>
        </w:trPr>
        <w:tc>
          <w:tcPr>
            <w:tcW w:w="0" w:type="auto"/>
            <w:hideMark/>
          </w:tcPr>
          <w:p w14:paraId="255E8385" w14:textId="77777777" w:rsidR="003168AB" w:rsidRPr="0041615F" w:rsidRDefault="003168AB" w:rsidP="003168AB">
            <w:pPr>
              <w:rPr>
                <w:rFonts w:ascii="Calibri" w:eastAsia="Times New Roman" w:hAnsi="Calibri"/>
                <w:color w:val="000000"/>
              </w:rPr>
            </w:pPr>
            <w:r w:rsidRPr="0041615F">
              <w:rPr>
                <w:rFonts w:ascii="Calibri" w:eastAsia="Times New Roman" w:hAnsi="Calibri"/>
                <w:b/>
                <w:bCs/>
                <w:color w:val="000000"/>
              </w:rPr>
              <w:t>Créditos Trabalho:</w:t>
            </w:r>
          </w:p>
        </w:tc>
        <w:tc>
          <w:tcPr>
            <w:tcW w:w="0" w:type="auto"/>
            <w:hideMark/>
          </w:tcPr>
          <w:p w14:paraId="35E843F5" w14:textId="77777777" w:rsidR="003168AB" w:rsidRPr="0041615F" w:rsidRDefault="003168AB" w:rsidP="003168AB">
            <w:pPr>
              <w:rPr>
                <w:rFonts w:ascii="Calibri" w:eastAsia="Times New Roman" w:hAnsi="Calibri"/>
                <w:color w:val="000000"/>
              </w:rPr>
            </w:pPr>
            <w:r w:rsidRPr="0041615F">
              <w:rPr>
                <w:rFonts w:ascii="Calibri" w:eastAsia="Times New Roman" w:hAnsi="Calibri"/>
                <w:color w:val="666666"/>
              </w:rPr>
              <w:t>0</w:t>
            </w:r>
          </w:p>
        </w:tc>
      </w:tr>
      <w:tr w:rsidR="003168AB" w:rsidRPr="0041615F" w14:paraId="7441B368" w14:textId="77777777" w:rsidTr="003168AB">
        <w:trPr>
          <w:tblCellSpacing w:w="0" w:type="dxa"/>
        </w:trPr>
        <w:tc>
          <w:tcPr>
            <w:tcW w:w="0" w:type="auto"/>
            <w:hideMark/>
          </w:tcPr>
          <w:p w14:paraId="2087A4F9" w14:textId="77777777" w:rsidR="003168AB" w:rsidRPr="0041615F" w:rsidRDefault="003168AB" w:rsidP="002C009C">
            <w:pPr>
              <w:rPr>
                <w:rFonts w:ascii="Calibri" w:eastAsia="Times New Roman" w:hAnsi="Calibri"/>
                <w:color w:val="000000"/>
              </w:rPr>
            </w:pPr>
            <w:r w:rsidRPr="0041615F">
              <w:rPr>
                <w:rFonts w:ascii="Calibri" w:eastAsia="Times New Roman" w:hAnsi="Calibri"/>
                <w:b/>
                <w:bCs/>
                <w:color w:val="000000"/>
              </w:rPr>
              <w:t>Carga Horária Total:</w:t>
            </w:r>
          </w:p>
        </w:tc>
        <w:tc>
          <w:tcPr>
            <w:tcW w:w="0" w:type="auto"/>
            <w:hideMark/>
          </w:tcPr>
          <w:p w14:paraId="0ED09DC8" w14:textId="77777777" w:rsidR="003168AB" w:rsidRPr="0041615F" w:rsidRDefault="003168AB" w:rsidP="002C009C">
            <w:pPr>
              <w:rPr>
                <w:rFonts w:ascii="Calibri" w:eastAsia="Times New Roman" w:hAnsi="Calibri"/>
                <w:color w:val="000000"/>
              </w:rPr>
            </w:pPr>
            <w:r w:rsidRPr="0041615F">
              <w:rPr>
                <w:rFonts w:ascii="Calibri" w:eastAsia="Times New Roman" w:hAnsi="Calibri"/>
                <w:color w:val="666666"/>
              </w:rPr>
              <w:t>30 h</w:t>
            </w:r>
          </w:p>
        </w:tc>
      </w:tr>
      <w:tr w:rsidR="003168AB" w:rsidRPr="0041615F" w14:paraId="0826007A" w14:textId="77777777" w:rsidTr="003168A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8C8E00" w14:textId="77777777" w:rsidR="003168AB" w:rsidRPr="0041615F" w:rsidRDefault="003168AB" w:rsidP="002C009C">
            <w:pPr>
              <w:rPr>
                <w:rFonts w:ascii="Calibri" w:eastAsia="Times New Roman" w:hAnsi="Calibri"/>
                <w:color w:val="000000"/>
              </w:rPr>
            </w:pPr>
            <w:r w:rsidRPr="0041615F">
              <w:rPr>
                <w:rFonts w:ascii="Calibri" w:eastAsia="Times New Roman" w:hAnsi="Calibri"/>
                <w:b/>
                <w:bCs/>
                <w:color w:val="000000"/>
              </w:rPr>
              <w:t>Tipo:</w:t>
            </w:r>
          </w:p>
        </w:tc>
        <w:tc>
          <w:tcPr>
            <w:tcW w:w="0" w:type="auto"/>
            <w:vAlign w:val="center"/>
            <w:hideMark/>
          </w:tcPr>
          <w:p w14:paraId="06305B2A" w14:textId="77777777" w:rsidR="003168AB" w:rsidRPr="0041615F" w:rsidRDefault="003168AB" w:rsidP="002C009C">
            <w:pPr>
              <w:rPr>
                <w:rFonts w:ascii="Calibri" w:eastAsia="Times New Roman" w:hAnsi="Calibri"/>
                <w:color w:val="000000"/>
              </w:rPr>
            </w:pPr>
            <w:r w:rsidRPr="0041615F">
              <w:rPr>
                <w:rFonts w:ascii="Calibri" w:eastAsia="Times New Roman" w:hAnsi="Calibri"/>
                <w:color w:val="666666"/>
              </w:rPr>
              <w:t>Semestral</w:t>
            </w:r>
          </w:p>
        </w:tc>
      </w:tr>
      <w:tr w:rsidR="003168AB" w:rsidRPr="0041615F" w14:paraId="13D6EC63" w14:textId="77777777" w:rsidTr="003168AB">
        <w:trPr>
          <w:tblCellSpacing w:w="0" w:type="dxa"/>
        </w:trPr>
        <w:tc>
          <w:tcPr>
            <w:tcW w:w="0" w:type="auto"/>
            <w:hideMark/>
          </w:tcPr>
          <w:p w14:paraId="34ECEDDC" w14:textId="48D36288" w:rsidR="003168AB" w:rsidRPr="0041615F" w:rsidRDefault="003168AB" w:rsidP="002C009C">
            <w:pPr>
              <w:rPr>
                <w:rFonts w:ascii="Calibri" w:eastAsia="Times New Roman" w:hAnsi="Calibri"/>
                <w:color w:val="000000"/>
              </w:rPr>
            </w:pPr>
            <w:r w:rsidRPr="0041615F">
              <w:rPr>
                <w:rFonts w:ascii="Calibri" w:eastAsia="Times New Roman" w:hAnsi="Calibri"/>
                <w:b/>
                <w:bCs/>
                <w:color w:val="000000"/>
              </w:rPr>
              <w:t>Ativação:</w:t>
            </w:r>
            <w:r w:rsidR="007B087C" w:rsidRPr="0041615F">
              <w:rPr>
                <w:rFonts w:ascii="Calibri" w:eastAsia="Times New Roman" w:hAnsi="Calibri"/>
                <w:b/>
                <w:bCs/>
                <w:color w:val="000000"/>
              </w:rPr>
              <w:t xml:space="preserve"> 1</w:t>
            </w:r>
            <w:r w:rsidR="007B087C" w:rsidRPr="0041615F">
              <w:rPr>
                <w:rFonts w:ascii="Calibri" w:eastAsia="Times New Roman" w:hAnsi="Calibri"/>
                <w:b/>
                <w:bCs/>
                <w:color w:val="000000"/>
                <w:vertAlign w:val="superscript"/>
              </w:rPr>
              <w:t>o</w:t>
            </w:r>
            <w:r w:rsidR="007B087C" w:rsidRPr="0041615F">
              <w:rPr>
                <w:rFonts w:ascii="Calibri" w:eastAsia="Times New Roman" w:hAnsi="Calibri"/>
                <w:b/>
                <w:bCs/>
                <w:color w:val="000000"/>
              </w:rPr>
              <w:t>. semestres 2017</w:t>
            </w:r>
          </w:p>
        </w:tc>
        <w:tc>
          <w:tcPr>
            <w:tcW w:w="0" w:type="auto"/>
            <w:hideMark/>
          </w:tcPr>
          <w:p w14:paraId="006DEAD7" w14:textId="2E317FDA" w:rsidR="003168AB" w:rsidRPr="0041615F" w:rsidRDefault="003168AB" w:rsidP="002C009C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14:paraId="373740DF" w14:textId="77777777" w:rsidR="003168AB" w:rsidRPr="0041615F" w:rsidRDefault="003168AB" w:rsidP="002C009C">
      <w:pPr>
        <w:rPr>
          <w:rFonts w:ascii="Calibri" w:eastAsia="Times New Roman" w:hAnsi="Calibri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3168AB" w:rsidRPr="0041615F" w14:paraId="3DBF8074" w14:textId="77777777" w:rsidTr="007B087C">
        <w:trPr>
          <w:trHeight w:val="288"/>
          <w:tblCellSpacing w:w="0" w:type="dxa"/>
        </w:trPr>
        <w:tc>
          <w:tcPr>
            <w:tcW w:w="0" w:type="auto"/>
            <w:hideMark/>
          </w:tcPr>
          <w:p w14:paraId="5DC0851D" w14:textId="77777777" w:rsidR="003168AB" w:rsidRPr="0041615F" w:rsidRDefault="003168AB" w:rsidP="002C009C">
            <w:pPr>
              <w:rPr>
                <w:rFonts w:ascii="Calibri" w:eastAsia="Times New Roman" w:hAnsi="Calibri"/>
                <w:color w:val="000000"/>
              </w:rPr>
            </w:pPr>
            <w:r w:rsidRPr="0041615F">
              <w:rPr>
                <w:rFonts w:ascii="Calibri" w:eastAsia="Times New Roman" w:hAnsi="Calibri"/>
                <w:b/>
                <w:bCs/>
                <w:color w:val="000000"/>
              </w:rPr>
              <w:t>Objetivos</w:t>
            </w:r>
          </w:p>
        </w:tc>
      </w:tr>
      <w:tr w:rsidR="003168AB" w:rsidRPr="0041615F" w14:paraId="4D167183" w14:textId="77777777" w:rsidTr="003168AB">
        <w:trPr>
          <w:tblCellSpacing w:w="0" w:type="dxa"/>
        </w:trPr>
        <w:tc>
          <w:tcPr>
            <w:tcW w:w="0" w:type="auto"/>
            <w:vAlign w:val="bottom"/>
            <w:hideMark/>
          </w:tcPr>
          <w:p w14:paraId="76AFB096" w14:textId="26FA2972" w:rsidR="003168AB" w:rsidRPr="0041615F" w:rsidRDefault="003168AB" w:rsidP="002C009C">
            <w:pPr>
              <w:rPr>
                <w:rFonts w:ascii="Calibri" w:eastAsia="Times New Roman" w:hAnsi="Calibri"/>
                <w:color w:val="000000"/>
              </w:rPr>
            </w:pPr>
            <w:r w:rsidRPr="0041615F">
              <w:rPr>
                <w:rFonts w:ascii="Calibri" w:eastAsia="Times New Roman" w:hAnsi="Calibri"/>
                <w:color w:val="666666"/>
              </w:rPr>
              <w:t>a) Sensibilização dos participantes para a importância do inter-relacionamento entre as diversas áreas organizacionais com o propósito de fomentar a atividade tecnológica;</w:t>
            </w:r>
            <w:r w:rsidRPr="0041615F">
              <w:rPr>
                <w:rFonts w:ascii="Calibri" w:eastAsia="Times New Roman" w:hAnsi="Calibri"/>
                <w:color w:val="666666"/>
              </w:rPr>
              <w:br/>
              <w:t>b) Fomentar o desenvolvimento das habilidades do gestor de P&amp;D;</w:t>
            </w:r>
            <w:r w:rsidRPr="0041615F">
              <w:rPr>
                <w:rFonts w:ascii="Calibri" w:eastAsia="Times New Roman" w:hAnsi="Calibri"/>
                <w:color w:val="666666"/>
              </w:rPr>
              <w:br/>
              <w:t>c) Discussão de alternativas de rotas tecnológicas </w:t>
            </w:r>
            <w:r w:rsidRPr="0041615F">
              <w:rPr>
                <w:rFonts w:ascii="Calibri" w:eastAsia="Times New Roman" w:hAnsi="Calibri"/>
                <w:color w:val="666666"/>
              </w:rPr>
              <w:br/>
              <w:t>d) Promover um entendimento sobre técnicas de avaliação de P&amp;D.</w:t>
            </w:r>
          </w:p>
        </w:tc>
      </w:tr>
      <w:tr w:rsidR="003168AB" w:rsidRPr="0041615F" w14:paraId="310F206D" w14:textId="77777777" w:rsidTr="003168A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0D94B7" w14:textId="77777777" w:rsidR="003168AB" w:rsidRPr="0041615F" w:rsidRDefault="003168AB" w:rsidP="002C009C">
            <w:pPr>
              <w:rPr>
                <w:rFonts w:ascii="Calibri" w:eastAsia="Times New Roman" w:hAnsi="Calibri"/>
                <w:color w:val="000000"/>
              </w:rPr>
            </w:pPr>
            <w:r w:rsidRPr="0041615F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</w:tbl>
    <w:p w14:paraId="449518C2" w14:textId="77777777" w:rsidR="003168AB" w:rsidRPr="0041615F" w:rsidRDefault="003168AB" w:rsidP="002C009C">
      <w:pPr>
        <w:rPr>
          <w:rFonts w:ascii="Calibri" w:eastAsia="Times New Roman" w:hAnsi="Calibri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8"/>
      </w:tblGrid>
      <w:tr w:rsidR="003168AB" w:rsidRPr="0041615F" w14:paraId="049F7A90" w14:textId="77777777" w:rsidTr="002C009C">
        <w:trPr>
          <w:trHeight w:val="358"/>
          <w:tblCellSpacing w:w="15" w:type="dxa"/>
        </w:trPr>
        <w:tc>
          <w:tcPr>
            <w:tcW w:w="7588" w:type="dxa"/>
            <w:hideMark/>
          </w:tcPr>
          <w:p w14:paraId="26E39A34" w14:textId="2E5A1C13" w:rsidR="003168AB" w:rsidRPr="0041615F" w:rsidRDefault="003168AB" w:rsidP="002C009C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1615F">
              <w:rPr>
                <w:rFonts w:ascii="Calibri" w:eastAsia="Times New Roman" w:hAnsi="Calibri"/>
                <w:b/>
                <w:bCs/>
                <w:color w:val="000000"/>
              </w:rPr>
              <w:t>Docente(</w:t>
            </w:r>
            <w:proofErr w:type="gramEnd"/>
            <w:r w:rsidRPr="0041615F">
              <w:rPr>
                <w:rFonts w:ascii="Calibri" w:eastAsia="Times New Roman" w:hAnsi="Calibri"/>
                <w:b/>
                <w:bCs/>
                <w:color w:val="000000"/>
              </w:rPr>
              <w:t>s) Responsável(eis)</w:t>
            </w:r>
            <w:r w:rsidR="007B087C" w:rsidRPr="0041615F">
              <w:rPr>
                <w:rFonts w:ascii="Calibri" w:eastAsia="Times New Roman" w:hAnsi="Calibri"/>
                <w:b/>
                <w:bCs/>
                <w:color w:val="000000"/>
              </w:rPr>
              <w:t xml:space="preserve"> </w:t>
            </w:r>
            <w:r w:rsidR="002C009C">
              <w:rPr>
                <w:rFonts w:ascii="Calibri" w:eastAsia="Times New Roman" w:hAnsi="Calibri"/>
                <w:b/>
                <w:bCs/>
                <w:color w:val="000000"/>
              </w:rPr>
              <w:t xml:space="preserve">Profa. Dra. </w:t>
            </w:r>
            <w:r w:rsidR="009F36B5">
              <w:rPr>
                <w:rFonts w:ascii="Calibri" w:eastAsia="Times New Roman" w:hAnsi="Calibri"/>
                <w:color w:val="666666"/>
              </w:rPr>
              <w:t>Gecia</w:t>
            </w:r>
            <w:r w:rsidR="007B087C" w:rsidRPr="0041615F">
              <w:rPr>
                <w:rFonts w:ascii="Calibri" w:eastAsia="Times New Roman" w:hAnsi="Calibri"/>
                <w:color w:val="666666"/>
              </w:rPr>
              <w:t>ne Silveira Porto</w:t>
            </w:r>
            <w:r w:rsidR="002C009C">
              <w:rPr>
                <w:rFonts w:ascii="Calibri" w:eastAsia="Times New Roman" w:hAnsi="Calibri"/>
                <w:color w:val="666666"/>
              </w:rPr>
              <w:t xml:space="preserve"> </w:t>
            </w:r>
            <w:r w:rsidR="002C009C">
              <w:rPr>
                <w:rFonts w:ascii="Calibri" w:eastAsia="Times New Roman" w:hAnsi="Calibri"/>
                <w:color w:val="666666"/>
              </w:rPr>
              <w:t>geciane@usp.br</w:t>
            </w:r>
            <w:r w:rsidR="002C009C">
              <w:rPr>
                <w:rFonts w:ascii="Calibri" w:eastAsia="Times New Roman" w:hAnsi="Calibri"/>
                <w:color w:val="666666"/>
              </w:rPr>
              <w:t xml:space="preserve">  </w:t>
            </w:r>
          </w:p>
        </w:tc>
      </w:tr>
      <w:tr w:rsidR="003168AB" w:rsidRPr="0041615F" w14:paraId="15F26C3C" w14:textId="77777777" w:rsidTr="007B087C">
        <w:trPr>
          <w:tblCellSpacing w:w="15" w:type="dxa"/>
        </w:trPr>
        <w:tc>
          <w:tcPr>
            <w:tcW w:w="7588" w:type="dxa"/>
            <w:vAlign w:val="center"/>
            <w:hideMark/>
          </w:tcPr>
          <w:p w14:paraId="48203086" w14:textId="51F3DB72" w:rsidR="003168AB" w:rsidRPr="0041615F" w:rsidRDefault="003168AB" w:rsidP="002C009C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14:paraId="102EEE53" w14:textId="77777777" w:rsidR="003168AB" w:rsidRPr="0041615F" w:rsidRDefault="003168AB" w:rsidP="002C009C">
      <w:pPr>
        <w:rPr>
          <w:rFonts w:ascii="Calibri" w:eastAsia="Times New Roman" w:hAnsi="Calibri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3168AB" w:rsidRPr="0041615F" w14:paraId="1CED514E" w14:textId="77777777" w:rsidTr="003168AB">
        <w:trPr>
          <w:tblCellSpacing w:w="0" w:type="dxa"/>
        </w:trPr>
        <w:tc>
          <w:tcPr>
            <w:tcW w:w="0" w:type="auto"/>
            <w:hideMark/>
          </w:tcPr>
          <w:p w14:paraId="7379A64A" w14:textId="77777777" w:rsidR="003168AB" w:rsidRPr="0041615F" w:rsidRDefault="003168AB" w:rsidP="002C009C">
            <w:pPr>
              <w:rPr>
                <w:rFonts w:ascii="Calibri" w:eastAsia="Times New Roman" w:hAnsi="Calibri"/>
                <w:color w:val="000000"/>
              </w:rPr>
            </w:pPr>
            <w:r w:rsidRPr="0041615F">
              <w:rPr>
                <w:rFonts w:ascii="Calibri" w:eastAsia="Times New Roman" w:hAnsi="Calibri"/>
                <w:b/>
                <w:bCs/>
                <w:color w:val="000000"/>
              </w:rPr>
              <w:t>Programa Resumido</w:t>
            </w:r>
          </w:p>
        </w:tc>
      </w:tr>
      <w:tr w:rsidR="003168AB" w:rsidRPr="0041615F" w14:paraId="70A9D5E1" w14:textId="77777777" w:rsidTr="003168AB">
        <w:trPr>
          <w:tblCellSpacing w:w="0" w:type="dxa"/>
        </w:trPr>
        <w:tc>
          <w:tcPr>
            <w:tcW w:w="0" w:type="auto"/>
            <w:hideMark/>
          </w:tcPr>
          <w:p w14:paraId="5754F0E1" w14:textId="77777777" w:rsidR="003168AB" w:rsidRPr="0041615F" w:rsidRDefault="003168AB" w:rsidP="002C009C">
            <w:pPr>
              <w:rPr>
                <w:rFonts w:ascii="Calibri" w:eastAsia="Times New Roman" w:hAnsi="Calibri"/>
                <w:color w:val="000000"/>
              </w:rPr>
            </w:pPr>
            <w:r w:rsidRPr="0041615F">
              <w:rPr>
                <w:rFonts w:ascii="Calibri" w:eastAsia="Times New Roman" w:hAnsi="Calibri"/>
                <w:color w:val="666666"/>
              </w:rPr>
              <w:t>A disciplina visa esclarecer ao aluno a importância do inter-relacionamento entre as áreas para a gestão tecnológica nas organizações e estimular o desenvolvimento das habilidades dos recursos humanos de P&amp;D.</w:t>
            </w:r>
          </w:p>
        </w:tc>
      </w:tr>
      <w:tr w:rsidR="003168AB" w:rsidRPr="0041615F" w14:paraId="2CFDE686" w14:textId="77777777" w:rsidTr="003168A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7F1964" w14:textId="77777777" w:rsidR="003168AB" w:rsidRPr="0041615F" w:rsidRDefault="003168AB" w:rsidP="002C009C">
            <w:pPr>
              <w:rPr>
                <w:rFonts w:ascii="Calibri" w:eastAsia="Times New Roman" w:hAnsi="Calibri"/>
                <w:color w:val="000000"/>
              </w:rPr>
            </w:pPr>
            <w:r w:rsidRPr="0041615F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3168AB" w:rsidRPr="0041615F" w14:paraId="089B4B02" w14:textId="77777777" w:rsidTr="003168AB">
        <w:trPr>
          <w:tblCellSpacing w:w="0" w:type="dxa"/>
        </w:trPr>
        <w:tc>
          <w:tcPr>
            <w:tcW w:w="0" w:type="auto"/>
            <w:hideMark/>
          </w:tcPr>
          <w:p w14:paraId="310ADBB4" w14:textId="77777777" w:rsidR="003168AB" w:rsidRPr="0041615F" w:rsidRDefault="003168AB" w:rsidP="002C009C">
            <w:pPr>
              <w:rPr>
                <w:rFonts w:ascii="Calibri" w:eastAsia="Times New Roman" w:hAnsi="Calibri"/>
                <w:color w:val="000000"/>
              </w:rPr>
            </w:pPr>
            <w:r w:rsidRPr="0041615F">
              <w:rPr>
                <w:rFonts w:ascii="Calibri" w:eastAsia="Times New Roman" w:hAnsi="Calibri"/>
                <w:b/>
                <w:bCs/>
                <w:color w:val="000000"/>
              </w:rPr>
              <w:t>Programa</w:t>
            </w:r>
          </w:p>
        </w:tc>
      </w:tr>
      <w:tr w:rsidR="003168AB" w:rsidRPr="0041615F" w14:paraId="3A8D7A64" w14:textId="77777777" w:rsidTr="003168AB">
        <w:trPr>
          <w:tblCellSpacing w:w="0" w:type="dxa"/>
        </w:trPr>
        <w:tc>
          <w:tcPr>
            <w:tcW w:w="0" w:type="auto"/>
            <w:hideMark/>
          </w:tcPr>
          <w:p w14:paraId="302BA201" w14:textId="60A6DA2D" w:rsidR="00E53E93" w:rsidRDefault="003168AB" w:rsidP="002C009C">
            <w:pPr>
              <w:rPr>
                <w:rFonts w:ascii="Calibri" w:eastAsia="Times New Roman" w:hAnsi="Calibri"/>
                <w:color w:val="666666"/>
              </w:rPr>
            </w:pPr>
            <w:r w:rsidRPr="0041615F">
              <w:rPr>
                <w:rFonts w:ascii="Calibri" w:eastAsia="Times New Roman" w:hAnsi="Calibri"/>
                <w:color w:val="666666"/>
              </w:rPr>
              <w:t>1. Alt</w:t>
            </w:r>
            <w:r w:rsidR="00B5170F">
              <w:rPr>
                <w:rFonts w:ascii="Calibri" w:eastAsia="Times New Roman" w:hAnsi="Calibri"/>
                <w:color w:val="666666"/>
              </w:rPr>
              <w:t>ernativas estruturais para P&amp;D</w:t>
            </w:r>
            <w:r w:rsidR="00B5170F">
              <w:rPr>
                <w:rFonts w:ascii="Calibri" w:eastAsia="Times New Roman" w:hAnsi="Calibri"/>
                <w:color w:val="666666"/>
              </w:rPr>
              <w:br/>
              <w:t>1.1</w:t>
            </w:r>
            <w:r w:rsidRPr="0041615F">
              <w:rPr>
                <w:rFonts w:ascii="Calibri" w:eastAsia="Times New Roman" w:hAnsi="Calibri"/>
                <w:color w:val="666666"/>
              </w:rPr>
              <w:t>. Interface e</w:t>
            </w:r>
            <w:r w:rsidR="00B5170F">
              <w:rPr>
                <w:rFonts w:ascii="Calibri" w:eastAsia="Times New Roman" w:hAnsi="Calibri"/>
                <w:color w:val="666666"/>
              </w:rPr>
              <w:t>ntre P&amp;D, Marketing e Produção</w:t>
            </w:r>
            <w:r w:rsidR="00B5170F">
              <w:rPr>
                <w:rFonts w:ascii="Calibri" w:eastAsia="Times New Roman" w:hAnsi="Calibri"/>
                <w:color w:val="666666"/>
              </w:rPr>
              <w:br/>
              <w:t>1.2</w:t>
            </w:r>
            <w:r w:rsidRPr="0041615F">
              <w:rPr>
                <w:rFonts w:ascii="Calibri" w:eastAsia="Times New Roman" w:hAnsi="Calibri"/>
                <w:color w:val="666666"/>
              </w:rPr>
              <w:t xml:space="preserve">. Papel </w:t>
            </w:r>
            <w:r w:rsidR="00E53E93">
              <w:rPr>
                <w:rFonts w:ascii="Calibri" w:eastAsia="Times New Roman" w:hAnsi="Calibri"/>
                <w:color w:val="666666"/>
              </w:rPr>
              <w:t>do gerente de P&amp;D</w:t>
            </w:r>
            <w:r w:rsidR="00B5170F">
              <w:rPr>
                <w:rFonts w:ascii="Calibri" w:eastAsia="Times New Roman" w:hAnsi="Calibri"/>
                <w:color w:val="666666"/>
              </w:rPr>
              <w:t xml:space="preserve"> e atividades de P&amp;D</w:t>
            </w:r>
            <w:r w:rsidR="00B5170F">
              <w:rPr>
                <w:rFonts w:ascii="Calibri" w:eastAsia="Times New Roman" w:hAnsi="Calibri"/>
                <w:color w:val="666666"/>
              </w:rPr>
              <w:br/>
              <w:t>2. Auditoria Tecnológica</w:t>
            </w:r>
            <w:r w:rsidR="00B5170F">
              <w:rPr>
                <w:rFonts w:ascii="Calibri" w:eastAsia="Times New Roman" w:hAnsi="Calibri"/>
                <w:color w:val="666666"/>
              </w:rPr>
              <w:br/>
              <w:t>3</w:t>
            </w:r>
            <w:r w:rsidRPr="0041615F">
              <w:rPr>
                <w:rFonts w:ascii="Calibri" w:eastAsia="Times New Roman" w:hAnsi="Calibri"/>
                <w:color w:val="666666"/>
              </w:rPr>
              <w:t>. Alocação de recursos para P</w:t>
            </w:r>
            <w:r w:rsidR="00E53E93">
              <w:rPr>
                <w:rFonts w:ascii="Calibri" w:eastAsia="Times New Roman" w:hAnsi="Calibri"/>
                <w:color w:val="666666"/>
              </w:rPr>
              <w:t>&amp;</w:t>
            </w:r>
            <w:r w:rsidR="00B5170F">
              <w:rPr>
                <w:rFonts w:ascii="Calibri" w:eastAsia="Times New Roman" w:hAnsi="Calibri"/>
                <w:color w:val="666666"/>
              </w:rPr>
              <w:t>D (pesquisa e desenvolvimento)</w:t>
            </w:r>
            <w:r w:rsidR="00B5170F">
              <w:rPr>
                <w:rFonts w:ascii="Calibri" w:eastAsia="Times New Roman" w:hAnsi="Calibri"/>
                <w:color w:val="666666"/>
              </w:rPr>
              <w:br/>
              <w:t>4</w:t>
            </w:r>
            <w:r w:rsidRPr="0041615F">
              <w:rPr>
                <w:rFonts w:ascii="Calibri" w:eastAsia="Times New Roman" w:hAnsi="Calibri"/>
                <w:color w:val="666666"/>
              </w:rPr>
              <w:t xml:space="preserve">. Monitoramento </w:t>
            </w:r>
            <w:r w:rsidR="00E53E93">
              <w:rPr>
                <w:rFonts w:ascii="Calibri" w:eastAsia="Times New Roman" w:hAnsi="Calibri"/>
                <w:color w:val="666666"/>
              </w:rPr>
              <w:t>Tecnológico</w:t>
            </w:r>
          </w:p>
          <w:p w14:paraId="3C4DC6CA" w14:textId="68800C68" w:rsidR="002C009C" w:rsidRDefault="002C009C" w:rsidP="002C009C">
            <w:pPr>
              <w:rPr>
                <w:rFonts w:ascii="Calibri" w:eastAsia="Times New Roman" w:hAnsi="Calibri"/>
                <w:color w:val="666666"/>
              </w:rPr>
            </w:pPr>
            <w:r>
              <w:rPr>
                <w:rFonts w:ascii="Calibri" w:eastAsia="Times New Roman" w:hAnsi="Calibri"/>
                <w:color w:val="666666"/>
              </w:rPr>
              <w:t xml:space="preserve">4.1. </w:t>
            </w:r>
            <w:r w:rsidRPr="0041615F">
              <w:rPr>
                <w:rFonts w:ascii="Calibri" w:eastAsia="Times New Roman" w:hAnsi="Calibri"/>
                <w:color w:val="666666"/>
              </w:rPr>
              <w:t>Rastreamento de tecnologia a partir de bases de patentes</w:t>
            </w:r>
          </w:p>
          <w:p w14:paraId="1261DD5A" w14:textId="77777777" w:rsidR="00B5170F" w:rsidRDefault="00E53E93" w:rsidP="002C009C">
            <w:pPr>
              <w:rPr>
                <w:rFonts w:ascii="Calibri" w:eastAsia="Times New Roman" w:hAnsi="Calibri"/>
                <w:color w:val="666666"/>
              </w:rPr>
            </w:pPr>
            <w:r>
              <w:rPr>
                <w:rFonts w:ascii="Calibri" w:eastAsia="Times New Roman" w:hAnsi="Calibri"/>
                <w:color w:val="666666"/>
              </w:rPr>
              <w:t xml:space="preserve"> </w:t>
            </w:r>
            <w:r w:rsidR="00B5170F">
              <w:rPr>
                <w:rFonts w:ascii="Calibri" w:eastAsia="Times New Roman" w:hAnsi="Calibri"/>
                <w:color w:val="666666"/>
              </w:rPr>
              <w:t xml:space="preserve">5. </w:t>
            </w:r>
            <w:r w:rsidR="003168AB" w:rsidRPr="0041615F">
              <w:rPr>
                <w:rFonts w:ascii="Calibri" w:eastAsia="Times New Roman" w:hAnsi="Calibri"/>
                <w:color w:val="666666"/>
              </w:rPr>
              <w:t>Prospecção Tecnológica</w:t>
            </w:r>
            <w:r>
              <w:rPr>
                <w:rFonts w:ascii="Calibri" w:eastAsia="Times New Roman" w:hAnsi="Calibri"/>
                <w:color w:val="666666"/>
              </w:rPr>
              <w:t xml:space="preserve"> e suas diferentes técnicas </w:t>
            </w:r>
          </w:p>
          <w:p w14:paraId="48994233" w14:textId="0DE2F7D6" w:rsidR="003168AB" w:rsidRPr="0041615F" w:rsidRDefault="00B5170F" w:rsidP="002C009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666666"/>
              </w:rPr>
              <w:t xml:space="preserve">5.1 </w:t>
            </w:r>
            <w:r w:rsidR="002C009C">
              <w:rPr>
                <w:rFonts w:ascii="Calibri" w:eastAsia="Times New Roman" w:hAnsi="Calibri"/>
                <w:color w:val="666666"/>
              </w:rPr>
              <w:t>Técnicas</w:t>
            </w:r>
            <w:r>
              <w:rPr>
                <w:rFonts w:ascii="Calibri" w:eastAsia="Times New Roman" w:hAnsi="Calibri"/>
                <w:color w:val="666666"/>
              </w:rPr>
              <w:t xml:space="preserve"> Delphi, </w:t>
            </w:r>
            <w:proofErr w:type="spellStart"/>
            <w:r>
              <w:rPr>
                <w:rFonts w:ascii="Calibri" w:eastAsia="Times New Roman" w:hAnsi="Calibri"/>
                <w:color w:val="666666"/>
              </w:rPr>
              <w:t>Roadmaping</w:t>
            </w:r>
            <w:proofErr w:type="spellEnd"/>
            <w:r>
              <w:rPr>
                <w:rFonts w:ascii="Calibri" w:eastAsia="Times New Roman" w:hAnsi="Calibri"/>
                <w:color w:val="666666"/>
              </w:rPr>
              <w:t>, rotas tecnológicas</w:t>
            </w:r>
            <w:r w:rsidR="002C009C">
              <w:rPr>
                <w:rFonts w:ascii="Calibri" w:eastAsia="Times New Roman" w:hAnsi="Calibri"/>
                <w:color w:val="666666"/>
              </w:rPr>
              <w:br/>
            </w:r>
          </w:p>
        </w:tc>
      </w:tr>
      <w:tr w:rsidR="003168AB" w:rsidRPr="0041615F" w14:paraId="06549FBB" w14:textId="77777777" w:rsidTr="003168A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9D1C54" w14:textId="574A75CD" w:rsidR="003168AB" w:rsidRPr="0041615F" w:rsidRDefault="003168AB" w:rsidP="002C009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168AB" w:rsidRPr="0041615F" w14:paraId="06F1CC73" w14:textId="77777777" w:rsidTr="003168AB">
        <w:trPr>
          <w:tblCellSpacing w:w="0" w:type="dxa"/>
        </w:trPr>
        <w:tc>
          <w:tcPr>
            <w:tcW w:w="0" w:type="auto"/>
            <w:hideMark/>
          </w:tcPr>
          <w:p w14:paraId="7AA42A25" w14:textId="77777777" w:rsidR="003168AB" w:rsidRPr="0041615F" w:rsidRDefault="003168AB" w:rsidP="002C009C">
            <w:pPr>
              <w:rPr>
                <w:rFonts w:ascii="Calibri" w:eastAsia="Times New Roman" w:hAnsi="Calibri"/>
                <w:color w:val="000000"/>
              </w:rPr>
            </w:pPr>
            <w:r w:rsidRPr="0041615F">
              <w:rPr>
                <w:rFonts w:ascii="Calibri" w:eastAsia="Times New Roman" w:hAnsi="Calibri"/>
                <w:b/>
                <w:bCs/>
                <w:color w:val="000000"/>
              </w:rPr>
              <w:t>Avaliação</w:t>
            </w:r>
          </w:p>
        </w:tc>
      </w:tr>
    </w:tbl>
    <w:p w14:paraId="053D06C3" w14:textId="77777777" w:rsidR="003168AB" w:rsidRPr="0041615F" w:rsidRDefault="003168AB" w:rsidP="002C009C">
      <w:pPr>
        <w:rPr>
          <w:rFonts w:ascii="Calibri" w:eastAsia="Times New Roman" w:hAnsi="Calibri"/>
          <w:vanish/>
        </w:rPr>
      </w:pPr>
    </w:p>
    <w:p w14:paraId="152D6E11" w14:textId="77777777" w:rsidR="003168AB" w:rsidRPr="0041615F" w:rsidRDefault="003168AB" w:rsidP="002C009C">
      <w:pPr>
        <w:rPr>
          <w:rFonts w:ascii="Calibri" w:eastAsia="Times New Roman" w:hAnsi="Calibri"/>
          <w:vanish/>
        </w:rPr>
      </w:pPr>
    </w:p>
    <w:tbl>
      <w:tblPr>
        <w:tblW w:w="5083" w:type="pct"/>
        <w:tblCellSpacing w:w="0" w:type="dxa"/>
        <w:tblInd w:w="-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2"/>
      </w:tblGrid>
      <w:tr w:rsidR="003168AB" w:rsidRPr="0041615F" w14:paraId="4DD0FD94" w14:textId="77777777" w:rsidTr="002C009C">
        <w:trPr>
          <w:trHeight w:val="1141"/>
          <w:tblCellSpacing w:w="0" w:type="dxa"/>
        </w:trPr>
        <w:tc>
          <w:tcPr>
            <w:tcW w:w="5000" w:type="pct"/>
            <w:vAlign w:val="center"/>
            <w:hideMark/>
          </w:tcPr>
          <w:p w14:paraId="21EA7C9A" w14:textId="3224A671" w:rsidR="003168AB" w:rsidRPr="0041615F" w:rsidRDefault="003168AB" w:rsidP="002C009C">
            <w:pPr>
              <w:rPr>
                <w:rFonts w:ascii="Calibri" w:eastAsia="Times New Roman" w:hAnsi="Calibri"/>
                <w:b/>
                <w:color w:val="000000"/>
              </w:rPr>
            </w:pPr>
            <w:r w:rsidRPr="0041615F">
              <w:rPr>
                <w:rFonts w:ascii="Calibri" w:eastAsia="Times New Roman" w:hAnsi="Calibri"/>
                <w:b/>
                <w:color w:val="000000"/>
              </w:rPr>
              <w:t> </w:t>
            </w:r>
            <w:r w:rsidR="0041615F" w:rsidRPr="0041615F">
              <w:rPr>
                <w:rFonts w:ascii="Calibri" w:eastAsia="Times New Roman" w:hAnsi="Calibri"/>
                <w:b/>
                <w:color w:val="000000"/>
              </w:rPr>
              <w:t>Método</w:t>
            </w:r>
          </w:p>
          <w:p w14:paraId="748A046D" w14:textId="6DD8C0F5" w:rsidR="0041615F" w:rsidRPr="0041615F" w:rsidRDefault="0041615F" w:rsidP="002C009C">
            <w:pPr>
              <w:rPr>
                <w:rFonts w:ascii="Calibri" w:eastAsia="Times New Roman" w:hAnsi="Calibri"/>
                <w:color w:val="000000"/>
              </w:rPr>
            </w:pPr>
            <w:r w:rsidRPr="0041615F">
              <w:rPr>
                <w:rFonts w:ascii="Calibri" w:eastAsia="Times New Roman" w:hAnsi="Calibri"/>
                <w:color w:val="666666"/>
              </w:rPr>
              <w:t>Aulas expositivas, Trabalhos em grupo, Seminários, Palestras e Exercícios em sala de aula</w:t>
            </w:r>
          </w:p>
          <w:p w14:paraId="5E5350BB" w14:textId="3D4CF64B" w:rsidR="0041615F" w:rsidRPr="0041615F" w:rsidRDefault="0041615F" w:rsidP="002C009C">
            <w:pPr>
              <w:rPr>
                <w:rFonts w:ascii="Calibri" w:eastAsia="Times New Roman" w:hAnsi="Calibri"/>
                <w:color w:val="666666"/>
              </w:rPr>
            </w:pPr>
            <w:r w:rsidRPr="0041615F">
              <w:rPr>
                <w:rFonts w:ascii="Calibri" w:eastAsia="Times New Roman" w:hAnsi="Calibri"/>
                <w:b/>
                <w:bCs/>
                <w:color w:val="000000"/>
              </w:rPr>
              <w:t>Norma de Recuperação</w:t>
            </w:r>
          </w:p>
          <w:p w14:paraId="0C05489D" w14:textId="66278DC7" w:rsidR="0041615F" w:rsidRPr="0041615F" w:rsidRDefault="0041615F" w:rsidP="002C009C">
            <w:pPr>
              <w:rPr>
                <w:rFonts w:ascii="Calibri" w:eastAsia="Times New Roman" w:hAnsi="Calibri"/>
                <w:color w:val="666666"/>
              </w:rPr>
            </w:pPr>
            <w:r w:rsidRPr="0041615F">
              <w:rPr>
                <w:rFonts w:ascii="Calibri" w:eastAsia="Times New Roman" w:hAnsi="Calibri"/>
                <w:color w:val="666666"/>
              </w:rPr>
              <w:t>Estará apto a efetuar a prova de reavaliação o aluno que tiver como média final na disciplina uma nota igual ou superior a três (3,0) e inferior a cinco (5,0), e tiver, no mínimo, 70% (setenta por cento) de frequência às aulas. O cálculo de uma média aritmética simples será feito com a nota da prova de reavaliação e a média final obtida pelo aluno na disciplina. Se esta média resultar em nota igual ou superior a cinco (5,0), o aluno será aprovado.</w:t>
            </w:r>
          </w:p>
          <w:p w14:paraId="1CD5B6C2" w14:textId="3BBAE58E" w:rsidR="0041615F" w:rsidRPr="0041615F" w:rsidRDefault="0041615F" w:rsidP="002C009C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14:paraId="32760E7F" w14:textId="543225BA" w:rsidR="0047691D" w:rsidRPr="002C009C" w:rsidRDefault="002C009C" w:rsidP="002C009C">
      <w:pPr>
        <w:spacing w:after="120"/>
        <w:rPr>
          <w:rFonts w:ascii="Calibri" w:hAnsi="Calibri"/>
          <w:b/>
        </w:rPr>
      </w:pPr>
      <w:r w:rsidRPr="002C009C">
        <w:rPr>
          <w:rFonts w:ascii="Calibri" w:hAnsi="Calibri"/>
          <w:b/>
        </w:rPr>
        <w:lastRenderedPageBreak/>
        <w:t xml:space="preserve">Bibliografia </w:t>
      </w:r>
    </w:p>
    <w:p w14:paraId="6B143967" w14:textId="77777777" w:rsidR="0047691D" w:rsidRDefault="0047691D" w:rsidP="002C009C">
      <w:pPr>
        <w:spacing w:after="120"/>
        <w:jc w:val="both"/>
        <w:rPr>
          <w:lang w:val="en-US"/>
        </w:rPr>
      </w:pPr>
      <w:proofErr w:type="spellStart"/>
      <w:r w:rsidRPr="000B3764">
        <w:rPr>
          <w:lang w:val="en-US"/>
        </w:rPr>
        <w:t>Allwood</w:t>
      </w:r>
      <w:proofErr w:type="spellEnd"/>
      <w:r>
        <w:rPr>
          <w:lang w:val="en-US"/>
        </w:rPr>
        <w:t xml:space="preserve"> </w:t>
      </w:r>
      <w:r w:rsidRPr="000B3764">
        <w:rPr>
          <w:lang w:val="en-US"/>
        </w:rPr>
        <w:t xml:space="preserve">J.M., </w:t>
      </w:r>
      <w:proofErr w:type="spellStart"/>
      <w:r w:rsidRPr="000B3764">
        <w:rPr>
          <w:lang w:val="en-US"/>
        </w:rPr>
        <w:t>Laursen</w:t>
      </w:r>
      <w:proofErr w:type="spellEnd"/>
      <w:r>
        <w:rPr>
          <w:lang w:val="en-US"/>
        </w:rPr>
        <w:t xml:space="preserve"> </w:t>
      </w:r>
      <w:r w:rsidRPr="000B3764">
        <w:rPr>
          <w:lang w:val="en-US"/>
        </w:rPr>
        <w:t>S.E., Russell</w:t>
      </w:r>
      <w:r>
        <w:rPr>
          <w:lang w:val="en-US"/>
        </w:rPr>
        <w:t xml:space="preserve"> </w:t>
      </w:r>
      <w:r w:rsidRPr="000B3764">
        <w:rPr>
          <w:lang w:val="en-US"/>
        </w:rPr>
        <w:t xml:space="preserve">S.N., </w:t>
      </w:r>
      <w:proofErr w:type="spellStart"/>
      <w:r w:rsidRPr="000B3764">
        <w:rPr>
          <w:lang w:val="en-US"/>
        </w:rPr>
        <w:t>Malvido</w:t>
      </w:r>
      <w:proofErr w:type="spellEnd"/>
      <w:r w:rsidRPr="000B3764">
        <w:rPr>
          <w:lang w:val="en-US"/>
        </w:rPr>
        <w:t xml:space="preserve"> de Rodríguez</w:t>
      </w:r>
      <w:r>
        <w:rPr>
          <w:lang w:val="en-US"/>
        </w:rPr>
        <w:t xml:space="preserve"> </w:t>
      </w:r>
      <w:r w:rsidRPr="000B3764">
        <w:rPr>
          <w:lang w:val="en-US"/>
        </w:rPr>
        <w:t xml:space="preserve">C., </w:t>
      </w:r>
      <w:proofErr w:type="spellStart"/>
      <w:r w:rsidRPr="000B3764">
        <w:rPr>
          <w:lang w:val="en-US"/>
        </w:rPr>
        <w:t>Bocken</w:t>
      </w:r>
      <w:proofErr w:type="spellEnd"/>
      <w:r>
        <w:rPr>
          <w:lang w:val="en-US"/>
        </w:rPr>
        <w:t xml:space="preserve"> </w:t>
      </w:r>
      <w:r w:rsidRPr="000B3764">
        <w:rPr>
          <w:lang w:val="en-US"/>
        </w:rPr>
        <w:t>N.M.P. An approach to scenario analysis of the sustainability of an industrial sector applied to clothing and textiles in the UK, Journal of Cleaner Production, Volume 16, Issue 12</w:t>
      </w:r>
      <w:r>
        <w:rPr>
          <w:lang w:val="en-US"/>
        </w:rPr>
        <w:t>, August 2008, Pages 1234-1246.</w:t>
      </w:r>
    </w:p>
    <w:p w14:paraId="01EB15A4" w14:textId="77777777" w:rsidR="0047691D" w:rsidRPr="00EB3122" w:rsidRDefault="0047691D" w:rsidP="002C009C">
      <w:pPr>
        <w:widowControl w:val="0"/>
        <w:autoSpaceDE w:val="0"/>
        <w:autoSpaceDN w:val="0"/>
        <w:adjustRightInd w:val="0"/>
        <w:spacing w:after="120" w:line="260" w:lineRule="atLeast"/>
        <w:jc w:val="both"/>
        <w:rPr>
          <w:rFonts w:ascii="Calibri" w:hAnsi="Calibri" w:cs="Times"/>
          <w:color w:val="000000"/>
        </w:rPr>
      </w:pPr>
      <w:r w:rsidRPr="00EB3122">
        <w:rPr>
          <w:rFonts w:ascii="Calibri" w:hAnsi="Calibri" w:cs="Times"/>
          <w:i/>
          <w:iCs/>
          <w:color w:val="000000"/>
        </w:rPr>
        <w:t>Almeida</w:t>
      </w:r>
      <w:r>
        <w:rPr>
          <w:rFonts w:ascii="Calibri" w:hAnsi="Calibri" w:cs="Times"/>
          <w:i/>
          <w:iCs/>
          <w:color w:val="000000"/>
        </w:rPr>
        <w:t>, M.F.L.</w:t>
      </w:r>
      <w:r w:rsidRPr="00EB3122">
        <w:rPr>
          <w:rFonts w:ascii="Calibri" w:hAnsi="Calibri" w:cs="Times"/>
          <w:i/>
          <w:iCs/>
          <w:color w:val="000000"/>
        </w:rPr>
        <w:t>, Moraes</w:t>
      </w:r>
      <w:r>
        <w:rPr>
          <w:rFonts w:ascii="Calibri" w:hAnsi="Calibri" w:cs="Times"/>
          <w:i/>
          <w:iCs/>
          <w:color w:val="000000"/>
        </w:rPr>
        <w:t>, C.A.C.</w:t>
      </w:r>
      <w:r w:rsidRPr="00EB3122">
        <w:rPr>
          <w:rFonts w:ascii="Calibri" w:hAnsi="Calibri" w:cs="Times"/>
          <w:i/>
          <w:iCs/>
          <w:color w:val="FFFFFF"/>
          <w:position w:val="8"/>
        </w:rPr>
        <w:t>2</w:t>
      </w:r>
      <w:r w:rsidRPr="00EB3122">
        <w:rPr>
          <w:rFonts w:ascii="Calibri" w:hAnsi="Calibri" w:cs="Times"/>
          <w:i/>
          <w:iCs/>
          <w:color w:val="000000"/>
        </w:rPr>
        <w:t xml:space="preserve">. </w:t>
      </w:r>
      <w:r w:rsidRPr="00EB3122">
        <w:rPr>
          <w:rFonts w:ascii="Calibri" w:hAnsi="Calibri" w:cs="Times"/>
          <w:color w:val="000000"/>
        </w:rPr>
        <w:t xml:space="preserve">Indústrias do futuro e tecnologias emergentes: visão de um futuro sustentável. </w:t>
      </w:r>
      <w:r w:rsidRPr="00EB3122">
        <w:rPr>
          <w:rFonts w:ascii="Calibri" w:hAnsi="Calibri" w:cs="Times"/>
          <w:color w:val="464749"/>
        </w:rPr>
        <w:t>Parc</w:t>
      </w:r>
      <w:r>
        <w:rPr>
          <w:rFonts w:ascii="Calibri" w:hAnsi="Calibri" w:cs="Times"/>
          <w:color w:val="464749"/>
        </w:rPr>
        <w:t>erias</w:t>
      </w:r>
      <w:r w:rsidRPr="00EB3122">
        <w:rPr>
          <w:rFonts w:ascii="Calibri" w:hAnsi="Calibri" w:cs="Times"/>
          <w:color w:val="464749"/>
        </w:rPr>
        <w:t xml:space="preserve"> </w:t>
      </w:r>
      <w:proofErr w:type="gramStart"/>
      <w:r w:rsidRPr="00EB3122">
        <w:rPr>
          <w:rFonts w:ascii="Calibri" w:hAnsi="Calibri" w:cs="Times"/>
          <w:color w:val="464749"/>
        </w:rPr>
        <w:t>Estrat</w:t>
      </w:r>
      <w:r>
        <w:rPr>
          <w:rFonts w:ascii="Calibri" w:hAnsi="Calibri" w:cs="Times"/>
          <w:color w:val="464749"/>
        </w:rPr>
        <w:t>égicas,  Brasília</w:t>
      </w:r>
      <w:proofErr w:type="gramEnd"/>
      <w:r>
        <w:rPr>
          <w:rFonts w:ascii="Calibri" w:hAnsi="Calibri" w:cs="Times"/>
          <w:color w:val="464749"/>
        </w:rPr>
        <w:t xml:space="preserve">-DF  v. 16 n. 33 p. 135-162 </w:t>
      </w:r>
      <w:proofErr w:type="spellStart"/>
      <w:r w:rsidRPr="00EB3122">
        <w:rPr>
          <w:rFonts w:ascii="Calibri" w:hAnsi="Calibri" w:cs="Times"/>
          <w:color w:val="464749"/>
        </w:rPr>
        <w:t>jul</w:t>
      </w:r>
      <w:proofErr w:type="spellEnd"/>
      <w:r w:rsidRPr="00EB3122">
        <w:rPr>
          <w:rFonts w:ascii="Calibri" w:hAnsi="Calibri" w:cs="Times"/>
          <w:color w:val="464749"/>
        </w:rPr>
        <w:t xml:space="preserve">-dez 2011 </w:t>
      </w:r>
    </w:p>
    <w:p w14:paraId="32A9D360" w14:textId="77777777" w:rsidR="0047691D" w:rsidRDefault="0047691D" w:rsidP="002C009C">
      <w:pPr>
        <w:spacing w:after="120"/>
        <w:jc w:val="both"/>
        <w:rPr>
          <w:lang w:val="en-US"/>
        </w:rPr>
      </w:pPr>
      <w:proofErr w:type="spellStart"/>
      <w:r w:rsidRPr="007B4CBF">
        <w:rPr>
          <w:lang w:val="en-US"/>
        </w:rPr>
        <w:t>Amer</w:t>
      </w:r>
      <w:proofErr w:type="spellEnd"/>
      <w:r>
        <w:rPr>
          <w:lang w:val="en-US"/>
        </w:rPr>
        <w:t xml:space="preserve"> </w:t>
      </w:r>
      <w:r w:rsidRPr="007B4CBF">
        <w:rPr>
          <w:lang w:val="en-US"/>
        </w:rPr>
        <w:t xml:space="preserve">M., </w:t>
      </w:r>
      <w:proofErr w:type="spellStart"/>
      <w:r w:rsidRPr="007B4CBF">
        <w:rPr>
          <w:lang w:val="en-US"/>
        </w:rPr>
        <w:t>Daim</w:t>
      </w:r>
      <w:proofErr w:type="spellEnd"/>
      <w:r>
        <w:rPr>
          <w:lang w:val="en-US"/>
        </w:rPr>
        <w:t xml:space="preserve"> </w:t>
      </w:r>
      <w:r w:rsidRPr="007B4CBF">
        <w:rPr>
          <w:lang w:val="en-US"/>
        </w:rPr>
        <w:t>T.U.</w:t>
      </w:r>
      <w:r>
        <w:rPr>
          <w:lang w:val="en-US"/>
        </w:rPr>
        <w:t xml:space="preserve"> </w:t>
      </w:r>
      <w:r w:rsidRPr="007B4CBF">
        <w:rPr>
          <w:lang w:val="en-US"/>
        </w:rPr>
        <w:t>Application of technology roadmaps for renewable energy sector</w:t>
      </w:r>
      <w:r>
        <w:rPr>
          <w:lang w:val="en-US"/>
        </w:rPr>
        <w:t xml:space="preserve">. </w:t>
      </w:r>
      <w:r w:rsidRPr="007B4CBF">
        <w:rPr>
          <w:lang w:val="en-US"/>
        </w:rPr>
        <w:t>Technol. Forecast. Soc. Chang., 77 (8) (2010), pp. 1355–1370</w:t>
      </w:r>
      <w:r>
        <w:rPr>
          <w:lang w:val="en-US"/>
        </w:rPr>
        <w:t>.</w:t>
      </w:r>
    </w:p>
    <w:p w14:paraId="1216030D" w14:textId="77777777" w:rsidR="0047691D" w:rsidRPr="007D1B48" w:rsidRDefault="0047691D" w:rsidP="002C009C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Times"/>
          <w:color w:val="000000"/>
          <w:lang w:val="en-US"/>
        </w:rPr>
      </w:pPr>
      <w:r w:rsidRPr="007D1B48">
        <w:rPr>
          <w:rFonts w:ascii="Calibri" w:hAnsi="Calibri" w:cs="Times"/>
          <w:color w:val="000000"/>
          <w:lang w:val="es-ES_tradnl"/>
        </w:rPr>
        <w:t xml:space="preserve">CALANTONE, R.; DRÖGE, C.; VICKERY, S. </w:t>
      </w:r>
      <w:r w:rsidRPr="007D1B48">
        <w:rPr>
          <w:rFonts w:ascii="Calibri" w:hAnsi="Calibri" w:cs="Times"/>
          <w:color w:val="000000"/>
          <w:lang w:val="en-US"/>
        </w:rPr>
        <w:t xml:space="preserve">Investigating the manufacturing–marketing interface in new product development: </w:t>
      </w:r>
      <w:proofErr w:type="gramStart"/>
      <w:r w:rsidRPr="007D1B48">
        <w:rPr>
          <w:rFonts w:ascii="Calibri" w:hAnsi="Calibri" w:cs="Times"/>
          <w:color w:val="000000"/>
          <w:lang w:val="en-US"/>
        </w:rPr>
        <w:t>does context affect the strength of relationships?</w:t>
      </w:r>
      <w:proofErr w:type="gramEnd"/>
      <w:r w:rsidRPr="007D1B48">
        <w:rPr>
          <w:rFonts w:ascii="Calibri" w:hAnsi="Calibri" w:cs="Times"/>
          <w:b/>
          <w:bCs/>
          <w:color w:val="000000"/>
          <w:lang w:val="en-US"/>
        </w:rPr>
        <w:t xml:space="preserve"> Journal of Operations Management</w:t>
      </w:r>
      <w:r w:rsidRPr="007D1B48">
        <w:rPr>
          <w:rFonts w:ascii="Calibri" w:hAnsi="Calibri" w:cs="Times"/>
          <w:color w:val="000000"/>
          <w:lang w:val="en-US"/>
        </w:rPr>
        <w:t>, 20, 2002, PP. 273–287.</w:t>
      </w:r>
    </w:p>
    <w:p w14:paraId="717FB434" w14:textId="77777777" w:rsidR="0047691D" w:rsidRPr="007D1B48" w:rsidRDefault="0047691D" w:rsidP="002C009C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Times"/>
          <w:color w:val="000000"/>
          <w:lang w:val="en-US"/>
        </w:rPr>
      </w:pPr>
      <w:r w:rsidRPr="007D1B48">
        <w:rPr>
          <w:rFonts w:ascii="Calibri" w:hAnsi="Calibri" w:cs="Times"/>
          <w:color w:val="000000"/>
          <w:lang w:val="es-ES_tradnl"/>
        </w:rPr>
        <w:t xml:space="preserve">CLARK, K.B.; WHEELWRIGHT, S.C. </w:t>
      </w:r>
      <w:proofErr w:type="spellStart"/>
      <w:r w:rsidRPr="007D1B48">
        <w:rPr>
          <w:rFonts w:ascii="Calibri" w:hAnsi="Calibri" w:cs="Times"/>
          <w:color w:val="000000"/>
          <w:lang w:val="es-ES_tradnl"/>
        </w:rPr>
        <w:t>Organizing</w:t>
      </w:r>
      <w:proofErr w:type="spellEnd"/>
      <w:r w:rsidRPr="007D1B48">
        <w:rPr>
          <w:rFonts w:ascii="Calibri" w:hAnsi="Calibri" w:cs="Times"/>
          <w:color w:val="000000"/>
          <w:lang w:val="es-ES_tradnl"/>
        </w:rPr>
        <w:t xml:space="preserve"> and </w:t>
      </w:r>
      <w:proofErr w:type="spellStart"/>
      <w:r w:rsidRPr="007D1B48">
        <w:rPr>
          <w:rFonts w:ascii="Calibri" w:hAnsi="Calibri" w:cs="Times"/>
          <w:color w:val="000000"/>
          <w:lang w:val="es-ES_tradnl"/>
        </w:rPr>
        <w:t>Leading</w:t>
      </w:r>
      <w:proofErr w:type="spellEnd"/>
      <w:r w:rsidRPr="007D1B48">
        <w:rPr>
          <w:rFonts w:ascii="Calibri" w:hAnsi="Calibri" w:cs="Times"/>
          <w:color w:val="000000"/>
          <w:lang w:val="es-ES_tradnl"/>
        </w:rPr>
        <w:t xml:space="preserve"> </w:t>
      </w:r>
      <w:proofErr w:type="spellStart"/>
      <w:r w:rsidRPr="007D1B48">
        <w:rPr>
          <w:rFonts w:ascii="Calibri" w:hAnsi="Calibri" w:cs="Times"/>
          <w:color w:val="000000"/>
          <w:lang w:val="es-ES_tradnl"/>
        </w:rPr>
        <w:t>Heavyweight</w:t>
      </w:r>
      <w:proofErr w:type="spellEnd"/>
      <w:r w:rsidRPr="007D1B48">
        <w:rPr>
          <w:rFonts w:ascii="Calibri" w:hAnsi="Calibri" w:cs="Times"/>
          <w:color w:val="000000"/>
          <w:lang w:val="es-ES_tradnl"/>
        </w:rPr>
        <w:t xml:space="preserve"> </w:t>
      </w:r>
      <w:proofErr w:type="spellStart"/>
      <w:r w:rsidRPr="007D1B48">
        <w:rPr>
          <w:rFonts w:ascii="Calibri" w:hAnsi="Calibri" w:cs="Times"/>
          <w:color w:val="000000"/>
          <w:lang w:val="es-ES_tradnl"/>
        </w:rPr>
        <w:t>Development</w:t>
      </w:r>
      <w:proofErr w:type="spellEnd"/>
      <w:r w:rsidRPr="007D1B48">
        <w:rPr>
          <w:rFonts w:ascii="Calibri" w:hAnsi="Calibri" w:cs="Times"/>
          <w:color w:val="000000"/>
          <w:lang w:val="es-ES_tradnl"/>
        </w:rPr>
        <w:t xml:space="preserve"> </w:t>
      </w:r>
      <w:proofErr w:type="spellStart"/>
      <w:r w:rsidRPr="007D1B48">
        <w:rPr>
          <w:rFonts w:ascii="Calibri" w:hAnsi="Calibri" w:cs="Times"/>
          <w:color w:val="000000"/>
          <w:lang w:val="es-ES_tradnl"/>
        </w:rPr>
        <w:t>Team</w:t>
      </w:r>
      <w:proofErr w:type="spellEnd"/>
      <w:r w:rsidRPr="007D1B48">
        <w:rPr>
          <w:rFonts w:ascii="Calibri" w:hAnsi="Calibri" w:cs="Times"/>
          <w:color w:val="000000"/>
          <w:lang w:val="es-ES_tradnl"/>
        </w:rPr>
        <w:t xml:space="preserve">. </w:t>
      </w:r>
      <w:r w:rsidRPr="007D1B48">
        <w:rPr>
          <w:rFonts w:ascii="Calibri" w:hAnsi="Calibri" w:cs="Times"/>
          <w:b/>
          <w:bCs/>
          <w:color w:val="000000"/>
          <w:lang w:val="es-ES_tradnl"/>
        </w:rPr>
        <w:t xml:space="preserve">California Management </w:t>
      </w:r>
      <w:proofErr w:type="spellStart"/>
      <w:r w:rsidRPr="007D1B48">
        <w:rPr>
          <w:rFonts w:ascii="Calibri" w:hAnsi="Calibri" w:cs="Times"/>
          <w:b/>
          <w:bCs/>
          <w:color w:val="000000"/>
          <w:lang w:val="es-ES_tradnl"/>
        </w:rPr>
        <w:t>Review</w:t>
      </w:r>
      <w:proofErr w:type="spellEnd"/>
      <w:r w:rsidRPr="007D1B48">
        <w:rPr>
          <w:rFonts w:ascii="Calibri" w:hAnsi="Calibri" w:cs="Times"/>
          <w:color w:val="000000"/>
          <w:lang w:val="es-ES_tradnl"/>
        </w:rPr>
        <w:t xml:space="preserve">, </w:t>
      </w:r>
      <w:proofErr w:type="spellStart"/>
      <w:r w:rsidRPr="007D1B48">
        <w:rPr>
          <w:rFonts w:ascii="Calibri" w:hAnsi="Calibri" w:cs="Times"/>
          <w:color w:val="000000"/>
          <w:lang w:val="es-ES_tradnl"/>
        </w:rPr>
        <w:t>spring</w:t>
      </w:r>
      <w:proofErr w:type="spellEnd"/>
      <w:r w:rsidRPr="007D1B48">
        <w:rPr>
          <w:rFonts w:ascii="Calibri" w:hAnsi="Calibri" w:cs="Times"/>
          <w:color w:val="000000"/>
          <w:lang w:val="es-ES_tradnl"/>
        </w:rPr>
        <w:t xml:space="preserve"> 1992.</w:t>
      </w:r>
    </w:p>
    <w:p w14:paraId="4B312EB8" w14:textId="77777777" w:rsidR="0047691D" w:rsidRDefault="0047691D" w:rsidP="002C009C">
      <w:pPr>
        <w:spacing w:after="120"/>
        <w:jc w:val="both"/>
        <w:rPr>
          <w:lang w:val="en-US"/>
        </w:rPr>
      </w:pPr>
      <w:r w:rsidRPr="00662D56">
        <w:rPr>
          <w:lang w:val="en-US"/>
        </w:rPr>
        <w:t>Coates</w:t>
      </w:r>
      <w:r>
        <w:rPr>
          <w:lang w:val="en-US"/>
        </w:rPr>
        <w:t xml:space="preserve"> </w:t>
      </w:r>
      <w:r w:rsidRPr="00662D56">
        <w:rPr>
          <w:lang w:val="en-US"/>
        </w:rPr>
        <w:t>J. F. "The future of foresight-A US perspective," Technological Forecasting and Social Change, vol. 77, pp. 1428-1437, 2010.</w:t>
      </w:r>
    </w:p>
    <w:p w14:paraId="22C4ED02" w14:textId="77777777" w:rsidR="0047691D" w:rsidRDefault="0047691D" w:rsidP="002C009C">
      <w:pPr>
        <w:spacing w:after="120"/>
        <w:jc w:val="both"/>
        <w:rPr>
          <w:lang w:val="en-US"/>
        </w:rPr>
      </w:pPr>
      <w:proofErr w:type="spellStart"/>
      <w:r w:rsidRPr="009B3D2F">
        <w:rPr>
          <w:lang w:val="en-US"/>
        </w:rPr>
        <w:t>Daim</w:t>
      </w:r>
      <w:proofErr w:type="spellEnd"/>
      <w:r w:rsidRPr="009B3D2F">
        <w:rPr>
          <w:lang w:val="en-US"/>
        </w:rPr>
        <w:t xml:space="preserve"> TU, Rueda G., Martin H., </w:t>
      </w:r>
      <w:proofErr w:type="spellStart"/>
      <w:r w:rsidRPr="009B3D2F">
        <w:rPr>
          <w:lang w:val="en-US"/>
        </w:rPr>
        <w:t>Gerdsri</w:t>
      </w:r>
      <w:proofErr w:type="spellEnd"/>
      <w:r w:rsidRPr="009B3D2F">
        <w:rPr>
          <w:lang w:val="en-US"/>
        </w:rPr>
        <w:t xml:space="preserve"> P. Forecasting emerging technologies: use of </w:t>
      </w:r>
      <w:proofErr w:type="spellStart"/>
      <w:r w:rsidRPr="009B3D2F">
        <w:rPr>
          <w:lang w:val="en-US"/>
        </w:rPr>
        <w:t>bibliometrics</w:t>
      </w:r>
      <w:proofErr w:type="spellEnd"/>
      <w:r w:rsidRPr="009B3D2F">
        <w:rPr>
          <w:lang w:val="en-US"/>
        </w:rPr>
        <w:t xml:space="preserve"> and patent analysis</w:t>
      </w:r>
      <w:r>
        <w:rPr>
          <w:lang w:val="en-US"/>
        </w:rPr>
        <w:t xml:space="preserve"> </w:t>
      </w:r>
      <w:r w:rsidRPr="009B3D2F">
        <w:rPr>
          <w:lang w:val="en-US"/>
        </w:rPr>
        <w:t>Technological Forecasting &amp; Social Change, 73 (2006), pp. 981–1012</w:t>
      </w:r>
    </w:p>
    <w:p w14:paraId="77C529D5" w14:textId="77777777" w:rsidR="0047691D" w:rsidRDefault="0047691D" w:rsidP="002C009C">
      <w:pPr>
        <w:spacing w:after="120"/>
        <w:jc w:val="both"/>
        <w:rPr>
          <w:lang w:val="en-US"/>
        </w:rPr>
      </w:pPr>
      <w:proofErr w:type="spellStart"/>
      <w:r w:rsidRPr="00CD50DF">
        <w:rPr>
          <w:lang w:val="en-US"/>
        </w:rPr>
        <w:t>Daim</w:t>
      </w:r>
      <w:proofErr w:type="spellEnd"/>
      <w:r>
        <w:rPr>
          <w:lang w:val="en-US"/>
        </w:rPr>
        <w:t xml:space="preserve"> TU, </w:t>
      </w:r>
      <w:r w:rsidRPr="00CD50DF">
        <w:rPr>
          <w:lang w:val="en-US"/>
        </w:rPr>
        <w:t>Wang</w:t>
      </w:r>
      <w:r>
        <w:rPr>
          <w:lang w:val="en-US"/>
        </w:rPr>
        <w:t xml:space="preserve"> X, </w:t>
      </w:r>
      <w:r w:rsidRPr="00CD50DF">
        <w:rPr>
          <w:lang w:val="en-US"/>
        </w:rPr>
        <w:t>Cowan</w:t>
      </w:r>
      <w:r>
        <w:rPr>
          <w:lang w:val="en-US"/>
        </w:rPr>
        <w:t xml:space="preserve"> K, </w:t>
      </w:r>
      <w:proofErr w:type="spellStart"/>
      <w:r w:rsidRPr="00CD50DF">
        <w:rPr>
          <w:lang w:val="en-US"/>
        </w:rPr>
        <w:t>Shott</w:t>
      </w:r>
      <w:proofErr w:type="spellEnd"/>
      <w:r>
        <w:rPr>
          <w:lang w:val="en-US"/>
        </w:rPr>
        <w:t xml:space="preserve"> T. </w:t>
      </w:r>
      <w:r w:rsidRPr="00CD50DF">
        <w:rPr>
          <w:lang w:val="en-US"/>
        </w:rPr>
        <w:t>Technology roadmap for smart electric vehicle-to-grid (V2G) of residential chargers</w:t>
      </w:r>
      <w:r>
        <w:rPr>
          <w:lang w:val="en-US"/>
        </w:rPr>
        <w:t xml:space="preserve">. </w:t>
      </w:r>
      <w:r w:rsidRPr="00CD50DF">
        <w:rPr>
          <w:lang w:val="en-US"/>
        </w:rPr>
        <w:t>Journal of Innovation and Entrepreneurship</w:t>
      </w:r>
      <w:r>
        <w:rPr>
          <w:lang w:val="en-US"/>
        </w:rPr>
        <w:t>. (</w:t>
      </w:r>
      <w:r w:rsidRPr="00CD50DF">
        <w:rPr>
          <w:lang w:val="en-US"/>
        </w:rPr>
        <w:t>2016</w:t>
      </w:r>
      <w:r>
        <w:rPr>
          <w:lang w:val="en-US"/>
        </w:rPr>
        <w:t>)</w:t>
      </w:r>
      <w:r w:rsidRPr="00CD50DF">
        <w:rPr>
          <w:lang w:val="en-US"/>
        </w:rPr>
        <w:t xml:space="preserve"> 5:15</w:t>
      </w:r>
      <w:r>
        <w:rPr>
          <w:lang w:val="en-US"/>
        </w:rPr>
        <w:t>.</w:t>
      </w:r>
    </w:p>
    <w:p w14:paraId="61E2D4DA" w14:textId="285392BB" w:rsidR="0047691D" w:rsidRDefault="0047691D" w:rsidP="002C009C">
      <w:pPr>
        <w:spacing w:after="120"/>
        <w:jc w:val="both"/>
        <w:rPr>
          <w:lang w:val="en-US"/>
        </w:rPr>
      </w:pPr>
      <w:proofErr w:type="spellStart"/>
      <w:r w:rsidRPr="006457A4">
        <w:rPr>
          <w:lang w:val="en-US"/>
        </w:rPr>
        <w:t>Firat</w:t>
      </w:r>
      <w:proofErr w:type="spellEnd"/>
      <w:r w:rsidRPr="006457A4">
        <w:rPr>
          <w:lang w:val="en-US"/>
        </w:rPr>
        <w:t xml:space="preserve">, A.; </w:t>
      </w:r>
      <w:proofErr w:type="spellStart"/>
      <w:r w:rsidRPr="006457A4">
        <w:rPr>
          <w:lang w:val="en-US"/>
        </w:rPr>
        <w:t>Woon</w:t>
      </w:r>
      <w:proofErr w:type="spellEnd"/>
      <w:r w:rsidRPr="006457A4">
        <w:rPr>
          <w:lang w:val="en-US"/>
        </w:rPr>
        <w:t xml:space="preserve">, W.; </w:t>
      </w:r>
      <w:proofErr w:type="spellStart"/>
      <w:r w:rsidRPr="006457A4">
        <w:rPr>
          <w:lang w:val="en-US"/>
        </w:rPr>
        <w:t>Madnick</w:t>
      </w:r>
      <w:proofErr w:type="spellEnd"/>
      <w:r w:rsidRPr="006457A4">
        <w:rPr>
          <w:lang w:val="en-US"/>
        </w:rPr>
        <w:t>, S. Technology forecasting: a review. – Composite Information Systems Laboratory (CISL</w:t>
      </w:r>
      <w:proofErr w:type="gramStart"/>
      <w:r w:rsidRPr="006457A4">
        <w:rPr>
          <w:lang w:val="en-US"/>
        </w:rPr>
        <w:t>),Sloan</w:t>
      </w:r>
      <w:proofErr w:type="gramEnd"/>
      <w:r w:rsidRPr="006457A4">
        <w:rPr>
          <w:lang w:val="en-US"/>
        </w:rPr>
        <w:t xml:space="preserve"> School of Management, Working Paper CISL# 2008-15, 19</w:t>
      </w:r>
      <w:r>
        <w:rPr>
          <w:lang w:val="en-US"/>
        </w:rPr>
        <w:t xml:space="preserve"> </w:t>
      </w:r>
      <w:r w:rsidRPr="006457A4">
        <w:rPr>
          <w:lang w:val="en-US"/>
        </w:rPr>
        <w:t>pp., 2008.</w:t>
      </w:r>
    </w:p>
    <w:p w14:paraId="560C8E6E" w14:textId="77777777" w:rsidR="0047691D" w:rsidRDefault="0047691D" w:rsidP="002C009C">
      <w:pPr>
        <w:spacing w:after="120"/>
        <w:jc w:val="both"/>
        <w:rPr>
          <w:lang w:val="en-US"/>
        </w:rPr>
      </w:pPr>
      <w:r w:rsidRPr="006457A4">
        <w:rPr>
          <w:lang w:val="en-US"/>
        </w:rPr>
        <w:t>Geisler, E. The metrics of technology evaluation: where we stand and where we should go from here - International Journal of Technology Management, Vol. 24, No. 4, pp.341-374, 2002.</w:t>
      </w:r>
    </w:p>
    <w:p w14:paraId="155C9212" w14:textId="77777777" w:rsidR="0047691D" w:rsidRPr="006778F3" w:rsidRDefault="0047691D" w:rsidP="002C009C">
      <w:pPr>
        <w:spacing w:after="120"/>
        <w:jc w:val="both"/>
        <w:rPr>
          <w:lang w:val="en-US"/>
        </w:rPr>
      </w:pPr>
      <w:r>
        <w:rPr>
          <w:lang w:val="en-US"/>
        </w:rPr>
        <w:t xml:space="preserve">IEA 2014. </w:t>
      </w:r>
      <w:r w:rsidRPr="006778F3">
        <w:rPr>
          <w:lang w:val="en-US"/>
        </w:rPr>
        <w:t>Energy Technology Roadmaps</w:t>
      </w:r>
      <w:r>
        <w:rPr>
          <w:lang w:val="en-US"/>
        </w:rPr>
        <w:t xml:space="preserve">: </w:t>
      </w:r>
      <w:r w:rsidRPr="006778F3">
        <w:rPr>
          <w:lang w:val="en-US"/>
        </w:rPr>
        <w:t>a guide</w:t>
      </w:r>
      <w:r>
        <w:rPr>
          <w:lang w:val="en-US"/>
        </w:rPr>
        <w:t xml:space="preserve"> </w:t>
      </w:r>
      <w:r w:rsidRPr="006778F3">
        <w:rPr>
          <w:lang w:val="en-US"/>
        </w:rPr>
        <w:t>to</w:t>
      </w:r>
      <w:r>
        <w:rPr>
          <w:lang w:val="en-US"/>
        </w:rPr>
        <w:t xml:space="preserve"> </w:t>
      </w:r>
      <w:r w:rsidRPr="006778F3">
        <w:rPr>
          <w:lang w:val="en-US"/>
        </w:rPr>
        <w:t>development and implementation</w:t>
      </w:r>
      <w:r>
        <w:rPr>
          <w:lang w:val="en-US"/>
        </w:rPr>
        <w:t xml:space="preserve">. Paris: International Energy Agency. Available on: </w:t>
      </w:r>
      <w:r w:rsidRPr="006778F3">
        <w:rPr>
          <w:lang w:val="en-US"/>
        </w:rPr>
        <w:t>http://www.iea.org/publications/freepublications/publication/TechnologyRoadmapAguidetodevelopmentandimplementation.pdf</w:t>
      </w:r>
    </w:p>
    <w:p w14:paraId="468F609D" w14:textId="77777777" w:rsidR="0047691D" w:rsidRDefault="0047691D" w:rsidP="002C009C">
      <w:pPr>
        <w:spacing w:after="120"/>
        <w:jc w:val="both"/>
        <w:rPr>
          <w:lang w:val="en-US"/>
        </w:rPr>
      </w:pPr>
      <w:r w:rsidRPr="007B4CBF">
        <w:rPr>
          <w:lang w:val="en-US"/>
        </w:rPr>
        <w:t>Lee C., Song B., Park Y</w:t>
      </w:r>
      <w:r>
        <w:rPr>
          <w:lang w:val="en-US"/>
        </w:rPr>
        <w:t xml:space="preserve">. </w:t>
      </w:r>
      <w:r w:rsidRPr="007B4CBF">
        <w:rPr>
          <w:lang w:val="en-US"/>
        </w:rPr>
        <w:t xml:space="preserve">An instrument for scenario-based technology </w:t>
      </w:r>
      <w:proofErr w:type="spellStart"/>
      <w:r w:rsidRPr="007B4CBF">
        <w:rPr>
          <w:lang w:val="en-US"/>
        </w:rPr>
        <w:t>roadmapping</w:t>
      </w:r>
      <w:proofErr w:type="spellEnd"/>
      <w:r w:rsidRPr="007B4CBF">
        <w:rPr>
          <w:lang w:val="en-US"/>
        </w:rPr>
        <w:t xml:space="preserve">: how to assess the impacts of future changes on </w:t>
      </w:r>
      <w:proofErr w:type="spellStart"/>
      <w:r w:rsidRPr="007B4CBF">
        <w:rPr>
          <w:lang w:val="en-US"/>
        </w:rPr>
        <w:t>organisational</w:t>
      </w:r>
      <w:proofErr w:type="spellEnd"/>
      <w:r w:rsidRPr="007B4CBF">
        <w:rPr>
          <w:lang w:val="en-US"/>
        </w:rPr>
        <w:t xml:space="preserve"> plans</w:t>
      </w:r>
      <w:r>
        <w:rPr>
          <w:lang w:val="en-US"/>
        </w:rPr>
        <w:t xml:space="preserve">. </w:t>
      </w:r>
      <w:r w:rsidRPr="007B4CBF">
        <w:rPr>
          <w:lang w:val="en-US"/>
        </w:rPr>
        <w:t>Technol. Forecast. Soc. Chang., 90 (2014), pp. 285–301</w:t>
      </w:r>
      <w:r>
        <w:rPr>
          <w:lang w:val="en-US"/>
        </w:rPr>
        <w:t>.</w:t>
      </w:r>
    </w:p>
    <w:p w14:paraId="3DE6C53F" w14:textId="77777777" w:rsidR="0047691D" w:rsidRPr="00D52966" w:rsidRDefault="0047691D" w:rsidP="002C009C">
      <w:pPr>
        <w:spacing w:after="120"/>
        <w:jc w:val="both"/>
        <w:rPr>
          <w:lang w:val="en-US"/>
        </w:rPr>
      </w:pPr>
      <w:r w:rsidRPr="00D52966">
        <w:rPr>
          <w:lang w:val="en-US"/>
        </w:rPr>
        <w:t xml:space="preserve">Li X., Zhou Y., </w:t>
      </w:r>
      <w:proofErr w:type="spellStart"/>
      <w:r w:rsidRPr="00D52966">
        <w:rPr>
          <w:lang w:val="en-US"/>
        </w:rPr>
        <w:t>Xue</w:t>
      </w:r>
      <w:proofErr w:type="spellEnd"/>
      <w:r w:rsidRPr="00D52966">
        <w:rPr>
          <w:lang w:val="en-US"/>
        </w:rPr>
        <w:t xml:space="preserve"> L., Huang L. (2015) ‘Integrating </w:t>
      </w:r>
      <w:proofErr w:type="spellStart"/>
      <w:r w:rsidRPr="00D52966">
        <w:rPr>
          <w:lang w:val="en-US"/>
        </w:rPr>
        <w:t>bibliometrics</w:t>
      </w:r>
      <w:proofErr w:type="spellEnd"/>
      <w:r w:rsidRPr="00D52966">
        <w:rPr>
          <w:lang w:val="en-US"/>
        </w:rPr>
        <w:t xml:space="preserve"> and </w:t>
      </w:r>
      <w:proofErr w:type="spellStart"/>
      <w:r w:rsidRPr="00D52966">
        <w:rPr>
          <w:lang w:val="en-US"/>
        </w:rPr>
        <w:t>roadmapping</w:t>
      </w:r>
      <w:proofErr w:type="spellEnd"/>
      <w:r w:rsidRPr="00D52966">
        <w:rPr>
          <w:lang w:val="en-US"/>
        </w:rPr>
        <w:t xml:space="preserve"> methods: A case of dye-sensitized solar cell technology-based industry in China’. Technological Forecasting and Social Change. 97: 205–222</w:t>
      </w:r>
    </w:p>
    <w:p w14:paraId="5929D49B" w14:textId="77777777" w:rsidR="0047691D" w:rsidRPr="007D1B48" w:rsidRDefault="0047691D" w:rsidP="002C009C">
      <w:pPr>
        <w:widowControl w:val="0"/>
        <w:autoSpaceDE w:val="0"/>
        <w:autoSpaceDN w:val="0"/>
        <w:adjustRightInd w:val="0"/>
        <w:spacing w:after="120"/>
        <w:rPr>
          <w:rFonts w:ascii="Calibri" w:hAnsi="Calibri" w:cs="Times"/>
          <w:color w:val="000000"/>
          <w:lang w:val="en-US"/>
        </w:rPr>
      </w:pPr>
      <w:r w:rsidRPr="007D1B48">
        <w:rPr>
          <w:rFonts w:ascii="Calibri" w:hAnsi="Calibri" w:cs="Times"/>
          <w:color w:val="000000"/>
          <w:lang w:val="es-ES_tradnl"/>
        </w:rPr>
        <w:t xml:space="preserve">MCGRATH, M.E. </w:t>
      </w:r>
      <w:proofErr w:type="spellStart"/>
      <w:r w:rsidRPr="007D1B48">
        <w:rPr>
          <w:rFonts w:ascii="Calibri" w:hAnsi="Calibri" w:cs="Times"/>
          <w:b/>
          <w:bCs/>
          <w:color w:val="000000"/>
          <w:lang w:val="es-ES_tradnl"/>
        </w:rPr>
        <w:t>Setting</w:t>
      </w:r>
      <w:proofErr w:type="spellEnd"/>
      <w:r w:rsidRPr="007D1B48">
        <w:rPr>
          <w:rFonts w:ascii="Calibri" w:hAnsi="Calibri" w:cs="Times"/>
          <w:b/>
          <w:bCs/>
          <w:color w:val="000000"/>
          <w:lang w:val="es-ES_tradnl"/>
        </w:rPr>
        <w:t xml:space="preserve"> </w:t>
      </w:r>
      <w:proofErr w:type="spellStart"/>
      <w:r w:rsidRPr="007D1B48">
        <w:rPr>
          <w:rFonts w:ascii="Calibri" w:hAnsi="Calibri" w:cs="Times"/>
          <w:b/>
          <w:bCs/>
          <w:color w:val="000000"/>
          <w:lang w:val="es-ES_tradnl"/>
        </w:rPr>
        <w:t>the</w:t>
      </w:r>
      <w:proofErr w:type="spellEnd"/>
      <w:r w:rsidRPr="007D1B48">
        <w:rPr>
          <w:rFonts w:ascii="Calibri" w:hAnsi="Calibri" w:cs="Times"/>
          <w:b/>
          <w:bCs/>
          <w:color w:val="000000"/>
          <w:lang w:val="es-ES_tradnl"/>
        </w:rPr>
        <w:t xml:space="preserve"> pace in </w:t>
      </w:r>
      <w:proofErr w:type="spellStart"/>
      <w:r w:rsidRPr="007D1B48">
        <w:rPr>
          <w:rFonts w:ascii="Calibri" w:hAnsi="Calibri" w:cs="Times"/>
          <w:b/>
          <w:bCs/>
          <w:color w:val="000000"/>
          <w:lang w:val="es-ES_tradnl"/>
        </w:rPr>
        <w:t>product</w:t>
      </w:r>
      <w:proofErr w:type="spellEnd"/>
      <w:r w:rsidRPr="007D1B48">
        <w:rPr>
          <w:rFonts w:ascii="Calibri" w:hAnsi="Calibri" w:cs="Times"/>
          <w:b/>
          <w:bCs/>
          <w:color w:val="000000"/>
          <w:lang w:val="es-ES_tradnl"/>
        </w:rPr>
        <w:t xml:space="preserve"> </w:t>
      </w:r>
      <w:proofErr w:type="spellStart"/>
      <w:r w:rsidRPr="007D1B48">
        <w:rPr>
          <w:rFonts w:ascii="Calibri" w:hAnsi="Calibri" w:cs="Times"/>
          <w:b/>
          <w:bCs/>
          <w:color w:val="000000"/>
          <w:lang w:val="es-ES_tradnl"/>
        </w:rPr>
        <w:t>development</w:t>
      </w:r>
      <w:proofErr w:type="spellEnd"/>
      <w:r w:rsidRPr="007D1B48">
        <w:rPr>
          <w:rFonts w:ascii="Calibri" w:hAnsi="Calibri" w:cs="Times"/>
          <w:color w:val="000000"/>
          <w:lang w:val="es-ES_tradnl"/>
        </w:rPr>
        <w:t xml:space="preserve">. </w:t>
      </w:r>
      <w:proofErr w:type="spellStart"/>
      <w:r w:rsidRPr="007D1B48">
        <w:rPr>
          <w:rFonts w:ascii="Calibri" w:hAnsi="Calibri" w:cs="Times"/>
          <w:color w:val="000000"/>
          <w:lang w:val="es-ES_tradnl"/>
        </w:rPr>
        <w:t>Butterworth-Heinemann</w:t>
      </w:r>
      <w:proofErr w:type="spellEnd"/>
      <w:r w:rsidRPr="007D1B48">
        <w:rPr>
          <w:rFonts w:ascii="Calibri" w:hAnsi="Calibri" w:cs="Times"/>
          <w:color w:val="000000"/>
          <w:lang w:val="es-ES_tradnl"/>
        </w:rPr>
        <w:t>, 1996</w:t>
      </w:r>
    </w:p>
    <w:p w14:paraId="34CE2C87" w14:textId="77777777" w:rsidR="0047691D" w:rsidRDefault="0047691D" w:rsidP="002C009C">
      <w:pPr>
        <w:spacing w:after="120"/>
        <w:jc w:val="both"/>
        <w:rPr>
          <w:lang w:val="en-US"/>
        </w:rPr>
      </w:pPr>
      <w:r w:rsidRPr="006457A4">
        <w:rPr>
          <w:lang w:val="en-US"/>
        </w:rPr>
        <w:t xml:space="preserve">Mishra, S; </w:t>
      </w:r>
      <w:proofErr w:type="spellStart"/>
      <w:r w:rsidRPr="006457A4">
        <w:rPr>
          <w:lang w:val="en-US"/>
        </w:rPr>
        <w:t>Deshmukh</w:t>
      </w:r>
      <w:proofErr w:type="spellEnd"/>
      <w:r w:rsidRPr="006457A4">
        <w:rPr>
          <w:lang w:val="en-US"/>
        </w:rPr>
        <w:t xml:space="preserve">, S.; </w:t>
      </w:r>
      <w:proofErr w:type="spellStart"/>
      <w:r w:rsidRPr="006457A4">
        <w:rPr>
          <w:lang w:val="en-US"/>
        </w:rPr>
        <w:t>Vrat</w:t>
      </w:r>
      <w:proofErr w:type="spellEnd"/>
      <w:r w:rsidRPr="006457A4">
        <w:rPr>
          <w:lang w:val="en-US"/>
        </w:rPr>
        <w:t>, P.  Matching of technological forecasting technique to a technology – Technological Forecasting &amp; Social Change - Vol. 69 pp. 1–27, 2002.</w:t>
      </w:r>
    </w:p>
    <w:p w14:paraId="648F184C" w14:textId="77777777" w:rsidR="0047691D" w:rsidRDefault="0047691D" w:rsidP="002C009C">
      <w:pPr>
        <w:spacing w:after="120"/>
        <w:jc w:val="both"/>
        <w:rPr>
          <w:lang w:val="en-US"/>
        </w:rPr>
      </w:pPr>
      <w:r w:rsidRPr="00D71123">
        <w:rPr>
          <w:lang w:val="en-US"/>
        </w:rPr>
        <w:t>Pereira, C.G.; Porto, G.S. Forecasting Emerging Technologies in Biotechnology for Plant-derived Medicines Using Patent Cit</w:t>
      </w:r>
      <w:r>
        <w:rPr>
          <w:lang w:val="en-US"/>
        </w:rPr>
        <w:t>ation Network Analysis.</w:t>
      </w:r>
      <w:r w:rsidRPr="00D71123">
        <w:rPr>
          <w:lang w:val="en-US"/>
        </w:rPr>
        <w:t xml:space="preserve"> </w:t>
      </w:r>
      <w:r>
        <w:rPr>
          <w:lang w:val="en-US"/>
        </w:rPr>
        <w:t>Under Review. (2017).</w:t>
      </w:r>
    </w:p>
    <w:p w14:paraId="60A412F8" w14:textId="77777777" w:rsidR="0047691D" w:rsidRDefault="0047691D" w:rsidP="002C009C">
      <w:pPr>
        <w:spacing w:after="120"/>
        <w:jc w:val="both"/>
        <w:rPr>
          <w:lang w:val="en-US"/>
        </w:rPr>
      </w:pPr>
      <w:r w:rsidRPr="00CD50DF">
        <w:rPr>
          <w:lang w:val="en-US"/>
        </w:rPr>
        <w:t>Peterson, G.S. Cumming, S.R. Carpenter</w:t>
      </w:r>
      <w:r>
        <w:rPr>
          <w:lang w:val="en-US"/>
        </w:rPr>
        <w:t xml:space="preserve">. </w:t>
      </w:r>
      <w:r w:rsidRPr="00CD50DF">
        <w:rPr>
          <w:lang w:val="en-US"/>
        </w:rPr>
        <w:t>Scenario planning: a tool for conservation in an uncertain world</w:t>
      </w:r>
      <w:r>
        <w:rPr>
          <w:lang w:val="en-US"/>
        </w:rPr>
        <w:t xml:space="preserve">. </w:t>
      </w:r>
      <w:proofErr w:type="spellStart"/>
      <w:r w:rsidRPr="00CD50DF">
        <w:rPr>
          <w:lang w:val="en-US"/>
        </w:rPr>
        <w:t>Conserv</w:t>
      </w:r>
      <w:proofErr w:type="spellEnd"/>
      <w:r w:rsidRPr="00CD50DF">
        <w:rPr>
          <w:lang w:val="en-US"/>
        </w:rPr>
        <w:t>. Biol., 17 (2003), pp. 358–366</w:t>
      </w:r>
    </w:p>
    <w:p w14:paraId="11789B7F" w14:textId="77777777" w:rsidR="0047691D" w:rsidRPr="00CA55DB" w:rsidRDefault="0047691D" w:rsidP="002C00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60" w:lineRule="atLeast"/>
        <w:rPr>
          <w:rFonts w:ascii="Calibri" w:hAnsi="Calibri" w:cs="Times"/>
          <w:color w:val="000000"/>
        </w:rPr>
      </w:pPr>
      <w:proofErr w:type="spellStart"/>
      <w:proofErr w:type="gramStart"/>
      <w:r w:rsidRPr="00EB3122">
        <w:rPr>
          <w:rFonts w:ascii="Calibri" w:hAnsi="Calibri" w:cs="Verdana"/>
          <w:color w:val="1A1718"/>
        </w:rPr>
        <w:t>Ruiz</w:t>
      </w:r>
      <w:r>
        <w:rPr>
          <w:rFonts w:ascii="Calibri" w:hAnsi="Calibri" w:cs="Verdana"/>
          <w:color w:val="1A1718"/>
        </w:rPr>
        <w:t>,O</w:t>
      </w:r>
      <w:proofErr w:type="spellEnd"/>
      <w:r>
        <w:rPr>
          <w:rFonts w:ascii="Calibri" w:hAnsi="Calibri" w:cs="Verdana"/>
          <w:color w:val="1A1718"/>
        </w:rPr>
        <w:t>.</w:t>
      </w:r>
      <w:proofErr w:type="gramEnd"/>
      <w:r>
        <w:rPr>
          <w:rFonts w:ascii="Calibri" w:hAnsi="Calibri" w:cs="Verdana"/>
          <w:color w:val="1A1718"/>
        </w:rPr>
        <w:t xml:space="preserve">; </w:t>
      </w:r>
      <w:r w:rsidRPr="00EB3122">
        <w:rPr>
          <w:rFonts w:ascii="Calibri" w:hAnsi="Calibri" w:cs="Verdana"/>
          <w:color w:val="1A1718"/>
        </w:rPr>
        <w:t xml:space="preserve">García </w:t>
      </w:r>
      <w:r>
        <w:rPr>
          <w:rFonts w:ascii="Calibri" w:hAnsi="Calibri" w:cs="Verdana"/>
          <w:color w:val="1A1718"/>
        </w:rPr>
        <w:t>,</w:t>
      </w:r>
      <w:r w:rsidRPr="00EB3122">
        <w:rPr>
          <w:rFonts w:ascii="Calibri" w:hAnsi="Calibri" w:cs="Verdana"/>
          <w:color w:val="1A1718"/>
        </w:rPr>
        <w:t xml:space="preserve"> </w:t>
      </w:r>
      <w:r>
        <w:rPr>
          <w:rFonts w:ascii="Calibri" w:hAnsi="Calibri" w:cs="Verdana"/>
          <w:color w:val="1A1718"/>
        </w:rPr>
        <w:t xml:space="preserve">M.V.; </w:t>
      </w:r>
      <w:r w:rsidRPr="00EB3122">
        <w:rPr>
          <w:rFonts w:ascii="Calibri" w:hAnsi="Calibri" w:cs="Verdana"/>
          <w:color w:val="1A1718"/>
        </w:rPr>
        <w:t>Toledano</w:t>
      </w:r>
      <w:r>
        <w:rPr>
          <w:rFonts w:ascii="Calibri" w:hAnsi="Calibri" w:cs="Verdana"/>
          <w:color w:val="1A1718"/>
        </w:rPr>
        <w:t>, F.G.</w:t>
      </w:r>
      <w:r w:rsidRPr="00EB3122">
        <w:rPr>
          <w:rFonts w:ascii="Calibri" w:hAnsi="Calibri" w:cs="Verdana"/>
          <w:color w:val="1A1718"/>
        </w:rPr>
        <w:t xml:space="preserve">. Informe de Prospectiva tecnológica sobre </w:t>
      </w:r>
      <w:proofErr w:type="spellStart"/>
      <w:r w:rsidRPr="00EB3122">
        <w:rPr>
          <w:rFonts w:ascii="Calibri" w:hAnsi="Calibri" w:cs="Verdana"/>
          <w:color w:val="1A1718"/>
        </w:rPr>
        <w:t>el</w:t>
      </w:r>
      <w:proofErr w:type="spellEnd"/>
      <w:r w:rsidRPr="00EB3122">
        <w:rPr>
          <w:rFonts w:ascii="Calibri" w:hAnsi="Calibri" w:cs="Verdana"/>
          <w:color w:val="1A1718"/>
        </w:rPr>
        <w:t xml:space="preserve"> </w:t>
      </w:r>
      <w:proofErr w:type="spellStart"/>
      <w:r w:rsidRPr="00EB3122">
        <w:rPr>
          <w:rFonts w:ascii="Calibri" w:hAnsi="Calibri" w:cs="Verdana"/>
          <w:color w:val="1A1718"/>
        </w:rPr>
        <w:t>i</w:t>
      </w:r>
      <w:r>
        <w:rPr>
          <w:rFonts w:ascii="Calibri" w:hAnsi="Calibri" w:cs="Verdana"/>
          <w:color w:val="1A1718"/>
        </w:rPr>
        <w:t>M</w:t>
      </w:r>
      <w:r w:rsidRPr="00EB3122">
        <w:rPr>
          <w:rFonts w:ascii="Calibri" w:hAnsi="Calibri" w:cs="Verdana"/>
          <w:color w:val="1A1718"/>
        </w:rPr>
        <w:t>pacto</w:t>
      </w:r>
      <w:proofErr w:type="spellEnd"/>
      <w:r w:rsidRPr="00EB3122">
        <w:rPr>
          <w:rFonts w:ascii="Calibri" w:hAnsi="Calibri" w:cs="Verdana"/>
          <w:color w:val="1A1718"/>
        </w:rPr>
        <w:t xml:space="preserve"> de </w:t>
      </w:r>
      <w:proofErr w:type="spellStart"/>
      <w:r w:rsidRPr="00EB3122">
        <w:rPr>
          <w:rFonts w:ascii="Calibri" w:hAnsi="Calibri" w:cs="Verdana"/>
          <w:color w:val="1A1718"/>
        </w:rPr>
        <w:t>la</w:t>
      </w:r>
      <w:proofErr w:type="spellEnd"/>
      <w:r w:rsidRPr="00EB3122">
        <w:rPr>
          <w:rFonts w:ascii="Calibri" w:hAnsi="Calibri" w:cs="Verdana"/>
          <w:color w:val="1A1718"/>
        </w:rPr>
        <w:t xml:space="preserve"> biotecnologia </w:t>
      </w:r>
      <w:r>
        <w:rPr>
          <w:rFonts w:ascii="Calibri" w:hAnsi="Calibri" w:cs="Verdana"/>
          <w:color w:val="1A1718"/>
        </w:rPr>
        <w:t xml:space="preserve">em </w:t>
      </w:r>
      <w:proofErr w:type="spellStart"/>
      <w:r w:rsidRPr="00EB3122">
        <w:rPr>
          <w:rFonts w:ascii="Calibri" w:hAnsi="Calibri" w:cs="Verdana"/>
          <w:color w:val="1A1718"/>
        </w:rPr>
        <w:t>el</w:t>
      </w:r>
      <w:proofErr w:type="spellEnd"/>
      <w:r w:rsidRPr="00EB3122">
        <w:rPr>
          <w:rFonts w:ascii="Calibri" w:hAnsi="Calibri" w:cs="Verdana"/>
          <w:color w:val="1A1718"/>
        </w:rPr>
        <w:t xml:space="preserve"> sector </w:t>
      </w:r>
      <w:proofErr w:type="spellStart"/>
      <w:r w:rsidRPr="00EB3122">
        <w:rPr>
          <w:rFonts w:ascii="Calibri" w:hAnsi="Calibri" w:cs="Verdana"/>
          <w:color w:val="1A1718"/>
        </w:rPr>
        <w:t>salud</w:t>
      </w:r>
      <w:proofErr w:type="spellEnd"/>
      <w:r w:rsidRPr="00EB3122">
        <w:rPr>
          <w:rFonts w:ascii="Calibri" w:hAnsi="Calibri" w:cs="Verdana"/>
          <w:color w:val="1A1718"/>
        </w:rPr>
        <w:t xml:space="preserve"> 2020. FECYT.</w:t>
      </w:r>
    </w:p>
    <w:p w14:paraId="5AF22416" w14:textId="77777777" w:rsidR="0047691D" w:rsidRPr="00D52966" w:rsidRDefault="0047691D" w:rsidP="002C009C">
      <w:pPr>
        <w:spacing w:after="120"/>
        <w:jc w:val="both"/>
        <w:rPr>
          <w:lang w:val="en-US"/>
        </w:rPr>
      </w:pPr>
      <w:r w:rsidRPr="00D52966">
        <w:rPr>
          <w:lang w:val="en-US"/>
        </w:rPr>
        <w:t xml:space="preserve">Shibata N., </w:t>
      </w:r>
      <w:proofErr w:type="gramStart"/>
      <w:r w:rsidRPr="00D52966">
        <w:rPr>
          <w:lang w:val="en-US"/>
        </w:rPr>
        <w:t>Kajikawa ,</w:t>
      </w:r>
      <w:proofErr w:type="gramEnd"/>
      <w:r w:rsidRPr="00D52966">
        <w:rPr>
          <w:lang w:val="en-US"/>
        </w:rPr>
        <w:t xml:space="preserve"> Takeda Y., Matsushima K.. Detecting emerging research fronts based on topological measures in citation networks of scientific publications </w:t>
      </w:r>
      <w:proofErr w:type="spellStart"/>
      <w:r w:rsidRPr="00D52966">
        <w:rPr>
          <w:lang w:val="en-US"/>
        </w:rPr>
        <w:t>Technovation</w:t>
      </w:r>
      <w:proofErr w:type="spellEnd"/>
      <w:r w:rsidRPr="00D52966">
        <w:rPr>
          <w:lang w:val="en-US"/>
        </w:rPr>
        <w:t>, 28 (11) (2008), pp. 758–775</w:t>
      </w:r>
    </w:p>
    <w:p w14:paraId="31F39D9C" w14:textId="77777777" w:rsidR="0047691D" w:rsidRPr="0047691D" w:rsidRDefault="0047691D" w:rsidP="002C009C">
      <w:pPr>
        <w:widowControl w:val="0"/>
        <w:autoSpaceDE w:val="0"/>
        <w:autoSpaceDN w:val="0"/>
        <w:adjustRightInd w:val="0"/>
        <w:spacing w:after="120"/>
        <w:rPr>
          <w:rFonts w:ascii="Calibri" w:hAnsi="Calibri" w:cs="Times"/>
          <w:color w:val="000000" w:themeColor="text1"/>
          <w:lang w:val="en-US"/>
        </w:rPr>
      </w:pPr>
      <w:r w:rsidRPr="0047691D">
        <w:rPr>
          <w:rFonts w:ascii="Calibri" w:hAnsi="Calibri" w:cs="Times"/>
          <w:color w:val="000000" w:themeColor="text1"/>
          <w:lang w:val="es-ES_tradnl"/>
        </w:rPr>
        <w:t xml:space="preserve">SWINK, M.; SONG, M. </w:t>
      </w:r>
      <w:r w:rsidRPr="0047691D">
        <w:rPr>
          <w:rFonts w:ascii="Calibri" w:hAnsi="Calibri" w:cs="Times"/>
          <w:color w:val="000000" w:themeColor="text1"/>
          <w:lang w:val="en-US"/>
        </w:rPr>
        <w:t xml:space="preserve">Effects of marketing-manufacturing integration on new product development time and competitive advantage. </w:t>
      </w:r>
      <w:r w:rsidRPr="0047691D">
        <w:rPr>
          <w:rFonts w:ascii="Calibri" w:hAnsi="Calibri" w:cs="Times"/>
          <w:b/>
          <w:bCs/>
          <w:color w:val="000000" w:themeColor="text1"/>
          <w:lang w:val="en-US"/>
        </w:rPr>
        <w:t>Journal of Operations Management</w:t>
      </w:r>
      <w:r w:rsidRPr="0047691D">
        <w:rPr>
          <w:rFonts w:ascii="Calibri" w:hAnsi="Calibri" w:cs="Times"/>
          <w:color w:val="000000" w:themeColor="text1"/>
          <w:lang w:val="en-US"/>
        </w:rPr>
        <w:t>, 25, 2007, PP. 203–217.</w:t>
      </w:r>
    </w:p>
    <w:p w14:paraId="69F22D54" w14:textId="3158CD2A" w:rsidR="0047691D" w:rsidRPr="0047691D" w:rsidRDefault="0047691D" w:rsidP="002C009C">
      <w:pPr>
        <w:widowControl w:val="0"/>
        <w:autoSpaceDE w:val="0"/>
        <w:autoSpaceDN w:val="0"/>
        <w:adjustRightInd w:val="0"/>
        <w:spacing w:after="120"/>
        <w:rPr>
          <w:rFonts w:ascii="Calibri" w:hAnsi="Calibri"/>
          <w:color w:val="000000" w:themeColor="text1"/>
        </w:rPr>
      </w:pPr>
      <w:r w:rsidRPr="0047691D">
        <w:rPr>
          <w:rFonts w:ascii="Calibri" w:eastAsia="Times New Roman" w:hAnsi="Calibri"/>
          <w:color w:val="000000" w:themeColor="text1"/>
        </w:rPr>
        <w:t xml:space="preserve">TIDD, J., BESSANT, J., PAVITT, K. Gestão da Inovação. 3. ed. Porto Alegre: </w:t>
      </w:r>
      <w:proofErr w:type="spellStart"/>
      <w:r w:rsidRPr="0047691D">
        <w:rPr>
          <w:rFonts w:ascii="Calibri" w:eastAsia="Times New Roman" w:hAnsi="Calibri"/>
          <w:color w:val="000000" w:themeColor="text1"/>
        </w:rPr>
        <w:t>Bookman</w:t>
      </w:r>
      <w:proofErr w:type="spellEnd"/>
      <w:r w:rsidRPr="0047691D">
        <w:rPr>
          <w:rFonts w:ascii="Calibri" w:eastAsia="Times New Roman" w:hAnsi="Calibri"/>
          <w:color w:val="000000" w:themeColor="text1"/>
        </w:rPr>
        <w:t>, 2013</w:t>
      </w:r>
      <w:r w:rsidRPr="0047691D">
        <w:rPr>
          <w:rFonts w:ascii="Calibri" w:eastAsia="Times New Roman" w:hAnsi="Calibri"/>
          <w:color w:val="000000" w:themeColor="text1"/>
        </w:rPr>
        <w:t>. 600p.</w:t>
      </w:r>
      <w:r w:rsidRPr="0047691D">
        <w:rPr>
          <w:rFonts w:ascii="Calibri" w:eastAsia="Times New Roman" w:hAnsi="Calibri"/>
          <w:color w:val="000000" w:themeColor="text1"/>
        </w:rPr>
        <w:br/>
        <w:t xml:space="preserve">ARRUDA, M.; VERMULM, R.; HOLLANDA, S. Inovação tecnológica no Brasil: a indústria em busca da competitividade global. </w:t>
      </w:r>
      <w:r w:rsidRPr="0047691D">
        <w:rPr>
          <w:rFonts w:ascii="Calibri" w:eastAsia="Times New Roman" w:hAnsi="Calibri"/>
          <w:color w:val="000000" w:themeColor="text1"/>
          <w:lang w:val="en-US"/>
        </w:rPr>
        <w:t>ANPEI: São Paulo, 2006.</w:t>
      </w:r>
      <w:r w:rsidRPr="0047691D">
        <w:rPr>
          <w:rFonts w:ascii="Calibri" w:eastAsia="Times New Roman" w:hAnsi="Calibri"/>
          <w:color w:val="000000" w:themeColor="text1"/>
          <w:lang w:val="en-US"/>
        </w:rPr>
        <w:br/>
        <w:t xml:space="preserve">KANNEBLEY JUNIOR, S.; PORTO, G. S.; PAZZELLO, E. T. Characteristics of Brazilian innovative firms: an empirical analysis. </w:t>
      </w:r>
      <w:proofErr w:type="spellStart"/>
      <w:r w:rsidRPr="0047691D">
        <w:rPr>
          <w:rFonts w:ascii="Calibri" w:eastAsia="Times New Roman" w:hAnsi="Calibri"/>
          <w:color w:val="000000" w:themeColor="text1"/>
        </w:rPr>
        <w:t>Research</w:t>
      </w:r>
      <w:proofErr w:type="spellEnd"/>
      <w:r w:rsidRPr="0047691D">
        <w:rPr>
          <w:rFonts w:ascii="Calibri" w:eastAsia="Times New Roman" w:hAnsi="Calibri"/>
          <w:color w:val="000000" w:themeColor="text1"/>
        </w:rPr>
        <w:t xml:space="preserve"> </w:t>
      </w:r>
      <w:proofErr w:type="spellStart"/>
      <w:r w:rsidRPr="0047691D">
        <w:rPr>
          <w:rFonts w:ascii="Calibri" w:eastAsia="Times New Roman" w:hAnsi="Calibri"/>
          <w:color w:val="000000" w:themeColor="text1"/>
        </w:rPr>
        <w:t>Policy</w:t>
      </w:r>
      <w:proofErr w:type="spellEnd"/>
      <w:proofErr w:type="gramStart"/>
      <w:r w:rsidRPr="0047691D">
        <w:rPr>
          <w:rFonts w:ascii="Calibri" w:eastAsia="Times New Roman" w:hAnsi="Calibri"/>
          <w:color w:val="000000" w:themeColor="text1"/>
        </w:rPr>
        <w:t>. ,</w:t>
      </w:r>
      <w:proofErr w:type="gramEnd"/>
      <w:r w:rsidRPr="0047691D">
        <w:rPr>
          <w:rFonts w:ascii="Calibri" w:eastAsia="Times New Roman" w:hAnsi="Calibri"/>
          <w:color w:val="000000" w:themeColor="text1"/>
        </w:rPr>
        <w:t xml:space="preserve"> 2005.</w:t>
      </w:r>
      <w:r w:rsidRPr="0047691D">
        <w:rPr>
          <w:rFonts w:ascii="Calibri" w:eastAsia="Times New Roman" w:hAnsi="Calibri"/>
          <w:color w:val="000000" w:themeColor="text1"/>
        </w:rPr>
        <w:br/>
        <w:t>KANNEBLEY JUNIOR, S.; PORTO, G. S.; PAZZELLO, E. T. Inovação na Indústria Brasileira: uma Análise Exploratória a Partir da PINTEC. Revista Brasileira de In</w:t>
      </w:r>
      <w:r w:rsidRPr="0047691D">
        <w:rPr>
          <w:rFonts w:ascii="Calibri" w:eastAsia="Times New Roman" w:hAnsi="Calibri"/>
          <w:color w:val="000000" w:themeColor="text1"/>
        </w:rPr>
        <w:t>ovação - RBI, v. 3, n. 1, 2004.</w:t>
      </w:r>
      <w:r w:rsidRPr="0047691D">
        <w:rPr>
          <w:rFonts w:ascii="Calibri" w:eastAsia="Times New Roman" w:hAnsi="Calibri"/>
          <w:color w:val="000000" w:themeColor="text1"/>
        </w:rPr>
        <w:br/>
        <w:t>MANUAL OSLO. 2005. Disponível em: </w:t>
      </w:r>
      <w:hyperlink r:id="rId6" w:history="1">
        <w:r w:rsidRPr="0047691D">
          <w:rPr>
            <w:rStyle w:val="Hiperlink"/>
            <w:rFonts w:ascii="Calibri" w:eastAsia="Times New Roman" w:hAnsi="Calibri"/>
            <w:color w:val="000000" w:themeColor="text1"/>
          </w:rPr>
          <w:t>www.mcti.gov.br</w:t>
        </w:r>
      </w:hyperlink>
    </w:p>
    <w:p w14:paraId="0AC1F08C" w14:textId="77777777" w:rsidR="0047691D" w:rsidRDefault="0047691D" w:rsidP="002C009C">
      <w:pPr>
        <w:spacing w:after="120"/>
        <w:jc w:val="both"/>
        <w:rPr>
          <w:lang w:val="en-US"/>
        </w:rPr>
      </w:pPr>
      <w:r w:rsidRPr="0047691D">
        <w:rPr>
          <w:color w:val="000000" w:themeColor="text1"/>
        </w:rPr>
        <w:t xml:space="preserve">Tucker K, Tucker </w:t>
      </w:r>
      <w:r w:rsidRPr="0047691D">
        <w:t xml:space="preserve">D., </w:t>
      </w:r>
      <w:proofErr w:type="spellStart"/>
      <w:r w:rsidRPr="0047691D">
        <w:t>Eastham</w:t>
      </w:r>
      <w:proofErr w:type="spellEnd"/>
      <w:r w:rsidRPr="0047691D">
        <w:t xml:space="preserve"> J., Gibson E., </w:t>
      </w:r>
      <w:proofErr w:type="spellStart"/>
      <w:r w:rsidRPr="0047691D">
        <w:t>Varma</w:t>
      </w:r>
      <w:proofErr w:type="spellEnd"/>
      <w:r w:rsidRPr="0047691D">
        <w:t xml:space="preserve"> S., </w:t>
      </w:r>
      <w:proofErr w:type="spellStart"/>
      <w:r w:rsidRPr="0047691D">
        <w:t>Daim</w:t>
      </w:r>
      <w:proofErr w:type="spellEnd"/>
      <w:r w:rsidRPr="0047691D">
        <w:t xml:space="preserve"> TU. </w:t>
      </w:r>
      <w:r>
        <w:rPr>
          <w:lang w:val="en-US"/>
        </w:rPr>
        <w:t>Network</w:t>
      </w:r>
      <w:r w:rsidRPr="005C06DA">
        <w:rPr>
          <w:lang w:val="en-US"/>
        </w:rPr>
        <w:t xml:space="preserve"> based technology </w:t>
      </w:r>
      <w:proofErr w:type="spellStart"/>
      <w:r w:rsidRPr="005C06DA">
        <w:rPr>
          <w:lang w:val="en-US"/>
        </w:rPr>
        <w:t>roadmapping</w:t>
      </w:r>
      <w:proofErr w:type="spellEnd"/>
      <w:r w:rsidRPr="005C06DA">
        <w:rPr>
          <w:lang w:val="en-US"/>
        </w:rPr>
        <w:t xml:space="preserve"> for fut</w:t>
      </w:r>
      <w:r>
        <w:rPr>
          <w:lang w:val="en-US"/>
        </w:rPr>
        <w:t>ure market: Case of 3D printing</w:t>
      </w:r>
      <w:r w:rsidRPr="005C06DA">
        <w:rPr>
          <w:lang w:val="en-US"/>
        </w:rPr>
        <w:t>, Technology and Investment 5 (2014).</w:t>
      </w:r>
      <w:r>
        <w:rPr>
          <w:lang w:val="en-US"/>
        </w:rPr>
        <w:t xml:space="preserve"> P. </w:t>
      </w:r>
      <w:r w:rsidRPr="005C06DA">
        <w:rPr>
          <w:lang w:val="en-US"/>
        </w:rPr>
        <w:t>37-156</w:t>
      </w:r>
      <w:r>
        <w:rPr>
          <w:lang w:val="en-US"/>
        </w:rPr>
        <w:t>.</w:t>
      </w:r>
      <w:bookmarkStart w:id="0" w:name="_GoBack"/>
      <w:bookmarkEnd w:id="0"/>
    </w:p>
    <w:p w14:paraId="5A3B4417" w14:textId="10765A39" w:rsidR="0047691D" w:rsidRDefault="0047691D" w:rsidP="002C009C">
      <w:pPr>
        <w:spacing w:after="120"/>
        <w:rPr>
          <w:rStyle w:val="Hiperlink"/>
          <w:rFonts w:ascii="Calibri" w:hAnsi="Calibri"/>
          <w:color w:val="000000" w:themeColor="text1"/>
          <w:u w:val="none"/>
          <w:lang w:val="en-US"/>
        </w:rPr>
      </w:pPr>
      <w:hyperlink r:id="rId7" w:history="1">
        <w:r w:rsidRPr="00A87BFE">
          <w:rPr>
            <w:rStyle w:val="Hiperlink"/>
            <w:rFonts w:ascii="Calibri" w:hAnsi="Calibri"/>
            <w:lang w:val="en-US"/>
          </w:rPr>
          <w:t>www.cgee.gov.br</w:t>
        </w:r>
      </w:hyperlink>
    </w:p>
    <w:p w14:paraId="6AE3B5FA" w14:textId="326339F9" w:rsidR="0047691D" w:rsidRDefault="0047691D" w:rsidP="002C009C">
      <w:pPr>
        <w:spacing w:after="120"/>
        <w:rPr>
          <w:rStyle w:val="Hiperlink"/>
          <w:rFonts w:ascii="Calibri" w:hAnsi="Calibri"/>
          <w:color w:val="000000" w:themeColor="text1"/>
          <w:u w:val="none"/>
          <w:lang w:val="en-US"/>
        </w:rPr>
      </w:pPr>
      <w:hyperlink r:id="rId8" w:history="1">
        <w:r w:rsidRPr="00A87BFE">
          <w:rPr>
            <w:rStyle w:val="Hiperlink"/>
            <w:rFonts w:ascii="Calibri" w:hAnsi="Calibri"/>
            <w:lang w:val="en-US"/>
          </w:rPr>
          <w:t>www.cnpq.br</w:t>
        </w:r>
      </w:hyperlink>
    </w:p>
    <w:p w14:paraId="276FF907" w14:textId="52CD0549" w:rsidR="0047691D" w:rsidRDefault="0047691D" w:rsidP="002C009C">
      <w:pPr>
        <w:spacing w:after="120"/>
        <w:rPr>
          <w:rStyle w:val="Hiperlink"/>
          <w:rFonts w:ascii="Calibri" w:hAnsi="Calibri"/>
          <w:color w:val="000000" w:themeColor="text1"/>
          <w:u w:val="none"/>
          <w:lang w:val="en-US"/>
        </w:rPr>
      </w:pPr>
      <w:hyperlink r:id="rId9" w:history="1">
        <w:r w:rsidRPr="00A87BFE">
          <w:rPr>
            <w:rStyle w:val="Hiperlink"/>
            <w:rFonts w:ascii="Calibri" w:hAnsi="Calibri"/>
            <w:lang w:val="en-US"/>
          </w:rPr>
          <w:t>www.mcti.gov.br</w:t>
        </w:r>
      </w:hyperlink>
    </w:p>
    <w:p w14:paraId="70B9A833" w14:textId="77777777" w:rsidR="0047691D" w:rsidRDefault="0047691D" w:rsidP="002C009C">
      <w:pPr>
        <w:spacing w:after="120"/>
        <w:rPr>
          <w:rStyle w:val="Hiperlink"/>
          <w:rFonts w:ascii="Calibri" w:hAnsi="Calibri"/>
          <w:color w:val="000000" w:themeColor="text1"/>
          <w:lang w:val="en-US"/>
        </w:rPr>
      </w:pPr>
    </w:p>
    <w:p w14:paraId="1D76A025" w14:textId="687D299F" w:rsidR="0047691D" w:rsidRPr="0047691D" w:rsidRDefault="0047691D" w:rsidP="002C009C">
      <w:pPr>
        <w:spacing w:after="120"/>
        <w:rPr>
          <w:rStyle w:val="Hiperlink"/>
          <w:rFonts w:ascii="Calibri" w:hAnsi="Calibri"/>
          <w:color w:val="000000" w:themeColor="text1"/>
        </w:rPr>
      </w:pPr>
      <w:r w:rsidRPr="0047691D">
        <w:rPr>
          <w:rStyle w:val="Hiperlink"/>
          <w:rFonts w:ascii="Calibri" w:hAnsi="Calibri"/>
          <w:color w:val="000000" w:themeColor="text1"/>
        </w:rPr>
        <w:t>REFERENCIAS PARA OS SEMINARIOS</w:t>
      </w:r>
      <w:r>
        <w:rPr>
          <w:rStyle w:val="Hiperlink"/>
          <w:rFonts w:ascii="Calibri" w:hAnsi="Calibri"/>
          <w:color w:val="000000" w:themeColor="text1"/>
        </w:rPr>
        <w:t xml:space="preserve"> (ainda serão acrescentados outros trabalhos)</w:t>
      </w:r>
    </w:p>
    <w:p w14:paraId="1DA3B523" w14:textId="77777777" w:rsidR="0047691D" w:rsidRPr="0047691D" w:rsidRDefault="0047691D" w:rsidP="002C009C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 w:hanging="284"/>
        <w:jc w:val="both"/>
        <w:rPr>
          <w:rFonts w:ascii="Calibri" w:hAnsi="Calibri" w:cs="Times"/>
          <w:color w:val="000000"/>
          <w:lang w:val="en-US"/>
        </w:rPr>
      </w:pPr>
      <w:r w:rsidRPr="0047691D">
        <w:rPr>
          <w:rFonts w:ascii="Calibri" w:hAnsi="Calibri" w:cs="Times"/>
          <w:i/>
          <w:iCs/>
          <w:color w:val="000000"/>
        </w:rPr>
        <w:t xml:space="preserve">ALEXANDER SCHÖNMANN ET AL. </w:t>
      </w:r>
      <w:r w:rsidRPr="0047691D">
        <w:rPr>
          <w:rFonts w:ascii="Calibri" w:hAnsi="Calibri"/>
          <w:color w:val="000000"/>
          <w:lang w:val="en-US"/>
        </w:rPr>
        <w:t>Proactive Management of Production Technologies: A Conceptual Framework</w:t>
      </w:r>
      <w:r w:rsidRPr="0047691D">
        <w:rPr>
          <w:rFonts w:ascii="Calibri" w:hAnsi="Calibri" w:cs="Times"/>
          <w:color w:val="000000"/>
          <w:lang w:val="en-US"/>
        </w:rPr>
        <w:t xml:space="preserve">. </w:t>
      </w:r>
      <w:r w:rsidRPr="0047691D">
        <w:rPr>
          <w:rFonts w:ascii="Calibri" w:hAnsi="Calibri" w:cs="Times"/>
          <w:i/>
          <w:iCs/>
          <w:color w:val="000000"/>
          <w:lang w:val="en-US"/>
        </w:rPr>
        <w:t xml:space="preserve">Procedia CIRP 52 (2016) 198 – 203 </w:t>
      </w:r>
    </w:p>
    <w:p w14:paraId="2C68CD31" w14:textId="77777777" w:rsidR="0047691D" w:rsidRPr="0047691D" w:rsidRDefault="0047691D" w:rsidP="002C009C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 w:hanging="284"/>
        <w:jc w:val="both"/>
        <w:rPr>
          <w:rFonts w:ascii="Calibri" w:hAnsi="Calibri" w:cs="Times"/>
          <w:color w:val="000000"/>
          <w:lang w:val="en-US"/>
        </w:rPr>
      </w:pPr>
      <w:r w:rsidRPr="0047691D">
        <w:rPr>
          <w:rFonts w:ascii="Calibri" w:hAnsi="Calibri" w:cs="Times"/>
          <w:color w:val="000000"/>
          <w:lang w:val="en-US"/>
        </w:rPr>
        <w:t xml:space="preserve">C.L. Magee et al. Quantitative empirical trends in technical </w:t>
      </w:r>
      <w:proofErr w:type="gramStart"/>
      <w:r w:rsidRPr="0047691D">
        <w:rPr>
          <w:rFonts w:ascii="Calibri" w:hAnsi="Calibri" w:cs="Times"/>
          <w:color w:val="000000"/>
          <w:lang w:val="en-US"/>
        </w:rPr>
        <w:t>performance  Technological</w:t>
      </w:r>
      <w:proofErr w:type="gramEnd"/>
      <w:r w:rsidRPr="0047691D">
        <w:rPr>
          <w:rFonts w:ascii="Calibri" w:hAnsi="Calibri" w:cs="Times"/>
          <w:color w:val="000000"/>
          <w:lang w:val="en-US"/>
        </w:rPr>
        <w:t xml:space="preserve"> Forecasting &amp; Social Change 104 (2016) 237–246 </w:t>
      </w:r>
    </w:p>
    <w:p w14:paraId="4B94A399" w14:textId="77777777" w:rsidR="0047691D" w:rsidRPr="0047691D" w:rsidRDefault="0047691D" w:rsidP="002C009C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 w:hanging="284"/>
        <w:jc w:val="both"/>
        <w:rPr>
          <w:rFonts w:ascii="Calibri" w:hAnsi="Calibri" w:cs="Times"/>
          <w:color w:val="000000"/>
          <w:lang w:val="en-US"/>
        </w:rPr>
      </w:pPr>
      <w:r w:rsidRPr="0047691D">
        <w:rPr>
          <w:rFonts w:ascii="Calibri" w:hAnsi="Calibri" w:cs="Times"/>
          <w:color w:val="000000"/>
          <w:lang w:val="en-US"/>
        </w:rPr>
        <w:t xml:space="preserve">COCCIA, MARIO. Problem-driven innovations in drug discovery: Co-evolution of the patterns of radical innovation with the evolution of problems </w:t>
      </w:r>
      <w:r w:rsidRPr="0047691D">
        <w:rPr>
          <w:rFonts w:ascii="Calibri" w:hAnsi="Calibri" w:cs="Times"/>
          <w:color w:val="262626"/>
          <w:lang w:val="en-US"/>
        </w:rPr>
        <w:t xml:space="preserve">Health Policy and Technology · February 2016 </w:t>
      </w:r>
    </w:p>
    <w:p w14:paraId="2054F369" w14:textId="77777777" w:rsidR="0047691D" w:rsidRPr="0047691D" w:rsidRDefault="0047691D" w:rsidP="002C009C">
      <w:pPr>
        <w:pStyle w:val="PargrafodaLista"/>
        <w:numPr>
          <w:ilvl w:val="0"/>
          <w:numId w:val="5"/>
        </w:numPr>
        <w:spacing w:after="120"/>
        <w:ind w:left="0" w:hanging="284"/>
        <w:jc w:val="both"/>
        <w:rPr>
          <w:lang w:val="en-US"/>
        </w:rPr>
      </w:pPr>
      <w:r w:rsidRPr="0047691D">
        <w:rPr>
          <w:lang w:val="en-US"/>
        </w:rPr>
        <w:t xml:space="preserve">Hansen C., </w:t>
      </w:r>
      <w:proofErr w:type="spellStart"/>
      <w:r w:rsidRPr="0047691D">
        <w:rPr>
          <w:lang w:val="en-US"/>
        </w:rPr>
        <w:t>Daim</w:t>
      </w:r>
      <w:proofErr w:type="spellEnd"/>
      <w:r w:rsidRPr="0047691D">
        <w:rPr>
          <w:lang w:val="en-US"/>
        </w:rPr>
        <w:t xml:space="preserve"> TU, Ernst H, </w:t>
      </w:r>
      <w:proofErr w:type="spellStart"/>
      <w:r w:rsidRPr="0047691D">
        <w:rPr>
          <w:lang w:val="en-US"/>
        </w:rPr>
        <w:t>Herstatt</w:t>
      </w:r>
      <w:proofErr w:type="spellEnd"/>
      <w:r w:rsidRPr="0047691D">
        <w:rPr>
          <w:lang w:val="en-US"/>
        </w:rPr>
        <w:t xml:space="preserve"> C. The future of rail automation: A scenario-based technology roadmap for the rail automation market, Technological Forecasting and Social Change, Volume 110, (2016), Pages 196-212.</w:t>
      </w:r>
    </w:p>
    <w:p w14:paraId="760AB9EA" w14:textId="77777777" w:rsidR="0047691D" w:rsidRPr="0047691D" w:rsidRDefault="0047691D" w:rsidP="002C009C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 w:hanging="284"/>
        <w:jc w:val="both"/>
        <w:rPr>
          <w:rFonts w:ascii="Calibri" w:hAnsi="Calibri" w:cs="Times"/>
          <w:color w:val="000000"/>
          <w:lang w:val="en-US"/>
        </w:rPr>
      </w:pPr>
      <w:r w:rsidRPr="0047691D">
        <w:rPr>
          <w:rFonts w:ascii="Calibri" w:hAnsi="Calibri" w:cs="Times"/>
          <w:color w:val="000000"/>
          <w:lang w:val="en-US"/>
        </w:rPr>
        <w:t xml:space="preserve">J. EKBOIR ET AL. Knowing what research organizations actually do, with whom, where, how and for what purpose: Monitoring research portfolios and collaborations. Evaluation and Program Planning 61 (2017) 64–75 </w:t>
      </w:r>
    </w:p>
    <w:p w14:paraId="148B3DBF" w14:textId="77777777" w:rsidR="0047691D" w:rsidRPr="0047691D" w:rsidRDefault="0047691D" w:rsidP="002C009C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 w:hanging="284"/>
        <w:jc w:val="both"/>
        <w:rPr>
          <w:rFonts w:ascii="Calibri" w:hAnsi="Calibri" w:cs="Times"/>
          <w:color w:val="000000"/>
          <w:lang w:val="en-US"/>
        </w:rPr>
      </w:pPr>
      <w:r w:rsidRPr="0047691D">
        <w:rPr>
          <w:rFonts w:ascii="Calibri" w:hAnsi="Calibri"/>
          <w:color w:val="000000"/>
          <w:lang w:val="en-US"/>
        </w:rPr>
        <w:t xml:space="preserve">LEE, DER-SHIUAN. Investigating Network-based Proximity in American Biotechnology. </w:t>
      </w:r>
      <w:r w:rsidRPr="0047691D">
        <w:rPr>
          <w:rFonts w:ascii="Calibri" w:hAnsi="Calibri" w:cs="Times"/>
          <w:i/>
          <w:iCs/>
          <w:color w:val="000000"/>
          <w:lang w:val="en-US"/>
        </w:rPr>
        <w:t xml:space="preserve">Procedia Computer Science 60 (2015) 1021 – 1031 </w:t>
      </w:r>
    </w:p>
    <w:p w14:paraId="3CCC860E" w14:textId="77777777" w:rsidR="0047691D" w:rsidRPr="0047691D" w:rsidRDefault="0047691D" w:rsidP="002C009C">
      <w:pPr>
        <w:pStyle w:val="PargrafodaLista"/>
        <w:numPr>
          <w:ilvl w:val="0"/>
          <w:numId w:val="5"/>
        </w:numPr>
        <w:spacing w:after="120"/>
        <w:ind w:left="0" w:hanging="284"/>
        <w:jc w:val="both"/>
        <w:rPr>
          <w:lang w:val="en-US"/>
        </w:rPr>
      </w:pPr>
      <w:proofErr w:type="spellStart"/>
      <w:r w:rsidRPr="0047691D">
        <w:rPr>
          <w:lang w:val="en-US"/>
        </w:rPr>
        <w:t>Stelzer</w:t>
      </w:r>
      <w:proofErr w:type="spellEnd"/>
      <w:r w:rsidRPr="0047691D">
        <w:rPr>
          <w:lang w:val="en-US"/>
        </w:rPr>
        <w:t>, B., Meyer-</w:t>
      </w:r>
      <w:proofErr w:type="spellStart"/>
      <w:r w:rsidRPr="0047691D">
        <w:rPr>
          <w:lang w:val="en-US"/>
        </w:rPr>
        <w:t>Brötz</w:t>
      </w:r>
      <w:proofErr w:type="spellEnd"/>
      <w:r w:rsidRPr="0047691D">
        <w:rPr>
          <w:lang w:val="en-US"/>
        </w:rPr>
        <w:t xml:space="preserve">, F., </w:t>
      </w:r>
      <w:proofErr w:type="spellStart"/>
      <w:r w:rsidRPr="0047691D">
        <w:rPr>
          <w:lang w:val="en-US"/>
        </w:rPr>
        <w:t>Schiebel</w:t>
      </w:r>
      <w:proofErr w:type="spellEnd"/>
      <w:r w:rsidRPr="0047691D">
        <w:rPr>
          <w:lang w:val="en-US"/>
        </w:rPr>
        <w:t xml:space="preserve">, E., &amp; Brecht, L. (2015). Combining the scenario technique with </w:t>
      </w:r>
      <w:proofErr w:type="spellStart"/>
      <w:r w:rsidRPr="0047691D">
        <w:rPr>
          <w:lang w:val="en-US"/>
        </w:rPr>
        <w:t>bibliometrics</w:t>
      </w:r>
      <w:proofErr w:type="spellEnd"/>
      <w:r w:rsidRPr="0047691D">
        <w:rPr>
          <w:lang w:val="en-US"/>
        </w:rPr>
        <w:t xml:space="preserve"> for technology foresight: The case of personalized medicine. Technological Forecasting and Social Change, 98, 137–156.</w:t>
      </w:r>
    </w:p>
    <w:p w14:paraId="0D3F8D5F" w14:textId="77777777" w:rsidR="0047691D" w:rsidRPr="0047691D" w:rsidRDefault="0047691D" w:rsidP="002C009C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 w:hanging="284"/>
        <w:jc w:val="both"/>
        <w:rPr>
          <w:rFonts w:ascii="Calibri" w:hAnsi="Calibri" w:cs="Times"/>
          <w:color w:val="000000" w:themeColor="text1"/>
          <w:lang w:val="en-US"/>
        </w:rPr>
      </w:pPr>
      <w:r w:rsidRPr="0047691D">
        <w:rPr>
          <w:rFonts w:ascii="Calibri" w:hAnsi="Calibri" w:cs="Times"/>
          <w:color w:val="000000"/>
          <w:lang w:val="en-US"/>
        </w:rPr>
        <w:t xml:space="preserve">SUOMINEN, ARHO; TOIVANEN, </w:t>
      </w:r>
      <w:proofErr w:type="gramStart"/>
      <w:r w:rsidRPr="0047691D">
        <w:rPr>
          <w:rFonts w:ascii="Calibri" w:hAnsi="Calibri" w:cs="Times"/>
          <w:color w:val="000000"/>
          <w:lang w:val="en-US"/>
        </w:rPr>
        <w:t>HANNES ;</w:t>
      </w:r>
      <w:proofErr w:type="gramEnd"/>
      <w:r w:rsidRPr="0047691D">
        <w:rPr>
          <w:rFonts w:ascii="Calibri" w:hAnsi="Calibri" w:cs="Times"/>
          <w:color w:val="000000"/>
          <w:lang w:val="en-US"/>
        </w:rPr>
        <w:t xml:space="preserve"> SEPPÄNEN, MARKO  . Firms' knowledge profiles: Mappin</w:t>
      </w:r>
      <w:r w:rsidRPr="0047691D">
        <w:rPr>
          <w:rFonts w:ascii="Calibri" w:hAnsi="Calibri" w:cs="Times"/>
          <w:color w:val="000000" w:themeColor="text1"/>
          <w:lang w:val="en-US"/>
        </w:rPr>
        <w:t xml:space="preserve">g patent data with unsupervised </w:t>
      </w:r>
      <w:proofErr w:type="gramStart"/>
      <w:r w:rsidRPr="0047691D">
        <w:rPr>
          <w:rFonts w:ascii="Calibri" w:hAnsi="Calibri" w:cs="Times"/>
          <w:color w:val="000000" w:themeColor="text1"/>
          <w:lang w:val="en-US"/>
        </w:rPr>
        <w:t>learning .</w:t>
      </w:r>
      <w:proofErr w:type="gramEnd"/>
      <w:r w:rsidRPr="0047691D">
        <w:rPr>
          <w:rFonts w:ascii="Calibri" w:hAnsi="Calibri" w:cs="Times"/>
          <w:color w:val="000000" w:themeColor="text1"/>
          <w:lang w:val="en-US"/>
        </w:rPr>
        <w:t xml:space="preserve"> Technological Forecasting &amp; Social Change 115 (2017) 131–142 </w:t>
      </w:r>
    </w:p>
    <w:p w14:paraId="2609774A" w14:textId="77777777" w:rsidR="002C009C" w:rsidRDefault="002C009C" w:rsidP="002C009C">
      <w:pPr>
        <w:pStyle w:val="PargrafodaLista"/>
        <w:ind w:left="0"/>
        <w:rPr>
          <w:rFonts w:ascii="Calibri" w:hAnsi="Calibri"/>
        </w:rPr>
      </w:pPr>
    </w:p>
    <w:p w14:paraId="3CCC7BA3" w14:textId="77777777" w:rsidR="002C009C" w:rsidRDefault="002C009C" w:rsidP="002C009C">
      <w:pPr>
        <w:pStyle w:val="PargrafodaLista"/>
        <w:ind w:left="0"/>
        <w:rPr>
          <w:rFonts w:ascii="Calibri" w:hAnsi="Calibri"/>
        </w:rPr>
      </w:pPr>
    </w:p>
    <w:p w14:paraId="0BB001AC" w14:textId="77777777" w:rsidR="002C009C" w:rsidRDefault="002C009C" w:rsidP="002C009C">
      <w:pPr>
        <w:pStyle w:val="PargrafodaLista"/>
        <w:ind w:left="0"/>
        <w:rPr>
          <w:rFonts w:ascii="Calibri" w:hAnsi="Calibri"/>
        </w:rPr>
      </w:pPr>
    </w:p>
    <w:p w14:paraId="7A3CD4B6" w14:textId="77777777" w:rsidR="002C009C" w:rsidRDefault="002C009C" w:rsidP="002C009C">
      <w:pPr>
        <w:pStyle w:val="PargrafodaLista"/>
        <w:ind w:left="0"/>
        <w:rPr>
          <w:rFonts w:ascii="Calibri" w:hAnsi="Calibri"/>
        </w:rPr>
      </w:pPr>
    </w:p>
    <w:p w14:paraId="425E9A52" w14:textId="2B6882DE" w:rsidR="002C009C" w:rsidRPr="002C009C" w:rsidRDefault="002C009C" w:rsidP="002C009C">
      <w:pPr>
        <w:pStyle w:val="PargrafodaLista"/>
        <w:ind w:left="0"/>
        <w:rPr>
          <w:rFonts w:ascii="Calibri" w:hAnsi="Calibri"/>
          <w:b/>
        </w:rPr>
      </w:pPr>
      <w:r w:rsidRPr="002C009C">
        <w:rPr>
          <w:rFonts w:ascii="Calibri" w:hAnsi="Calibri"/>
          <w:b/>
        </w:rPr>
        <w:t xml:space="preserve">Cronograma Das Aulas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24"/>
        <w:gridCol w:w="581"/>
        <w:gridCol w:w="8243"/>
      </w:tblGrid>
      <w:tr w:rsidR="002C009C" w:rsidRPr="0041615F" w14:paraId="2B148C4C" w14:textId="77777777" w:rsidTr="00CD2A85">
        <w:trPr>
          <w:trHeight w:val="587"/>
        </w:trPr>
        <w:tc>
          <w:tcPr>
            <w:tcW w:w="520" w:type="pct"/>
          </w:tcPr>
          <w:p w14:paraId="425300F3" w14:textId="77777777" w:rsidR="002C009C" w:rsidRPr="0041615F" w:rsidRDefault="002C009C" w:rsidP="002C009C">
            <w:pPr>
              <w:ind w:hanging="25"/>
              <w:rPr>
                <w:rFonts w:ascii="Calibri" w:eastAsia="Times New Roman" w:hAnsi="Calibri"/>
                <w:color w:val="000000" w:themeColor="text1"/>
              </w:rPr>
            </w:pPr>
            <w:r w:rsidRPr="0041615F">
              <w:rPr>
                <w:rFonts w:ascii="Calibri" w:eastAsia="Times New Roman" w:hAnsi="Calibri"/>
                <w:color w:val="000000" w:themeColor="text1"/>
              </w:rPr>
              <w:t>9/3</w:t>
            </w:r>
          </w:p>
        </w:tc>
        <w:tc>
          <w:tcPr>
            <w:tcW w:w="295" w:type="pct"/>
          </w:tcPr>
          <w:p w14:paraId="055836DC" w14:textId="77777777" w:rsidR="002C009C" w:rsidRPr="0041615F" w:rsidRDefault="002C009C" w:rsidP="002C009C">
            <w:pPr>
              <w:rPr>
                <w:rFonts w:ascii="Calibri" w:eastAsia="Times New Roman" w:hAnsi="Calibri"/>
                <w:color w:val="000000" w:themeColor="text1"/>
              </w:rPr>
            </w:pPr>
            <w:r w:rsidRPr="0041615F">
              <w:rPr>
                <w:rFonts w:ascii="Calibri" w:eastAsia="Times New Roman" w:hAnsi="Calibri"/>
                <w:color w:val="000000" w:themeColor="text1"/>
              </w:rPr>
              <w:t>1</w:t>
            </w:r>
          </w:p>
        </w:tc>
        <w:tc>
          <w:tcPr>
            <w:tcW w:w="4185" w:type="pct"/>
          </w:tcPr>
          <w:p w14:paraId="243D3B77" w14:textId="77777777" w:rsidR="002C009C" w:rsidRPr="0041615F" w:rsidRDefault="002C009C" w:rsidP="002C009C">
            <w:pPr>
              <w:rPr>
                <w:rFonts w:ascii="Calibri" w:hAnsi="Calibri"/>
                <w:color w:val="000000" w:themeColor="text1"/>
              </w:rPr>
            </w:pPr>
            <w:r w:rsidRPr="0041615F">
              <w:rPr>
                <w:rFonts w:ascii="Calibri" w:eastAsia="Times New Roman" w:hAnsi="Calibri"/>
                <w:color w:val="000000" w:themeColor="text1"/>
              </w:rPr>
              <w:t xml:space="preserve">Apresentação da Disciplina </w:t>
            </w:r>
          </w:p>
          <w:p w14:paraId="5C1EF7C8" w14:textId="77777777" w:rsidR="002C009C" w:rsidRPr="00B5170F" w:rsidRDefault="002C009C" w:rsidP="002C009C">
            <w:pPr>
              <w:rPr>
                <w:rFonts w:ascii="Calibri" w:eastAsia="Times New Roman" w:hAnsi="Calibri"/>
                <w:color w:val="000000" w:themeColor="text1"/>
              </w:rPr>
            </w:pPr>
            <w:r w:rsidRPr="0041615F">
              <w:rPr>
                <w:rFonts w:ascii="Calibri" w:eastAsia="Times New Roman" w:hAnsi="Calibri"/>
                <w:color w:val="666666"/>
              </w:rPr>
              <w:t>Alternativas estruturais para P&amp;</w:t>
            </w:r>
            <w:proofErr w:type="gramStart"/>
            <w:r w:rsidRPr="0041615F">
              <w:rPr>
                <w:rFonts w:ascii="Calibri" w:eastAsia="Times New Roman" w:hAnsi="Calibri"/>
                <w:color w:val="666666"/>
              </w:rPr>
              <w:t>D</w:t>
            </w:r>
            <w:r w:rsidRPr="0041615F">
              <w:rPr>
                <w:rFonts w:ascii="Calibri" w:eastAsia="Times New Roman" w:hAnsi="Calibri"/>
                <w:color w:val="000000" w:themeColor="text1"/>
              </w:rPr>
              <w:t xml:space="preserve"> </w:t>
            </w:r>
            <w:r>
              <w:rPr>
                <w:rFonts w:ascii="Calibri" w:eastAsia="Times New Roman" w:hAnsi="Calibri"/>
                <w:color w:val="000000" w:themeColor="text1"/>
              </w:rPr>
              <w:t>:</w:t>
            </w:r>
            <w:proofErr w:type="gramEnd"/>
            <w:r>
              <w:rPr>
                <w:rFonts w:ascii="Calibri" w:eastAsia="Times New Roman" w:hAnsi="Calibri"/>
                <w:color w:val="000000" w:themeColor="text1"/>
              </w:rPr>
              <w:t xml:space="preserve"> </w:t>
            </w:r>
            <w:r w:rsidRPr="0041615F">
              <w:rPr>
                <w:rFonts w:ascii="Calibri" w:eastAsia="Times New Roman" w:hAnsi="Calibri"/>
                <w:color w:val="000000" w:themeColor="text1"/>
              </w:rPr>
              <w:t>Interface entre P&amp;D, Marketing e Produção. Papel e habilidades do gerente de P&amp;D</w:t>
            </w:r>
          </w:p>
        </w:tc>
      </w:tr>
      <w:tr w:rsidR="002C009C" w:rsidRPr="0041615F" w14:paraId="7E5C7679" w14:textId="77777777" w:rsidTr="00CD2A85">
        <w:tc>
          <w:tcPr>
            <w:tcW w:w="520" w:type="pct"/>
          </w:tcPr>
          <w:p w14:paraId="4E5714E1" w14:textId="77777777" w:rsidR="002C009C" w:rsidRPr="0041615F" w:rsidRDefault="002C009C" w:rsidP="002C009C">
            <w:pPr>
              <w:ind w:hanging="25"/>
              <w:rPr>
                <w:rFonts w:ascii="Calibri" w:eastAsia="Times New Roman" w:hAnsi="Calibri"/>
                <w:color w:val="000000" w:themeColor="text1"/>
              </w:rPr>
            </w:pPr>
            <w:r w:rsidRPr="0041615F">
              <w:rPr>
                <w:rFonts w:ascii="Calibri" w:eastAsia="Times New Roman" w:hAnsi="Calibri"/>
                <w:color w:val="000000" w:themeColor="text1"/>
              </w:rPr>
              <w:t>16/3</w:t>
            </w:r>
          </w:p>
        </w:tc>
        <w:tc>
          <w:tcPr>
            <w:tcW w:w="295" w:type="pct"/>
          </w:tcPr>
          <w:p w14:paraId="7DC8CA56" w14:textId="77777777" w:rsidR="002C009C" w:rsidRPr="0041615F" w:rsidRDefault="002C009C" w:rsidP="002C009C">
            <w:pPr>
              <w:rPr>
                <w:rFonts w:ascii="Calibri" w:hAnsi="Calibri"/>
                <w:color w:val="000000" w:themeColor="text1"/>
              </w:rPr>
            </w:pPr>
            <w:r w:rsidRPr="0041615F">
              <w:rPr>
                <w:rFonts w:ascii="Calibri" w:hAnsi="Calibri"/>
                <w:color w:val="000000" w:themeColor="text1"/>
              </w:rPr>
              <w:t>2</w:t>
            </w:r>
          </w:p>
        </w:tc>
        <w:tc>
          <w:tcPr>
            <w:tcW w:w="4185" w:type="pct"/>
          </w:tcPr>
          <w:p w14:paraId="1B0733D7" w14:textId="77777777" w:rsidR="002C009C" w:rsidRPr="0041615F" w:rsidRDefault="002C009C" w:rsidP="002C009C">
            <w:pPr>
              <w:rPr>
                <w:rFonts w:ascii="Calibri" w:hAnsi="Calibri"/>
                <w:color w:val="000000" w:themeColor="text1"/>
              </w:rPr>
            </w:pPr>
            <w:r w:rsidRPr="0041615F">
              <w:rPr>
                <w:rFonts w:ascii="Calibri" w:hAnsi="Calibri"/>
                <w:color w:val="000000" w:themeColor="text1"/>
              </w:rPr>
              <w:t xml:space="preserve">Determinantes do Sucesso e do Fracasso de </w:t>
            </w:r>
            <w:proofErr w:type="spellStart"/>
            <w:r w:rsidRPr="0041615F">
              <w:rPr>
                <w:rFonts w:ascii="Calibri" w:hAnsi="Calibri"/>
                <w:color w:val="000000" w:themeColor="text1"/>
              </w:rPr>
              <w:t>Start-</w:t>
            </w:r>
            <w:proofErr w:type="gramStart"/>
            <w:r w:rsidRPr="0041615F">
              <w:rPr>
                <w:rFonts w:ascii="Calibri" w:hAnsi="Calibri"/>
                <w:color w:val="000000" w:themeColor="text1"/>
              </w:rPr>
              <w:t>ups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.</w:t>
            </w:r>
            <w:proofErr w:type="gramEnd"/>
            <w:r>
              <w:rPr>
                <w:rFonts w:ascii="Calibri" w:hAnsi="Calibri"/>
                <w:color w:val="000000" w:themeColor="text1"/>
              </w:rPr>
              <w:t xml:space="preserve">    </w:t>
            </w:r>
            <w:r w:rsidRPr="0041615F">
              <w:rPr>
                <w:rFonts w:ascii="Calibri" w:hAnsi="Calibri"/>
                <w:color w:val="000000" w:themeColor="text1"/>
              </w:rPr>
              <w:t xml:space="preserve">Auditório Ivo-Torres </w:t>
            </w:r>
          </w:p>
        </w:tc>
      </w:tr>
      <w:tr w:rsidR="002C009C" w:rsidRPr="0041615F" w14:paraId="46406050" w14:textId="77777777" w:rsidTr="00CD2A85">
        <w:tc>
          <w:tcPr>
            <w:tcW w:w="520" w:type="pct"/>
          </w:tcPr>
          <w:p w14:paraId="3C3A0914" w14:textId="77777777" w:rsidR="002C009C" w:rsidRPr="0041615F" w:rsidRDefault="002C009C" w:rsidP="002C009C">
            <w:pPr>
              <w:ind w:hanging="25"/>
              <w:rPr>
                <w:rFonts w:ascii="Calibri" w:eastAsia="Times New Roman" w:hAnsi="Calibri"/>
                <w:color w:val="000000" w:themeColor="text1"/>
              </w:rPr>
            </w:pPr>
            <w:r w:rsidRPr="0041615F">
              <w:rPr>
                <w:rFonts w:ascii="Calibri" w:eastAsia="Times New Roman" w:hAnsi="Calibri"/>
                <w:color w:val="000000" w:themeColor="text1"/>
              </w:rPr>
              <w:t>23/3</w:t>
            </w:r>
          </w:p>
        </w:tc>
        <w:tc>
          <w:tcPr>
            <w:tcW w:w="295" w:type="pct"/>
          </w:tcPr>
          <w:p w14:paraId="197B0754" w14:textId="77777777" w:rsidR="002C009C" w:rsidRPr="0041615F" w:rsidRDefault="002C009C" w:rsidP="002C009C">
            <w:pPr>
              <w:rPr>
                <w:rFonts w:ascii="Calibri" w:eastAsia="Times New Roman" w:hAnsi="Calibri"/>
                <w:color w:val="000000" w:themeColor="text1"/>
              </w:rPr>
            </w:pPr>
            <w:r w:rsidRPr="0041615F">
              <w:rPr>
                <w:rFonts w:ascii="Calibri" w:eastAsia="Times New Roman" w:hAnsi="Calibri"/>
                <w:color w:val="000000" w:themeColor="text1"/>
              </w:rPr>
              <w:t>3</w:t>
            </w:r>
          </w:p>
        </w:tc>
        <w:tc>
          <w:tcPr>
            <w:tcW w:w="4185" w:type="pct"/>
          </w:tcPr>
          <w:p w14:paraId="1FD4EACC" w14:textId="77777777" w:rsidR="002C009C" w:rsidRPr="0041615F" w:rsidRDefault="002C009C" w:rsidP="002C009C">
            <w:pPr>
              <w:rPr>
                <w:rFonts w:ascii="Calibri" w:eastAsia="Times New Roman" w:hAnsi="Calibri"/>
                <w:color w:val="000000" w:themeColor="text1"/>
              </w:rPr>
            </w:pPr>
            <w:r w:rsidRPr="0041615F">
              <w:rPr>
                <w:rFonts w:ascii="Calibri" w:eastAsia="Times New Roman" w:hAnsi="Calibri"/>
                <w:color w:val="000000" w:themeColor="text1"/>
              </w:rPr>
              <w:t>Auditoria Tecnológica e identificação do perfil inovador da empresa.</w:t>
            </w:r>
          </w:p>
        </w:tc>
      </w:tr>
      <w:tr w:rsidR="002C009C" w:rsidRPr="0041615F" w14:paraId="30B1BA14" w14:textId="77777777" w:rsidTr="00CD2A85">
        <w:tc>
          <w:tcPr>
            <w:tcW w:w="520" w:type="pct"/>
          </w:tcPr>
          <w:p w14:paraId="2EBBAC7D" w14:textId="77777777" w:rsidR="002C009C" w:rsidRPr="0041615F" w:rsidRDefault="002C009C" w:rsidP="002C009C">
            <w:pPr>
              <w:ind w:hanging="25"/>
              <w:rPr>
                <w:rFonts w:ascii="Calibri" w:eastAsia="Times New Roman" w:hAnsi="Calibri"/>
                <w:color w:val="000000" w:themeColor="text1"/>
              </w:rPr>
            </w:pPr>
            <w:r w:rsidRPr="0041615F">
              <w:rPr>
                <w:rFonts w:ascii="Calibri" w:hAnsi="Calibri"/>
                <w:color w:val="000000" w:themeColor="text1"/>
              </w:rPr>
              <w:t>30/3</w:t>
            </w:r>
          </w:p>
        </w:tc>
        <w:tc>
          <w:tcPr>
            <w:tcW w:w="295" w:type="pct"/>
          </w:tcPr>
          <w:p w14:paraId="70D4FF90" w14:textId="77777777" w:rsidR="002C009C" w:rsidRPr="0041615F" w:rsidRDefault="002C009C" w:rsidP="002C009C">
            <w:pPr>
              <w:rPr>
                <w:rFonts w:ascii="Calibri" w:eastAsia="Times New Roman" w:hAnsi="Calibri"/>
                <w:color w:val="000000" w:themeColor="text1"/>
              </w:rPr>
            </w:pPr>
            <w:r w:rsidRPr="0041615F">
              <w:rPr>
                <w:rFonts w:ascii="Calibri" w:eastAsia="Times New Roman" w:hAnsi="Calibri"/>
                <w:color w:val="000000" w:themeColor="text1"/>
              </w:rPr>
              <w:t>4</w:t>
            </w:r>
          </w:p>
        </w:tc>
        <w:tc>
          <w:tcPr>
            <w:tcW w:w="4185" w:type="pct"/>
          </w:tcPr>
          <w:p w14:paraId="365D3472" w14:textId="77777777" w:rsidR="002C009C" w:rsidRPr="0041615F" w:rsidRDefault="002C009C" w:rsidP="002C009C">
            <w:pPr>
              <w:rPr>
                <w:rFonts w:ascii="Calibri" w:eastAsia="Times New Roman" w:hAnsi="Calibri"/>
                <w:color w:val="000000" w:themeColor="text1"/>
              </w:rPr>
            </w:pPr>
            <w:r w:rsidRPr="0041615F">
              <w:rPr>
                <w:rFonts w:ascii="Calibri" w:eastAsia="Times New Roman" w:hAnsi="Calibri"/>
                <w:color w:val="000000" w:themeColor="text1"/>
              </w:rPr>
              <w:t>Aplicação autodiagnostico competitivo</w:t>
            </w:r>
          </w:p>
        </w:tc>
      </w:tr>
      <w:tr w:rsidR="002C009C" w:rsidRPr="0041615F" w14:paraId="5B0641C8" w14:textId="77777777" w:rsidTr="00CD2A85">
        <w:tc>
          <w:tcPr>
            <w:tcW w:w="520" w:type="pct"/>
          </w:tcPr>
          <w:p w14:paraId="2D3C61BD" w14:textId="77777777" w:rsidR="002C009C" w:rsidRPr="0041615F" w:rsidRDefault="002C009C" w:rsidP="002C009C">
            <w:pPr>
              <w:ind w:hanging="25"/>
              <w:rPr>
                <w:rFonts w:ascii="Calibri" w:hAnsi="Calibri"/>
                <w:color w:val="000000" w:themeColor="text1"/>
              </w:rPr>
            </w:pPr>
            <w:r w:rsidRPr="0041615F">
              <w:rPr>
                <w:rFonts w:ascii="Calibri" w:eastAsia="Times New Roman" w:hAnsi="Calibri"/>
                <w:color w:val="000000" w:themeColor="text1"/>
              </w:rPr>
              <w:t>6/4</w:t>
            </w:r>
          </w:p>
        </w:tc>
        <w:tc>
          <w:tcPr>
            <w:tcW w:w="295" w:type="pct"/>
          </w:tcPr>
          <w:p w14:paraId="007E6CA6" w14:textId="77777777" w:rsidR="002C009C" w:rsidRPr="0041615F" w:rsidRDefault="002C009C" w:rsidP="002C009C">
            <w:pPr>
              <w:rPr>
                <w:rFonts w:ascii="Calibri" w:eastAsia="Times New Roman" w:hAnsi="Calibri"/>
                <w:color w:val="000000" w:themeColor="text1"/>
              </w:rPr>
            </w:pPr>
            <w:r w:rsidRPr="0041615F">
              <w:rPr>
                <w:rFonts w:ascii="Calibri" w:eastAsia="Times New Roman" w:hAnsi="Calibri"/>
                <w:color w:val="000000" w:themeColor="text1"/>
              </w:rPr>
              <w:t>5</w:t>
            </w:r>
          </w:p>
        </w:tc>
        <w:tc>
          <w:tcPr>
            <w:tcW w:w="4185" w:type="pct"/>
          </w:tcPr>
          <w:p w14:paraId="0D1ADFBE" w14:textId="77777777" w:rsidR="002C009C" w:rsidRPr="0041615F" w:rsidRDefault="002C009C" w:rsidP="002C009C">
            <w:pPr>
              <w:rPr>
                <w:rFonts w:ascii="Calibri" w:eastAsia="Times New Roman" w:hAnsi="Calibri"/>
                <w:color w:val="000000" w:themeColor="text1"/>
              </w:rPr>
            </w:pPr>
            <w:r w:rsidRPr="0041615F">
              <w:rPr>
                <w:rFonts w:ascii="Calibri" w:eastAsia="Times New Roman" w:hAnsi="Calibri"/>
                <w:color w:val="000000" w:themeColor="text1"/>
              </w:rPr>
              <w:t>Monitoramento tecnológico</w:t>
            </w:r>
          </w:p>
        </w:tc>
      </w:tr>
      <w:tr w:rsidR="002C009C" w:rsidRPr="0041615F" w14:paraId="71E9BE7C" w14:textId="77777777" w:rsidTr="00CD2A85">
        <w:tc>
          <w:tcPr>
            <w:tcW w:w="520" w:type="pct"/>
          </w:tcPr>
          <w:p w14:paraId="1A167F1F" w14:textId="77777777" w:rsidR="002C009C" w:rsidRPr="0041615F" w:rsidRDefault="002C009C" w:rsidP="002C009C">
            <w:pPr>
              <w:ind w:hanging="25"/>
              <w:rPr>
                <w:rFonts w:ascii="Calibri" w:eastAsia="Times New Roman" w:hAnsi="Calibri"/>
                <w:color w:val="000000" w:themeColor="text1"/>
              </w:rPr>
            </w:pPr>
            <w:r w:rsidRPr="0041615F">
              <w:rPr>
                <w:rFonts w:ascii="Calibri" w:hAnsi="Calibri"/>
                <w:color w:val="000000" w:themeColor="text1"/>
              </w:rPr>
              <w:t>13/4</w:t>
            </w:r>
          </w:p>
        </w:tc>
        <w:tc>
          <w:tcPr>
            <w:tcW w:w="295" w:type="pct"/>
          </w:tcPr>
          <w:p w14:paraId="6C1781CE" w14:textId="77777777" w:rsidR="002C009C" w:rsidRPr="0041615F" w:rsidRDefault="002C009C" w:rsidP="002C009C">
            <w:pPr>
              <w:rPr>
                <w:rFonts w:ascii="Calibri" w:eastAsia="Times New Roman" w:hAnsi="Calibri"/>
                <w:color w:val="000000" w:themeColor="text1"/>
              </w:rPr>
            </w:pPr>
            <w:r w:rsidRPr="0041615F">
              <w:rPr>
                <w:rFonts w:ascii="Calibri" w:eastAsia="Times New Roman" w:hAnsi="Calibri"/>
                <w:color w:val="000000" w:themeColor="text1"/>
              </w:rPr>
              <w:t>6</w:t>
            </w:r>
          </w:p>
        </w:tc>
        <w:tc>
          <w:tcPr>
            <w:tcW w:w="4185" w:type="pct"/>
          </w:tcPr>
          <w:p w14:paraId="5CDBA8DB" w14:textId="77777777" w:rsidR="002C009C" w:rsidRPr="0041615F" w:rsidRDefault="002C009C" w:rsidP="002C009C">
            <w:pPr>
              <w:rPr>
                <w:rFonts w:ascii="Calibri" w:eastAsia="Times New Roman" w:hAnsi="Calibri"/>
                <w:color w:val="000000" w:themeColor="text1"/>
              </w:rPr>
            </w:pPr>
            <w:r w:rsidRPr="0041615F">
              <w:rPr>
                <w:rFonts w:ascii="Calibri" w:eastAsia="Times New Roman" w:hAnsi="Calibri"/>
                <w:color w:val="000000" w:themeColor="text1"/>
              </w:rPr>
              <w:t xml:space="preserve">Rastreamento de tecnologia a partir de bases de patentes </w:t>
            </w:r>
          </w:p>
        </w:tc>
      </w:tr>
      <w:tr w:rsidR="002C009C" w:rsidRPr="0041615F" w14:paraId="0897255E" w14:textId="77777777" w:rsidTr="00CD2A85">
        <w:tc>
          <w:tcPr>
            <w:tcW w:w="520" w:type="pct"/>
          </w:tcPr>
          <w:p w14:paraId="2F3D8E96" w14:textId="77777777" w:rsidR="002C009C" w:rsidRPr="0041615F" w:rsidRDefault="002C009C" w:rsidP="002C009C">
            <w:pPr>
              <w:ind w:hanging="25"/>
              <w:rPr>
                <w:rFonts w:ascii="Calibri" w:eastAsia="Times New Roman" w:hAnsi="Calibri"/>
                <w:color w:val="000000" w:themeColor="text1"/>
              </w:rPr>
            </w:pPr>
            <w:r w:rsidRPr="0041615F">
              <w:rPr>
                <w:rFonts w:ascii="Calibri" w:hAnsi="Calibri"/>
                <w:color w:val="000000" w:themeColor="text1"/>
              </w:rPr>
              <w:t>20/4</w:t>
            </w:r>
          </w:p>
        </w:tc>
        <w:tc>
          <w:tcPr>
            <w:tcW w:w="295" w:type="pct"/>
          </w:tcPr>
          <w:p w14:paraId="6793EDED" w14:textId="77777777" w:rsidR="002C009C" w:rsidRPr="0041615F" w:rsidRDefault="002C009C" w:rsidP="002C009C">
            <w:pPr>
              <w:rPr>
                <w:rFonts w:ascii="Calibri" w:eastAsia="Times New Roman" w:hAnsi="Calibri"/>
                <w:color w:val="000000" w:themeColor="text1"/>
              </w:rPr>
            </w:pPr>
            <w:r w:rsidRPr="0041615F">
              <w:rPr>
                <w:rFonts w:ascii="Calibri" w:hAnsi="Calibri"/>
                <w:color w:val="000000" w:themeColor="text1"/>
              </w:rPr>
              <w:t>7</w:t>
            </w:r>
          </w:p>
        </w:tc>
        <w:tc>
          <w:tcPr>
            <w:tcW w:w="4185" w:type="pct"/>
          </w:tcPr>
          <w:p w14:paraId="311B8A58" w14:textId="77777777" w:rsidR="002C009C" w:rsidRPr="0041615F" w:rsidRDefault="002C009C" w:rsidP="002C009C">
            <w:pPr>
              <w:rPr>
                <w:rFonts w:ascii="Calibri" w:eastAsia="Times New Roman" w:hAnsi="Calibri"/>
                <w:color w:val="000000" w:themeColor="text1"/>
              </w:rPr>
            </w:pPr>
            <w:r w:rsidRPr="0041615F">
              <w:rPr>
                <w:rFonts w:ascii="Calibri" w:eastAsia="Times New Roman" w:hAnsi="Calibri"/>
                <w:color w:val="000000" w:themeColor="text1"/>
              </w:rPr>
              <w:t>Prospecção Tecnológica: contextualização</w:t>
            </w:r>
          </w:p>
        </w:tc>
      </w:tr>
      <w:tr w:rsidR="002C009C" w:rsidRPr="0041615F" w14:paraId="05B701F7" w14:textId="77777777" w:rsidTr="00CD2A85">
        <w:tc>
          <w:tcPr>
            <w:tcW w:w="520" w:type="pct"/>
          </w:tcPr>
          <w:p w14:paraId="298140FF" w14:textId="77777777" w:rsidR="002C009C" w:rsidRPr="0041615F" w:rsidRDefault="002C009C" w:rsidP="002C009C">
            <w:pPr>
              <w:ind w:hanging="25"/>
              <w:rPr>
                <w:rFonts w:ascii="Calibri" w:hAnsi="Calibri"/>
                <w:color w:val="000000" w:themeColor="text1"/>
              </w:rPr>
            </w:pPr>
            <w:r w:rsidRPr="0041615F">
              <w:rPr>
                <w:rFonts w:ascii="Calibri" w:eastAsia="Times New Roman" w:hAnsi="Calibri"/>
                <w:color w:val="FF0000"/>
              </w:rPr>
              <w:t>27/4</w:t>
            </w:r>
          </w:p>
        </w:tc>
        <w:tc>
          <w:tcPr>
            <w:tcW w:w="295" w:type="pct"/>
          </w:tcPr>
          <w:p w14:paraId="5EA732CD" w14:textId="77777777" w:rsidR="002C009C" w:rsidRPr="0041615F" w:rsidRDefault="002C009C" w:rsidP="002C009C">
            <w:pPr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4185" w:type="pct"/>
          </w:tcPr>
          <w:p w14:paraId="4F54DD34" w14:textId="77777777" w:rsidR="002C009C" w:rsidRPr="0041615F" w:rsidRDefault="002C009C" w:rsidP="002C009C">
            <w:pPr>
              <w:rPr>
                <w:rFonts w:ascii="Calibri" w:eastAsia="Times New Roman" w:hAnsi="Calibri"/>
                <w:color w:val="000000" w:themeColor="text1"/>
              </w:rPr>
            </w:pPr>
            <w:r w:rsidRPr="0041615F">
              <w:rPr>
                <w:rFonts w:ascii="Calibri" w:hAnsi="Calibri"/>
                <w:color w:val="FF0000"/>
              </w:rPr>
              <w:t>Semana da Pascoa</w:t>
            </w:r>
          </w:p>
        </w:tc>
      </w:tr>
      <w:tr w:rsidR="002C009C" w:rsidRPr="0041615F" w14:paraId="7ED5C6FE" w14:textId="77777777" w:rsidTr="00CD2A85">
        <w:tc>
          <w:tcPr>
            <w:tcW w:w="520" w:type="pct"/>
          </w:tcPr>
          <w:p w14:paraId="58D30DB0" w14:textId="77777777" w:rsidR="002C009C" w:rsidRPr="0041615F" w:rsidRDefault="002C009C" w:rsidP="002C009C">
            <w:pPr>
              <w:ind w:hanging="25"/>
              <w:rPr>
                <w:rFonts w:ascii="Calibri" w:eastAsia="Times New Roman" w:hAnsi="Calibri"/>
                <w:color w:val="000000" w:themeColor="text1"/>
              </w:rPr>
            </w:pPr>
            <w:r w:rsidRPr="0041615F">
              <w:rPr>
                <w:rFonts w:ascii="Calibri" w:hAnsi="Calibri"/>
                <w:color w:val="000000" w:themeColor="text1"/>
              </w:rPr>
              <w:t>4/5</w:t>
            </w:r>
          </w:p>
        </w:tc>
        <w:tc>
          <w:tcPr>
            <w:tcW w:w="295" w:type="pct"/>
          </w:tcPr>
          <w:p w14:paraId="33C0F22E" w14:textId="77777777" w:rsidR="002C009C" w:rsidRPr="0041615F" w:rsidRDefault="002C009C" w:rsidP="002C009C">
            <w:pPr>
              <w:rPr>
                <w:rFonts w:ascii="Calibri" w:eastAsia="Times New Roman" w:hAnsi="Calibri"/>
                <w:color w:val="000000" w:themeColor="text1"/>
              </w:rPr>
            </w:pPr>
            <w:r w:rsidRPr="0041615F">
              <w:rPr>
                <w:rFonts w:ascii="Calibri" w:hAnsi="Calibri"/>
                <w:color w:val="000000" w:themeColor="text1"/>
              </w:rPr>
              <w:t>8</w:t>
            </w:r>
          </w:p>
        </w:tc>
        <w:tc>
          <w:tcPr>
            <w:tcW w:w="4185" w:type="pct"/>
          </w:tcPr>
          <w:p w14:paraId="0C178F01" w14:textId="77777777" w:rsidR="002C009C" w:rsidRPr="0041615F" w:rsidRDefault="002C009C" w:rsidP="002C009C">
            <w:pPr>
              <w:rPr>
                <w:rFonts w:ascii="Calibri" w:hAnsi="Calibri"/>
                <w:color w:val="000000" w:themeColor="text1"/>
              </w:rPr>
            </w:pPr>
            <w:r w:rsidRPr="0041615F">
              <w:rPr>
                <w:rFonts w:ascii="Calibri" w:hAnsi="Calibri"/>
                <w:color w:val="000000" w:themeColor="text1"/>
              </w:rPr>
              <w:t>Identificação de oportunidades de parcerias e de transferência de tecnologia por meio de analise de patentes</w:t>
            </w:r>
          </w:p>
        </w:tc>
      </w:tr>
      <w:tr w:rsidR="002C009C" w:rsidRPr="0041615F" w14:paraId="5BA96C71" w14:textId="77777777" w:rsidTr="00CD2A85">
        <w:trPr>
          <w:trHeight w:val="362"/>
        </w:trPr>
        <w:tc>
          <w:tcPr>
            <w:tcW w:w="520" w:type="pct"/>
          </w:tcPr>
          <w:p w14:paraId="6A3FEFDD" w14:textId="77777777" w:rsidR="002C009C" w:rsidRPr="0041615F" w:rsidRDefault="002C009C" w:rsidP="002C009C">
            <w:pPr>
              <w:ind w:hanging="25"/>
              <w:rPr>
                <w:rFonts w:ascii="Calibri" w:hAnsi="Calibri"/>
                <w:color w:val="000000" w:themeColor="text1"/>
              </w:rPr>
            </w:pPr>
            <w:r w:rsidRPr="0041615F">
              <w:rPr>
                <w:rFonts w:ascii="Calibri" w:hAnsi="Calibri"/>
                <w:color w:val="000000" w:themeColor="text1"/>
              </w:rPr>
              <w:t>11/5</w:t>
            </w:r>
          </w:p>
        </w:tc>
        <w:tc>
          <w:tcPr>
            <w:tcW w:w="295" w:type="pct"/>
          </w:tcPr>
          <w:p w14:paraId="31E1D936" w14:textId="77777777" w:rsidR="002C009C" w:rsidRPr="0041615F" w:rsidRDefault="002C009C" w:rsidP="002C009C">
            <w:pPr>
              <w:rPr>
                <w:rFonts w:ascii="Calibri" w:hAnsi="Calibri"/>
                <w:color w:val="000000" w:themeColor="text1"/>
              </w:rPr>
            </w:pPr>
            <w:r w:rsidRPr="0041615F">
              <w:rPr>
                <w:rFonts w:ascii="Calibri" w:eastAsia="Times New Roman" w:hAnsi="Calibri"/>
                <w:color w:val="000000" w:themeColor="text1"/>
              </w:rPr>
              <w:t>9</w:t>
            </w:r>
          </w:p>
        </w:tc>
        <w:tc>
          <w:tcPr>
            <w:tcW w:w="4185" w:type="pct"/>
          </w:tcPr>
          <w:p w14:paraId="4056C3FC" w14:textId="77777777" w:rsidR="002C009C" w:rsidRPr="0041615F" w:rsidRDefault="002C009C" w:rsidP="002C009C">
            <w:pPr>
              <w:rPr>
                <w:rFonts w:ascii="Calibri" w:hAnsi="Calibri"/>
                <w:color w:val="000000" w:themeColor="text1"/>
              </w:rPr>
            </w:pPr>
            <w:r w:rsidRPr="0041615F">
              <w:rPr>
                <w:rFonts w:ascii="Calibri" w:hAnsi="Calibri"/>
                <w:color w:val="000000" w:themeColor="text1"/>
              </w:rPr>
              <w:t>Técnicas Delphi</w:t>
            </w:r>
          </w:p>
        </w:tc>
      </w:tr>
      <w:tr w:rsidR="002C009C" w:rsidRPr="0041615F" w14:paraId="6AC6FB68" w14:textId="77777777" w:rsidTr="00CD2A85">
        <w:tc>
          <w:tcPr>
            <w:tcW w:w="520" w:type="pct"/>
          </w:tcPr>
          <w:p w14:paraId="0DB21959" w14:textId="77777777" w:rsidR="002C009C" w:rsidRPr="0041615F" w:rsidRDefault="002C009C" w:rsidP="002C009C">
            <w:pPr>
              <w:ind w:hanging="25"/>
              <w:rPr>
                <w:rFonts w:ascii="Calibri" w:hAnsi="Calibri"/>
                <w:color w:val="FF0000"/>
              </w:rPr>
            </w:pPr>
            <w:r w:rsidRPr="0041615F">
              <w:rPr>
                <w:rFonts w:ascii="Calibri" w:eastAsia="Times New Roman" w:hAnsi="Calibri"/>
                <w:color w:val="000000" w:themeColor="text1"/>
              </w:rPr>
              <w:t>18/5</w:t>
            </w:r>
          </w:p>
        </w:tc>
        <w:tc>
          <w:tcPr>
            <w:tcW w:w="295" w:type="pct"/>
          </w:tcPr>
          <w:p w14:paraId="04832D33" w14:textId="77777777" w:rsidR="002C009C" w:rsidRPr="0041615F" w:rsidRDefault="002C009C" w:rsidP="002C009C">
            <w:pPr>
              <w:rPr>
                <w:rFonts w:ascii="Calibri" w:hAnsi="Calibri"/>
                <w:color w:val="FF0000"/>
              </w:rPr>
            </w:pPr>
            <w:r w:rsidRPr="0041615F">
              <w:rPr>
                <w:rFonts w:ascii="Calibri" w:eastAsia="Times New Roman" w:hAnsi="Calibri"/>
                <w:color w:val="000000" w:themeColor="text1"/>
              </w:rPr>
              <w:t>10</w:t>
            </w:r>
          </w:p>
        </w:tc>
        <w:tc>
          <w:tcPr>
            <w:tcW w:w="4185" w:type="pct"/>
          </w:tcPr>
          <w:p w14:paraId="3769A40B" w14:textId="77777777" w:rsidR="002C009C" w:rsidRPr="0041615F" w:rsidRDefault="002C009C" w:rsidP="002C009C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 w:themeColor="text1"/>
              </w:rPr>
              <w:t xml:space="preserve">Aplicando a </w:t>
            </w:r>
            <w:proofErr w:type="gramStart"/>
            <w:r>
              <w:rPr>
                <w:rFonts w:ascii="Calibri" w:hAnsi="Calibri"/>
                <w:color w:val="000000" w:themeColor="text1"/>
              </w:rPr>
              <w:t xml:space="preserve">técnica </w:t>
            </w:r>
            <w:r w:rsidRPr="0041615F">
              <w:rPr>
                <w:rFonts w:ascii="Calibri" w:hAnsi="Calibri"/>
                <w:color w:val="000000" w:themeColor="text1"/>
              </w:rPr>
              <w:t xml:space="preserve"> Delphi</w:t>
            </w:r>
            <w:proofErr w:type="gramEnd"/>
          </w:p>
        </w:tc>
      </w:tr>
      <w:tr w:rsidR="002C009C" w:rsidRPr="0041615F" w14:paraId="6AC737FC" w14:textId="77777777" w:rsidTr="00CD2A85">
        <w:tc>
          <w:tcPr>
            <w:tcW w:w="520" w:type="pct"/>
          </w:tcPr>
          <w:p w14:paraId="6EA7B492" w14:textId="77777777" w:rsidR="002C009C" w:rsidRPr="0041615F" w:rsidRDefault="002C009C" w:rsidP="002C009C">
            <w:pPr>
              <w:ind w:hanging="25"/>
              <w:rPr>
                <w:rFonts w:ascii="Calibri" w:eastAsia="Times New Roman" w:hAnsi="Calibri"/>
                <w:color w:val="000000" w:themeColor="text1"/>
              </w:rPr>
            </w:pPr>
            <w:r w:rsidRPr="0041615F">
              <w:rPr>
                <w:rFonts w:ascii="Calibri" w:eastAsia="Times New Roman" w:hAnsi="Calibri"/>
                <w:color w:val="000000" w:themeColor="text1"/>
              </w:rPr>
              <w:t>25/5</w:t>
            </w:r>
          </w:p>
        </w:tc>
        <w:tc>
          <w:tcPr>
            <w:tcW w:w="295" w:type="pct"/>
          </w:tcPr>
          <w:p w14:paraId="32C7458B" w14:textId="77777777" w:rsidR="002C009C" w:rsidRPr="0041615F" w:rsidRDefault="002C009C" w:rsidP="002C009C">
            <w:pPr>
              <w:rPr>
                <w:rFonts w:ascii="Calibri" w:hAnsi="Calibri"/>
                <w:color w:val="000000" w:themeColor="text1"/>
              </w:rPr>
            </w:pPr>
            <w:r w:rsidRPr="0041615F">
              <w:rPr>
                <w:rFonts w:ascii="Calibri" w:hAnsi="Calibri"/>
                <w:color w:val="000000" w:themeColor="text1"/>
              </w:rPr>
              <w:t>11</w:t>
            </w:r>
          </w:p>
        </w:tc>
        <w:tc>
          <w:tcPr>
            <w:tcW w:w="4185" w:type="pct"/>
          </w:tcPr>
          <w:p w14:paraId="21C3ACC1" w14:textId="77777777" w:rsidR="002C009C" w:rsidRPr="0041615F" w:rsidRDefault="002C009C" w:rsidP="002C009C">
            <w:pPr>
              <w:rPr>
                <w:rFonts w:ascii="Calibri" w:hAnsi="Calibri"/>
                <w:color w:val="000000" w:themeColor="text1"/>
              </w:rPr>
            </w:pPr>
            <w:proofErr w:type="spellStart"/>
            <w:r w:rsidRPr="0041615F">
              <w:rPr>
                <w:rFonts w:ascii="Calibri" w:hAnsi="Calibri"/>
                <w:color w:val="000000" w:themeColor="text1"/>
              </w:rPr>
              <w:t>Roadmaping</w:t>
            </w:r>
            <w:proofErr w:type="spellEnd"/>
          </w:p>
        </w:tc>
      </w:tr>
      <w:tr w:rsidR="002C009C" w:rsidRPr="0041615F" w14:paraId="0DC3B8AA" w14:textId="77777777" w:rsidTr="00CD2A85">
        <w:tc>
          <w:tcPr>
            <w:tcW w:w="520" w:type="pct"/>
          </w:tcPr>
          <w:p w14:paraId="77BBB082" w14:textId="77777777" w:rsidR="002C009C" w:rsidRPr="0041615F" w:rsidRDefault="002C009C" w:rsidP="002C009C">
            <w:pPr>
              <w:ind w:hanging="25"/>
              <w:rPr>
                <w:rFonts w:ascii="Calibri" w:eastAsia="Times New Roman" w:hAnsi="Calibri"/>
                <w:color w:val="000000" w:themeColor="text1"/>
              </w:rPr>
            </w:pPr>
            <w:r w:rsidRPr="0041615F">
              <w:rPr>
                <w:rFonts w:ascii="Calibri" w:eastAsia="Times New Roman" w:hAnsi="Calibri"/>
                <w:color w:val="000000" w:themeColor="text1"/>
              </w:rPr>
              <w:t>1/6</w:t>
            </w:r>
          </w:p>
        </w:tc>
        <w:tc>
          <w:tcPr>
            <w:tcW w:w="295" w:type="pct"/>
          </w:tcPr>
          <w:p w14:paraId="766F7611" w14:textId="77777777" w:rsidR="002C009C" w:rsidRPr="0041615F" w:rsidRDefault="002C009C" w:rsidP="002C009C">
            <w:pPr>
              <w:rPr>
                <w:rFonts w:ascii="Calibri" w:eastAsia="Times New Roman" w:hAnsi="Calibri"/>
                <w:color w:val="000000" w:themeColor="text1"/>
              </w:rPr>
            </w:pPr>
            <w:r w:rsidRPr="0041615F">
              <w:rPr>
                <w:rFonts w:ascii="Calibri" w:eastAsia="Times New Roman" w:hAnsi="Calibri"/>
                <w:color w:val="000000" w:themeColor="text1"/>
              </w:rPr>
              <w:t>12</w:t>
            </w:r>
          </w:p>
        </w:tc>
        <w:tc>
          <w:tcPr>
            <w:tcW w:w="4185" w:type="pct"/>
          </w:tcPr>
          <w:p w14:paraId="2D115A58" w14:textId="77777777" w:rsidR="002C009C" w:rsidRPr="0041615F" w:rsidRDefault="002C009C" w:rsidP="002C009C">
            <w:pPr>
              <w:rPr>
                <w:rFonts w:ascii="Calibri" w:hAnsi="Calibri"/>
                <w:color w:val="000000" w:themeColor="text1"/>
              </w:rPr>
            </w:pPr>
            <w:r w:rsidRPr="0041615F">
              <w:rPr>
                <w:rFonts w:ascii="Calibri" w:eastAsia="Times New Roman" w:hAnsi="Calibri"/>
                <w:color w:val="000000" w:themeColor="text1"/>
              </w:rPr>
              <w:t xml:space="preserve">Aplicando </w:t>
            </w:r>
            <w:r>
              <w:rPr>
                <w:rFonts w:ascii="Calibri" w:eastAsia="Times New Roman" w:hAnsi="Calibri"/>
                <w:color w:val="000000" w:themeColor="text1"/>
              </w:rPr>
              <w:t xml:space="preserve">a técnica de </w:t>
            </w:r>
            <w:proofErr w:type="spellStart"/>
            <w:r w:rsidRPr="0041615F">
              <w:rPr>
                <w:rFonts w:ascii="Calibri" w:eastAsia="Times New Roman" w:hAnsi="Calibri"/>
                <w:color w:val="000000" w:themeColor="text1"/>
              </w:rPr>
              <w:t>Roadmaping</w:t>
            </w:r>
            <w:proofErr w:type="spellEnd"/>
          </w:p>
        </w:tc>
      </w:tr>
      <w:tr w:rsidR="002C009C" w:rsidRPr="002C009C" w14:paraId="50AD9632" w14:textId="77777777" w:rsidTr="00CD2A85">
        <w:tc>
          <w:tcPr>
            <w:tcW w:w="520" w:type="pct"/>
          </w:tcPr>
          <w:p w14:paraId="28900B4E" w14:textId="77777777" w:rsidR="002C009C" w:rsidRPr="0041615F" w:rsidRDefault="002C009C" w:rsidP="002C009C">
            <w:pPr>
              <w:ind w:hanging="25"/>
              <w:rPr>
                <w:rFonts w:ascii="Calibri" w:hAnsi="Calibri"/>
                <w:color w:val="000000" w:themeColor="text1"/>
              </w:rPr>
            </w:pPr>
            <w:r w:rsidRPr="0041615F">
              <w:rPr>
                <w:rFonts w:ascii="Calibri" w:eastAsia="Times New Roman" w:hAnsi="Calibri"/>
                <w:color w:val="000000" w:themeColor="text1"/>
              </w:rPr>
              <w:t>8/6</w:t>
            </w:r>
          </w:p>
        </w:tc>
        <w:tc>
          <w:tcPr>
            <w:tcW w:w="295" w:type="pct"/>
          </w:tcPr>
          <w:p w14:paraId="390E75FE" w14:textId="77777777" w:rsidR="002C009C" w:rsidRPr="0041615F" w:rsidRDefault="002C009C" w:rsidP="002C009C">
            <w:pPr>
              <w:rPr>
                <w:rFonts w:ascii="Calibri" w:eastAsia="Times New Roman" w:hAnsi="Calibri"/>
                <w:color w:val="000000" w:themeColor="text1"/>
              </w:rPr>
            </w:pPr>
            <w:r w:rsidRPr="0041615F">
              <w:rPr>
                <w:rFonts w:ascii="Calibri" w:eastAsia="Times New Roman" w:hAnsi="Calibri"/>
                <w:color w:val="000000" w:themeColor="text1"/>
              </w:rPr>
              <w:t>13</w:t>
            </w:r>
          </w:p>
        </w:tc>
        <w:tc>
          <w:tcPr>
            <w:tcW w:w="4185" w:type="pct"/>
          </w:tcPr>
          <w:p w14:paraId="7AD17620" w14:textId="77777777" w:rsidR="002C009C" w:rsidRPr="0041615F" w:rsidRDefault="002C009C" w:rsidP="002C009C">
            <w:pPr>
              <w:rPr>
                <w:rFonts w:ascii="Calibri" w:hAnsi="Calibri"/>
                <w:color w:val="000000" w:themeColor="text1"/>
              </w:rPr>
            </w:pPr>
            <w:r w:rsidRPr="0041615F">
              <w:rPr>
                <w:rFonts w:ascii="Calibri" w:eastAsia="Times New Roman" w:hAnsi="Calibri"/>
                <w:color w:val="000000" w:themeColor="text1"/>
              </w:rPr>
              <w:t>Recursos para P&amp;D (pesquisa e desenvolvimento)</w:t>
            </w:r>
          </w:p>
        </w:tc>
      </w:tr>
      <w:tr w:rsidR="002C009C" w:rsidRPr="0041615F" w14:paraId="1CA0264E" w14:textId="77777777" w:rsidTr="00CD2A85">
        <w:tc>
          <w:tcPr>
            <w:tcW w:w="520" w:type="pct"/>
          </w:tcPr>
          <w:p w14:paraId="2E67DDA6" w14:textId="77777777" w:rsidR="002C009C" w:rsidRPr="0041615F" w:rsidRDefault="002C009C" w:rsidP="002C009C">
            <w:pPr>
              <w:ind w:hanging="25"/>
              <w:rPr>
                <w:rFonts w:ascii="Calibri" w:hAnsi="Calibri"/>
                <w:color w:val="FF0000"/>
              </w:rPr>
            </w:pPr>
            <w:r w:rsidRPr="0041615F">
              <w:rPr>
                <w:rFonts w:ascii="Calibri" w:hAnsi="Calibri"/>
                <w:color w:val="FF0000"/>
              </w:rPr>
              <w:t>15/6</w:t>
            </w:r>
          </w:p>
        </w:tc>
        <w:tc>
          <w:tcPr>
            <w:tcW w:w="295" w:type="pct"/>
          </w:tcPr>
          <w:p w14:paraId="61AEE8D8" w14:textId="77777777" w:rsidR="002C009C" w:rsidRPr="0041615F" w:rsidRDefault="002C009C" w:rsidP="002C009C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4185" w:type="pct"/>
          </w:tcPr>
          <w:p w14:paraId="0E278183" w14:textId="77777777" w:rsidR="002C009C" w:rsidRPr="0041615F" w:rsidRDefault="002C009C" w:rsidP="002C009C">
            <w:pPr>
              <w:rPr>
                <w:rFonts w:ascii="Calibri" w:hAnsi="Calibri"/>
                <w:color w:val="FF0000"/>
              </w:rPr>
            </w:pPr>
            <w:r w:rsidRPr="0041615F">
              <w:rPr>
                <w:rFonts w:ascii="Calibri" w:hAnsi="Calibri"/>
                <w:color w:val="FF0000"/>
              </w:rPr>
              <w:t>Corpus-</w:t>
            </w:r>
            <w:proofErr w:type="spellStart"/>
            <w:r w:rsidRPr="0041615F">
              <w:rPr>
                <w:rFonts w:ascii="Calibri" w:hAnsi="Calibri"/>
                <w:color w:val="FF0000"/>
              </w:rPr>
              <w:t>cristi</w:t>
            </w:r>
            <w:proofErr w:type="spellEnd"/>
          </w:p>
        </w:tc>
      </w:tr>
      <w:tr w:rsidR="002C009C" w:rsidRPr="0041615F" w14:paraId="453DF0A5" w14:textId="77777777" w:rsidTr="00CD2A85">
        <w:tc>
          <w:tcPr>
            <w:tcW w:w="520" w:type="pct"/>
          </w:tcPr>
          <w:p w14:paraId="46EA3C27" w14:textId="77777777" w:rsidR="002C009C" w:rsidRPr="0041615F" w:rsidRDefault="002C009C" w:rsidP="002C009C">
            <w:pPr>
              <w:ind w:hanging="25"/>
              <w:rPr>
                <w:rFonts w:ascii="Calibri" w:eastAsia="Times New Roman" w:hAnsi="Calibri"/>
                <w:color w:val="000000" w:themeColor="text1"/>
              </w:rPr>
            </w:pPr>
            <w:r w:rsidRPr="0041615F">
              <w:rPr>
                <w:rFonts w:ascii="Calibri" w:hAnsi="Calibri"/>
              </w:rPr>
              <w:t>22/6</w:t>
            </w:r>
          </w:p>
        </w:tc>
        <w:tc>
          <w:tcPr>
            <w:tcW w:w="295" w:type="pct"/>
          </w:tcPr>
          <w:p w14:paraId="23127864" w14:textId="77777777" w:rsidR="002C009C" w:rsidRPr="0041615F" w:rsidRDefault="002C009C" w:rsidP="002C009C">
            <w:pPr>
              <w:rPr>
                <w:rFonts w:ascii="Calibri" w:eastAsia="Times New Roman" w:hAnsi="Calibri"/>
                <w:color w:val="000000" w:themeColor="text1"/>
              </w:rPr>
            </w:pPr>
            <w:r w:rsidRPr="0041615F">
              <w:rPr>
                <w:rFonts w:ascii="Calibri" w:eastAsia="Times New Roman" w:hAnsi="Calibri"/>
                <w:color w:val="000000" w:themeColor="text1"/>
              </w:rPr>
              <w:t>14</w:t>
            </w:r>
          </w:p>
        </w:tc>
        <w:tc>
          <w:tcPr>
            <w:tcW w:w="4185" w:type="pct"/>
          </w:tcPr>
          <w:p w14:paraId="16A14E1A" w14:textId="77777777" w:rsidR="002C009C" w:rsidRPr="0041615F" w:rsidRDefault="002C009C" w:rsidP="002C009C">
            <w:pPr>
              <w:rPr>
                <w:rFonts w:ascii="Calibri" w:hAnsi="Calibri"/>
                <w:color w:val="000000" w:themeColor="text1"/>
              </w:rPr>
            </w:pPr>
            <w:r w:rsidRPr="0041615F">
              <w:rPr>
                <w:rFonts w:ascii="Calibri" w:eastAsia="Times New Roman" w:hAnsi="Calibri"/>
                <w:color w:val="000000" w:themeColor="text1"/>
              </w:rPr>
              <w:t>Apresentação Seminários (atividade avaliativa)</w:t>
            </w:r>
            <w:r w:rsidRPr="0041615F">
              <w:rPr>
                <w:rFonts w:ascii="Calibri" w:eastAsia="Times New Roman" w:hAnsi="Calibri"/>
                <w:color w:val="000000" w:themeColor="text1"/>
              </w:rPr>
              <w:br/>
            </w:r>
          </w:p>
        </w:tc>
      </w:tr>
      <w:tr w:rsidR="002C009C" w:rsidRPr="0041615F" w14:paraId="1EF8AADC" w14:textId="77777777" w:rsidTr="00CD2A85">
        <w:trPr>
          <w:trHeight w:val="362"/>
        </w:trPr>
        <w:tc>
          <w:tcPr>
            <w:tcW w:w="520" w:type="pct"/>
          </w:tcPr>
          <w:p w14:paraId="7445C26E" w14:textId="77777777" w:rsidR="002C009C" w:rsidRPr="0041615F" w:rsidRDefault="002C009C" w:rsidP="002C009C">
            <w:pPr>
              <w:ind w:hanging="25"/>
              <w:rPr>
                <w:rFonts w:ascii="Calibri" w:eastAsia="Times New Roman" w:hAnsi="Calibri"/>
                <w:color w:val="000000" w:themeColor="text1"/>
              </w:rPr>
            </w:pPr>
            <w:r w:rsidRPr="0041615F">
              <w:rPr>
                <w:rFonts w:ascii="Calibri" w:hAnsi="Calibri"/>
              </w:rPr>
              <w:t>29/6</w:t>
            </w:r>
          </w:p>
        </w:tc>
        <w:tc>
          <w:tcPr>
            <w:tcW w:w="295" w:type="pct"/>
          </w:tcPr>
          <w:p w14:paraId="3340E3A8" w14:textId="77777777" w:rsidR="002C009C" w:rsidRPr="0041615F" w:rsidRDefault="002C009C" w:rsidP="002C009C">
            <w:pPr>
              <w:rPr>
                <w:rFonts w:ascii="Calibri" w:eastAsia="Times New Roman" w:hAnsi="Calibri"/>
                <w:color w:val="000000" w:themeColor="text1"/>
              </w:rPr>
            </w:pPr>
            <w:r w:rsidRPr="0041615F">
              <w:rPr>
                <w:rFonts w:ascii="Calibri" w:eastAsia="Times New Roman" w:hAnsi="Calibri"/>
                <w:color w:val="000000" w:themeColor="text1"/>
              </w:rPr>
              <w:t>15</w:t>
            </w:r>
          </w:p>
        </w:tc>
        <w:tc>
          <w:tcPr>
            <w:tcW w:w="4185" w:type="pct"/>
          </w:tcPr>
          <w:p w14:paraId="5B6A7ADF" w14:textId="77777777" w:rsidR="002C009C" w:rsidRPr="0041615F" w:rsidRDefault="002C009C" w:rsidP="002C009C">
            <w:pPr>
              <w:rPr>
                <w:rFonts w:ascii="Calibri" w:hAnsi="Calibri"/>
                <w:color w:val="000000" w:themeColor="text1"/>
              </w:rPr>
            </w:pPr>
            <w:r w:rsidRPr="0041615F">
              <w:rPr>
                <w:rFonts w:ascii="Calibri" w:eastAsia="Times New Roman" w:hAnsi="Calibri"/>
                <w:color w:val="000000" w:themeColor="text1"/>
              </w:rPr>
              <w:t xml:space="preserve">Apresentação Seminários (atividade avaliativa) </w:t>
            </w:r>
          </w:p>
        </w:tc>
      </w:tr>
    </w:tbl>
    <w:p w14:paraId="007860D9" w14:textId="77777777" w:rsidR="002C009C" w:rsidRPr="002C009C" w:rsidRDefault="002C009C" w:rsidP="002C009C">
      <w:pPr>
        <w:pStyle w:val="PargrafodaLista"/>
        <w:ind w:left="0"/>
        <w:rPr>
          <w:rFonts w:ascii="Calibri" w:hAnsi="Calibri"/>
        </w:rPr>
      </w:pPr>
    </w:p>
    <w:p w14:paraId="6AEA6968" w14:textId="77777777" w:rsidR="0047691D" w:rsidRPr="0047691D" w:rsidRDefault="0047691D" w:rsidP="0047691D">
      <w:pPr>
        <w:spacing w:after="120"/>
        <w:rPr>
          <w:rFonts w:ascii="Calibri" w:hAnsi="Calibri"/>
          <w:lang w:val="en-US"/>
        </w:rPr>
      </w:pPr>
    </w:p>
    <w:sectPr w:rsidR="0047691D" w:rsidRPr="0047691D" w:rsidSect="002C009C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DF5AE2"/>
    <w:multiLevelType w:val="hybridMultilevel"/>
    <w:tmpl w:val="BE4AD814"/>
    <w:lvl w:ilvl="0" w:tplc="0416000F">
      <w:start w:val="1"/>
      <w:numFmt w:val="decimal"/>
      <w:lvlText w:val="%1."/>
      <w:lvlJc w:val="left"/>
      <w:pPr>
        <w:ind w:left="768" w:hanging="360"/>
      </w:pPr>
    </w:lvl>
    <w:lvl w:ilvl="1" w:tplc="04160019" w:tentative="1">
      <w:start w:val="1"/>
      <w:numFmt w:val="lowerLetter"/>
      <w:lvlText w:val="%2."/>
      <w:lvlJc w:val="left"/>
      <w:pPr>
        <w:ind w:left="1488" w:hanging="360"/>
      </w:pPr>
    </w:lvl>
    <w:lvl w:ilvl="2" w:tplc="0416001B" w:tentative="1">
      <w:start w:val="1"/>
      <w:numFmt w:val="lowerRoman"/>
      <w:lvlText w:val="%3."/>
      <w:lvlJc w:val="right"/>
      <w:pPr>
        <w:ind w:left="2208" w:hanging="180"/>
      </w:pPr>
    </w:lvl>
    <w:lvl w:ilvl="3" w:tplc="0416000F" w:tentative="1">
      <w:start w:val="1"/>
      <w:numFmt w:val="decimal"/>
      <w:lvlText w:val="%4."/>
      <w:lvlJc w:val="left"/>
      <w:pPr>
        <w:ind w:left="2928" w:hanging="360"/>
      </w:pPr>
    </w:lvl>
    <w:lvl w:ilvl="4" w:tplc="04160019" w:tentative="1">
      <w:start w:val="1"/>
      <w:numFmt w:val="lowerLetter"/>
      <w:lvlText w:val="%5."/>
      <w:lvlJc w:val="left"/>
      <w:pPr>
        <w:ind w:left="3648" w:hanging="360"/>
      </w:pPr>
    </w:lvl>
    <w:lvl w:ilvl="5" w:tplc="0416001B" w:tentative="1">
      <w:start w:val="1"/>
      <w:numFmt w:val="lowerRoman"/>
      <w:lvlText w:val="%6."/>
      <w:lvlJc w:val="right"/>
      <w:pPr>
        <w:ind w:left="4368" w:hanging="180"/>
      </w:pPr>
    </w:lvl>
    <w:lvl w:ilvl="6" w:tplc="0416000F" w:tentative="1">
      <w:start w:val="1"/>
      <w:numFmt w:val="decimal"/>
      <w:lvlText w:val="%7."/>
      <w:lvlJc w:val="left"/>
      <w:pPr>
        <w:ind w:left="5088" w:hanging="360"/>
      </w:pPr>
    </w:lvl>
    <w:lvl w:ilvl="7" w:tplc="04160019" w:tentative="1">
      <w:start w:val="1"/>
      <w:numFmt w:val="lowerLetter"/>
      <w:lvlText w:val="%8."/>
      <w:lvlJc w:val="left"/>
      <w:pPr>
        <w:ind w:left="5808" w:hanging="360"/>
      </w:pPr>
    </w:lvl>
    <w:lvl w:ilvl="8" w:tplc="0416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1EA96101"/>
    <w:multiLevelType w:val="hybridMultilevel"/>
    <w:tmpl w:val="F79A9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D152A"/>
    <w:multiLevelType w:val="hybridMultilevel"/>
    <w:tmpl w:val="329026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2415E"/>
    <w:multiLevelType w:val="hybridMultilevel"/>
    <w:tmpl w:val="F79A9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AB"/>
    <w:rsid w:val="00044735"/>
    <w:rsid w:val="000B3BC0"/>
    <w:rsid w:val="0014560E"/>
    <w:rsid w:val="001A1AE4"/>
    <w:rsid w:val="00215CCF"/>
    <w:rsid w:val="0023108A"/>
    <w:rsid w:val="002B108B"/>
    <w:rsid w:val="002C009C"/>
    <w:rsid w:val="003168AB"/>
    <w:rsid w:val="00324623"/>
    <w:rsid w:val="0034020D"/>
    <w:rsid w:val="003512BC"/>
    <w:rsid w:val="0041615F"/>
    <w:rsid w:val="0047691D"/>
    <w:rsid w:val="00493F83"/>
    <w:rsid w:val="0059648E"/>
    <w:rsid w:val="005B2105"/>
    <w:rsid w:val="005D312F"/>
    <w:rsid w:val="00684629"/>
    <w:rsid w:val="00696FC9"/>
    <w:rsid w:val="006B28DA"/>
    <w:rsid w:val="007B087C"/>
    <w:rsid w:val="007D1B48"/>
    <w:rsid w:val="007F18F7"/>
    <w:rsid w:val="00850288"/>
    <w:rsid w:val="008665A6"/>
    <w:rsid w:val="009158A1"/>
    <w:rsid w:val="009C1EA3"/>
    <w:rsid w:val="009F36B5"/>
    <w:rsid w:val="00AC4AA5"/>
    <w:rsid w:val="00B5170F"/>
    <w:rsid w:val="00C669FB"/>
    <w:rsid w:val="00CA55DB"/>
    <w:rsid w:val="00DD2F8E"/>
    <w:rsid w:val="00E53E93"/>
    <w:rsid w:val="00E60AAB"/>
    <w:rsid w:val="00EB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BF0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12BC"/>
    <w:rPr>
      <w:rFonts w:ascii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10ptblack">
    <w:name w:val="txt_arial_10pt_black"/>
    <w:basedOn w:val="Fontepargpadro"/>
    <w:rsid w:val="003168AB"/>
  </w:style>
  <w:style w:type="character" w:customStyle="1" w:styleId="txtarial8ptblack">
    <w:name w:val="txt_arial_8pt_black"/>
    <w:basedOn w:val="Fontepargpadro"/>
    <w:rsid w:val="003168AB"/>
  </w:style>
  <w:style w:type="character" w:customStyle="1" w:styleId="txtarial8ptgray">
    <w:name w:val="txt_arial_8pt_gray"/>
    <w:basedOn w:val="Fontepargpadro"/>
    <w:rsid w:val="003168AB"/>
  </w:style>
  <w:style w:type="character" w:customStyle="1" w:styleId="apple-converted-space">
    <w:name w:val="apple-converted-space"/>
    <w:basedOn w:val="Fontepargpadro"/>
    <w:rsid w:val="003168AB"/>
  </w:style>
  <w:style w:type="character" w:customStyle="1" w:styleId="txtarial7ptblack">
    <w:name w:val="txt_arial_7pt_black"/>
    <w:basedOn w:val="Fontepargpadro"/>
    <w:rsid w:val="003168AB"/>
  </w:style>
  <w:style w:type="table" w:styleId="Tabelacomgrade">
    <w:name w:val="Table Grid"/>
    <w:basedOn w:val="Tabelanormal"/>
    <w:uiPriority w:val="59"/>
    <w:rsid w:val="00316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168AB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Hiperlink">
    <w:name w:val="Hyperlink"/>
    <w:rsid w:val="0059648E"/>
    <w:rPr>
      <w:color w:val="0000FF"/>
      <w:u w:val="single"/>
    </w:rPr>
  </w:style>
  <w:style w:type="character" w:customStyle="1" w:styleId="txtarial8ptgray1">
    <w:name w:val="txt_arial_8pt_gray1"/>
    <w:rsid w:val="0059648E"/>
    <w:rPr>
      <w:rFonts w:ascii="Verdana" w:hAnsi="Verdana" w:hint="default"/>
      <w:color w:val="66666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cti.gov.br" TargetMode="External"/><Relationship Id="rId7" Type="http://schemas.openxmlformats.org/officeDocument/2006/relationships/hyperlink" Target="http://www.cgee.gov.br" TargetMode="External"/><Relationship Id="rId8" Type="http://schemas.openxmlformats.org/officeDocument/2006/relationships/hyperlink" Target="http://www.cnpq.br" TargetMode="External"/><Relationship Id="rId9" Type="http://schemas.openxmlformats.org/officeDocument/2006/relationships/hyperlink" Target="http://www.mcti.gov.b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C336E9-C3E0-AA43-839F-6CF1BAC3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1422</Words>
  <Characters>7681</Characters>
  <Application>Microsoft Macintosh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Geciane</dc:creator>
  <cp:keywords/>
  <dc:description/>
  <cp:lastModifiedBy>Geciane</cp:lastModifiedBy>
  <cp:revision>2</cp:revision>
  <dcterms:created xsi:type="dcterms:W3CDTF">2017-03-09T15:16:00Z</dcterms:created>
  <dcterms:modified xsi:type="dcterms:W3CDTF">2017-03-09T15:16:00Z</dcterms:modified>
</cp:coreProperties>
</file>