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41" w:rsidRDefault="007514C2" w:rsidP="000568D7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Exercícios de Valuation </w:t>
      </w:r>
    </w:p>
    <w:p w:rsidR="00E20462" w:rsidRDefault="00E20462" w:rsidP="000568D7">
      <w:pPr>
        <w:jc w:val="both"/>
      </w:pPr>
      <w:r w:rsidRPr="001739E2">
        <w:rPr>
          <w:b/>
          <w:sz w:val="30"/>
          <w:szCs w:val="30"/>
        </w:rPr>
        <w:t>1.</w:t>
      </w:r>
      <w:r w:rsidRPr="001739E2">
        <w:t xml:space="preserve"> </w:t>
      </w:r>
      <w:r>
        <w:t xml:space="preserve">Nos últimos cinco anos, os retornos da ação da </w:t>
      </w:r>
      <w:r w:rsidRPr="0042448B">
        <w:rPr>
          <w:i/>
        </w:rPr>
        <w:t>Wheeling Pedal S.A.</w:t>
      </w:r>
      <w:r>
        <w:t xml:space="preserve"> e do Índice da Bolsa de Valores foram os seguintes: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1"/>
        <w:gridCol w:w="1664"/>
      </w:tblGrid>
      <w:tr w:rsidR="00E20462" w:rsidTr="00314A45">
        <w:trPr>
          <w:jc w:val="center"/>
        </w:trPr>
        <w:tc>
          <w:tcPr>
            <w:tcW w:w="1721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Wheeling Pedal</w:t>
            </w:r>
          </w:p>
        </w:tc>
        <w:tc>
          <w:tcPr>
            <w:tcW w:w="1664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Índice da Bolsa</w:t>
            </w:r>
          </w:p>
        </w:tc>
      </w:tr>
      <w:tr w:rsidR="00E20462" w:rsidTr="00314A45">
        <w:trPr>
          <w:jc w:val="center"/>
        </w:trPr>
        <w:tc>
          <w:tcPr>
            <w:tcW w:w="1721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0,08</w:t>
            </w:r>
          </w:p>
        </w:tc>
        <w:tc>
          <w:tcPr>
            <w:tcW w:w="1664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0,05</w:t>
            </w:r>
          </w:p>
        </w:tc>
      </w:tr>
      <w:tr w:rsidR="00E20462" w:rsidTr="00314A45">
        <w:trPr>
          <w:jc w:val="center"/>
        </w:trPr>
        <w:tc>
          <w:tcPr>
            <w:tcW w:w="1721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0,27</w:t>
            </w:r>
          </w:p>
        </w:tc>
        <w:tc>
          <w:tcPr>
            <w:tcW w:w="1664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0,19</w:t>
            </w:r>
          </w:p>
        </w:tc>
      </w:tr>
      <w:tr w:rsidR="00E20462" w:rsidTr="00314A45">
        <w:trPr>
          <w:jc w:val="center"/>
        </w:trPr>
        <w:tc>
          <w:tcPr>
            <w:tcW w:w="1721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–0,13</w:t>
            </w:r>
          </w:p>
        </w:tc>
        <w:tc>
          <w:tcPr>
            <w:tcW w:w="1664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–0,05</w:t>
            </w:r>
          </w:p>
        </w:tc>
      </w:tr>
      <w:tr w:rsidR="00E20462" w:rsidTr="00314A45">
        <w:trPr>
          <w:jc w:val="center"/>
        </w:trPr>
        <w:tc>
          <w:tcPr>
            <w:tcW w:w="1721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1664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–0,02</w:t>
            </w:r>
          </w:p>
        </w:tc>
      </w:tr>
      <w:tr w:rsidR="00E20462" w:rsidTr="00314A45">
        <w:trPr>
          <w:jc w:val="center"/>
        </w:trPr>
        <w:tc>
          <w:tcPr>
            <w:tcW w:w="1721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0,22</w:t>
            </w:r>
          </w:p>
        </w:tc>
        <w:tc>
          <w:tcPr>
            <w:tcW w:w="1664" w:type="dxa"/>
          </w:tcPr>
          <w:p w:rsidR="00E20462" w:rsidRDefault="00E20462" w:rsidP="00314A45">
            <w:pPr>
              <w:spacing w:after="0" w:line="240" w:lineRule="auto"/>
              <w:jc w:val="center"/>
            </w:pPr>
            <w:r>
              <w:t>0,16</w:t>
            </w:r>
          </w:p>
        </w:tc>
      </w:tr>
    </w:tbl>
    <w:p w:rsidR="00E20462" w:rsidRDefault="00E20462" w:rsidP="000568D7">
      <w:pPr>
        <w:jc w:val="both"/>
      </w:pPr>
    </w:p>
    <w:p w:rsidR="00E20462" w:rsidRDefault="00E20462" w:rsidP="000568D7">
      <w:pPr>
        <w:jc w:val="both"/>
      </w:pPr>
      <w:r w:rsidRPr="00187C79">
        <w:t>A</w:t>
      </w:r>
      <w:r>
        <w:rPr>
          <w:i/>
        </w:rPr>
        <w:t xml:space="preserve"> </w:t>
      </w:r>
      <w:r w:rsidRPr="0042448B">
        <w:rPr>
          <w:i/>
        </w:rPr>
        <w:t>Wheeling Pedal S.A.</w:t>
      </w:r>
      <w:r>
        <w:t xml:space="preserve"> é uma empresa que tem na sua estrutura de capital 55% de passivo oneroso e 45% de capital próprio. A alíquota de imposto de renda da empresa é de 35%. Sabe-se ainda que o título livre de risco remunera a uma taxa de 5% ao ano e que o retorno esperado do mercado é igual à média do retorno observado nos últimos cinco anos do Índice da Bolsa. Com base nessas informações: </w:t>
      </w:r>
    </w:p>
    <w:p w:rsidR="00E20462" w:rsidRDefault="00E20462" w:rsidP="00187C79">
      <w:pPr>
        <w:pStyle w:val="PargrafodaLista"/>
        <w:numPr>
          <w:ilvl w:val="0"/>
          <w:numId w:val="31"/>
        </w:numPr>
        <w:jc w:val="both"/>
      </w:pPr>
      <w:r>
        <w:t xml:space="preserve">Calcule o beta alavancado da </w:t>
      </w:r>
      <w:r w:rsidRPr="00187C79">
        <w:rPr>
          <w:i/>
        </w:rPr>
        <w:t>Wheeling Pedal</w:t>
      </w:r>
      <w:r w:rsidR="003F4CD4">
        <w:t>.</w:t>
      </w:r>
      <w:r>
        <w:t xml:space="preserve"> </w:t>
      </w:r>
    </w:p>
    <w:p w:rsidR="00E20462" w:rsidRDefault="00E20462" w:rsidP="000568D7">
      <w:pPr>
        <w:pStyle w:val="PargrafodaLista"/>
        <w:numPr>
          <w:ilvl w:val="0"/>
          <w:numId w:val="31"/>
        </w:numPr>
        <w:jc w:val="both"/>
      </w:pPr>
      <w:r>
        <w:t xml:space="preserve">Calcule o custo do capital próprio da </w:t>
      </w:r>
      <w:r w:rsidRPr="00187C79">
        <w:rPr>
          <w:i/>
        </w:rPr>
        <w:t>Wheeling Pedal S.A.</w:t>
      </w:r>
      <w:r>
        <w:t xml:space="preserve"> de acordo com o modelo CAPM (</w:t>
      </w:r>
      <w:r w:rsidRPr="00187C79">
        <w:rPr>
          <w:i/>
        </w:rPr>
        <w:t>Capital Asset Pricing Model</w:t>
      </w:r>
      <w:r w:rsidR="003F4CD4">
        <w:t xml:space="preserve">)? </w:t>
      </w:r>
      <w:r>
        <w:t xml:space="preserve"> </w:t>
      </w:r>
    </w:p>
    <w:p w:rsidR="00E20462" w:rsidRDefault="00E20462" w:rsidP="000568D7">
      <w:pPr>
        <w:pStyle w:val="PargrafodaLista"/>
        <w:numPr>
          <w:ilvl w:val="0"/>
          <w:numId w:val="31"/>
        </w:numPr>
        <w:jc w:val="both"/>
      </w:pPr>
      <w:r>
        <w:t xml:space="preserve">Calcule o beta não alavancado da </w:t>
      </w:r>
      <w:r w:rsidRPr="00187C79">
        <w:rPr>
          <w:i/>
        </w:rPr>
        <w:t>Wheeling Pedal</w:t>
      </w:r>
      <w:r>
        <w:rPr>
          <w:i/>
        </w:rPr>
        <w:t xml:space="preserve">, </w:t>
      </w:r>
      <w:r>
        <w:t>segu</w:t>
      </w:r>
      <w:r w:rsidR="003F4CD4">
        <w:t xml:space="preserve">indo a formulação de Hamada. </w:t>
      </w:r>
      <w:r>
        <w:t xml:space="preserve"> </w:t>
      </w:r>
    </w:p>
    <w:p w:rsidR="00E20462" w:rsidRDefault="00E20462" w:rsidP="000568D7">
      <w:pPr>
        <w:pStyle w:val="PargrafodaLista"/>
        <w:numPr>
          <w:ilvl w:val="0"/>
          <w:numId w:val="31"/>
        </w:numPr>
        <w:jc w:val="both"/>
      </w:pPr>
      <w:r>
        <w:t xml:space="preserve">Calcule o prêmio pelo risco financeiro que o endividamento da </w:t>
      </w:r>
      <w:r w:rsidRPr="00187C79">
        <w:rPr>
          <w:i/>
        </w:rPr>
        <w:t>Wheeling Pedal</w:t>
      </w:r>
      <w:r>
        <w:rPr>
          <w:i/>
        </w:rPr>
        <w:t xml:space="preserve"> </w:t>
      </w:r>
      <w:r>
        <w:t>adiciona no seu custo de capital própr</w:t>
      </w:r>
      <w:r w:rsidR="003F4CD4">
        <w:t>io.</w:t>
      </w:r>
      <w:r>
        <w:t xml:space="preserve"> </w:t>
      </w:r>
    </w:p>
    <w:p w:rsidR="00E20462" w:rsidRDefault="00E20462" w:rsidP="000568D7">
      <w:pPr>
        <w:jc w:val="both"/>
      </w:pPr>
    </w:p>
    <w:p w:rsidR="00325841" w:rsidRDefault="00325841" w:rsidP="00793711">
      <w:pPr>
        <w:jc w:val="both"/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sz w:val="30"/>
            <w:szCs w:val="30"/>
          </w:rPr>
          <w:br w:type="page"/>
        </w:r>
        <w:r w:rsidR="00E20462">
          <w:rPr>
            <w:b/>
            <w:sz w:val="30"/>
            <w:szCs w:val="30"/>
          </w:rPr>
          <w:lastRenderedPageBreak/>
          <w:t>2</w:t>
        </w:r>
        <w:r w:rsidR="00E20462" w:rsidRPr="000568D7">
          <w:rPr>
            <w:b/>
            <w:sz w:val="30"/>
            <w:szCs w:val="30"/>
          </w:rPr>
          <w:t>.</w:t>
        </w:r>
        <w:r w:rsidR="00E20462">
          <w:rPr>
            <w:b/>
            <w:sz w:val="30"/>
            <w:szCs w:val="30"/>
          </w:rPr>
          <w:t xml:space="preserve"> </w:t>
        </w:r>
        <w:r w:rsidR="00E20462">
          <w:t>A</w:t>
        </w:r>
      </w:smartTag>
      <w:r w:rsidR="00E20462">
        <w:t xml:space="preserve"> </w:t>
      </w:r>
      <w:r w:rsidR="00E20462" w:rsidRPr="001B7E93">
        <w:rPr>
          <w:i/>
        </w:rPr>
        <w:t>Tecnicality Corp.</w:t>
      </w:r>
      <w:r w:rsidR="00E20462">
        <w:t xml:space="preserve"> é uma empresa do setor de software que possui um valor contábil de dívidas no total de $ 50 milhões. Atualmente, seus títulos de dívida estão sendo negociados com um ágio de 10% sobre o seu valor contábil e rendem 9,5% ao ano. A empresa possui ainda 5 milhões de ações negociadas no mercado a $ 16,50 cada. O custo do capital próprio da empresa é de 13,8% ao ano e a alíquota de imposto de renda é de 34%. A empresa está analisando um projeto que custa $ 2,8 milhões e que deve gerar fluxos de caixa líquidos de $ 400.000 nos próximos dez anos (a começar daqui um ano). Supondo que esse projeto tenha risco idêntico ao da empresa com a sua atual estrutura de capital, responda se a </w:t>
      </w:r>
      <w:r w:rsidR="00E20462" w:rsidRPr="001B7E93">
        <w:rPr>
          <w:i/>
        </w:rPr>
        <w:t>Tecnicality Corp</w:t>
      </w:r>
      <w:r w:rsidR="00F00EE3">
        <w:t xml:space="preserve"> deve aceitar esse projeto. </w:t>
      </w:r>
    </w:p>
    <w:p w:rsidR="00E20462" w:rsidRPr="00420155" w:rsidRDefault="00325841" w:rsidP="00325841">
      <w:pPr>
        <w:jc w:val="both"/>
        <w:rPr>
          <w:rFonts w:ascii="Arial" w:hAnsi="Arial" w:cs="Arial"/>
          <w:vanish/>
          <w:sz w:val="16"/>
          <w:szCs w:val="16"/>
          <w:lang w:eastAsia="pt-BR"/>
        </w:rPr>
      </w:pPr>
      <w:r>
        <w:br w:type="page"/>
      </w:r>
      <w:r w:rsidR="00E20462" w:rsidRPr="00420155">
        <w:rPr>
          <w:rFonts w:ascii="Arial" w:hAnsi="Arial" w:cs="Arial"/>
          <w:vanish/>
          <w:sz w:val="16"/>
          <w:szCs w:val="16"/>
          <w:lang w:eastAsia="pt-BR"/>
        </w:rPr>
        <w:lastRenderedPageBreak/>
        <w:t>Parte superior do formulário</w:t>
      </w:r>
    </w:p>
    <w:p w:rsidR="00E20462" w:rsidRDefault="00E20462" w:rsidP="00642408">
      <w:pPr>
        <w:jc w:val="both"/>
      </w:pPr>
      <w:r>
        <w:rPr>
          <w:b/>
          <w:sz w:val="30"/>
          <w:szCs w:val="30"/>
        </w:rPr>
        <w:t>3</w:t>
      </w:r>
      <w:r w:rsidRPr="000568D7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>
        <w:t xml:space="preserve">Calcule o </w:t>
      </w:r>
      <w:r w:rsidRPr="0041617D">
        <w:rPr>
          <w:i/>
        </w:rPr>
        <w:t>Economic Value Added</w:t>
      </w:r>
      <w:r>
        <w:t xml:space="preserve"> (EVA) da Cia. Ômega S.A. com base nos dados abaixo: </w:t>
      </w:r>
    </w:p>
    <w:p w:rsidR="00E20462" w:rsidRPr="0041617D" w:rsidRDefault="00E20462" w:rsidP="0041617D">
      <w:pPr>
        <w:pStyle w:val="PargrafodaLista"/>
        <w:numPr>
          <w:ilvl w:val="0"/>
          <w:numId w:val="34"/>
        </w:numPr>
        <w:jc w:val="both"/>
      </w:pPr>
      <w:r w:rsidRPr="0041617D">
        <w:t xml:space="preserve">Lucro Operacional: $ </w:t>
      </w:r>
      <w:r>
        <w:t>94.250,00.</w:t>
      </w:r>
    </w:p>
    <w:p w:rsidR="00E20462" w:rsidRPr="0041617D" w:rsidRDefault="00E20462" w:rsidP="0041617D">
      <w:pPr>
        <w:pStyle w:val="PargrafodaLista"/>
        <w:numPr>
          <w:ilvl w:val="0"/>
          <w:numId w:val="34"/>
        </w:numPr>
        <w:jc w:val="both"/>
      </w:pPr>
      <w:r w:rsidRPr="0041617D">
        <w:t>Passivo Oneroso: $ 640.248,00</w:t>
      </w:r>
      <w:r>
        <w:t>.</w:t>
      </w:r>
    </w:p>
    <w:p w:rsidR="00E20462" w:rsidRPr="0041617D" w:rsidRDefault="00E20462" w:rsidP="0041617D">
      <w:pPr>
        <w:pStyle w:val="PargrafodaLista"/>
        <w:numPr>
          <w:ilvl w:val="0"/>
          <w:numId w:val="34"/>
        </w:numPr>
        <w:jc w:val="both"/>
      </w:pPr>
      <w:r w:rsidRPr="0041617D">
        <w:t>P</w:t>
      </w:r>
      <w:r>
        <w:t>atrimônio Líquido</w:t>
      </w:r>
      <w:r w:rsidRPr="0041617D">
        <w:t>: $ 359.054,00</w:t>
      </w:r>
      <w:r>
        <w:t>.</w:t>
      </w:r>
    </w:p>
    <w:p w:rsidR="00E20462" w:rsidRPr="0041617D" w:rsidRDefault="00E20462" w:rsidP="0041617D">
      <w:pPr>
        <w:pStyle w:val="PargrafodaLista"/>
        <w:numPr>
          <w:ilvl w:val="0"/>
          <w:numId w:val="34"/>
        </w:numPr>
        <w:jc w:val="both"/>
      </w:pPr>
      <w:r>
        <w:t xml:space="preserve">Custo da dívida </w:t>
      </w:r>
      <w:r w:rsidRPr="0041617D">
        <w:t>(bruto): 13,6% a.a.</w:t>
      </w:r>
    </w:p>
    <w:p w:rsidR="00E20462" w:rsidRPr="0041617D" w:rsidRDefault="00E20462" w:rsidP="00395EEE">
      <w:pPr>
        <w:pStyle w:val="PargrafodaLista"/>
        <w:numPr>
          <w:ilvl w:val="0"/>
          <w:numId w:val="34"/>
        </w:numPr>
        <w:jc w:val="both"/>
      </w:pPr>
      <w:r>
        <w:t>Custo do capital próprio</w:t>
      </w:r>
      <w:r w:rsidRPr="0041617D">
        <w:t>: 15,05%</w:t>
      </w:r>
      <w:r>
        <w:t>.</w:t>
      </w:r>
    </w:p>
    <w:p w:rsidR="00E20462" w:rsidRDefault="00E20462" w:rsidP="0041617D">
      <w:pPr>
        <w:pStyle w:val="PargrafodaLista"/>
        <w:numPr>
          <w:ilvl w:val="0"/>
          <w:numId w:val="34"/>
        </w:numPr>
        <w:jc w:val="both"/>
      </w:pPr>
      <w:r w:rsidRPr="0041617D">
        <w:t>Alíquota de I</w:t>
      </w:r>
      <w:r>
        <w:t>mposto de Renda</w:t>
      </w:r>
      <w:r w:rsidRPr="0041617D">
        <w:t xml:space="preserve">: </w:t>
      </w:r>
      <w:r>
        <w:t>25</w:t>
      </w:r>
      <w:r w:rsidRPr="0041617D">
        <w:t>%</w:t>
      </w:r>
      <w:r>
        <w:t>.</w:t>
      </w:r>
    </w:p>
    <w:p w:rsidR="00325841" w:rsidRDefault="00E20462" w:rsidP="00714C34">
      <w:pPr>
        <w:pStyle w:val="PargrafodaLista"/>
        <w:numPr>
          <w:ilvl w:val="0"/>
          <w:numId w:val="34"/>
        </w:numPr>
        <w:jc w:val="both"/>
      </w:pPr>
      <w:r>
        <w:t xml:space="preserve">Alíquota de Contribuição Social sobre o Lucro: 9%. </w:t>
      </w:r>
    </w:p>
    <w:p w:rsidR="008555E3" w:rsidRPr="007F1265" w:rsidRDefault="00325841" w:rsidP="008555E3">
      <w:pPr>
        <w:pStyle w:val="PargrafodaLista"/>
        <w:ind w:left="0"/>
        <w:jc w:val="both"/>
      </w:pPr>
      <w:r>
        <w:br w:type="page"/>
      </w:r>
      <w:r w:rsidR="008555E3">
        <w:rPr>
          <w:b/>
          <w:sz w:val="28"/>
          <w:szCs w:val="28"/>
        </w:rPr>
        <w:lastRenderedPageBreak/>
        <w:t>4</w:t>
      </w:r>
      <w:r w:rsidR="008555E3" w:rsidRPr="007F1265">
        <w:rPr>
          <w:b/>
          <w:sz w:val="28"/>
          <w:szCs w:val="28"/>
        </w:rPr>
        <w:t>.</w:t>
      </w:r>
      <w:r w:rsidR="008555E3">
        <w:t xml:space="preserve"> </w:t>
      </w:r>
      <w:r w:rsidR="008555E3" w:rsidRPr="007F1265">
        <w:t xml:space="preserve">Sabe-se que o beta alavancado </w:t>
      </w:r>
      <w:r w:rsidR="008555E3">
        <w:t xml:space="preserve">(beta </w:t>
      </w:r>
      <w:r w:rsidR="008555E3" w:rsidRPr="00031615">
        <w:rPr>
          <w:i/>
        </w:rPr>
        <w:t>leverage</w:t>
      </w:r>
      <w:r w:rsidR="008555E3">
        <w:t xml:space="preserve">) </w:t>
      </w:r>
      <w:r w:rsidR="008555E3" w:rsidRPr="007F1265">
        <w:t>médio das empresas do setor de papel e celulose é de 1,26. Sabe-se ainda que o endividamento médio</w:t>
      </w:r>
      <w:r w:rsidR="008555E3">
        <w:t xml:space="preserve"> (relação P/PL) </w:t>
      </w:r>
      <w:r w:rsidR="008555E3" w:rsidRPr="007F1265">
        <w:t xml:space="preserve">das empresas desse setor é de </w:t>
      </w:r>
      <w:r w:rsidR="008555E3">
        <w:t>0,85</w:t>
      </w:r>
      <w:r w:rsidR="008555E3" w:rsidRPr="007F1265">
        <w:t xml:space="preserve"> e que as empresas são tributadas com uma alíquota de 25% de Imposto de Renda (IRPJ) e 9% de Contribuição Social sobre o Lucro Líquido (CSLL). Com base nessas informações, calcule o beta não-avalancado do setor de papel e celulose, utilizando a formulação de Hamada (1969).</w:t>
      </w:r>
    </w:p>
    <w:p w:rsidR="008555E3" w:rsidRPr="007F1265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Pr="007F1265" w:rsidRDefault="008555E3" w:rsidP="008555E3">
      <w:pPr>
        <w:jc w:val="both"/>
      </w:pPr>
    </w:p>
    <w:p w:rsidR="008555E3" w:rsidRPr="007F1265" w:rsidRDefault="008555E3" w:rsidP="008555E3">
      <w:pPr>
        <w:jc w:val="both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</w:t>
      </w:r>
      <w:r w:rsidRPr="007F1265">
        <w:rPr>
          <w:b/>
          <w:sz w:val="28"/>
          <w:szCs w:val="28"/>
        </w:rPr>
        <w:t>.</w:t>
      </w:r>
      <w:r>
        <w:t xml:space="preserve"> </w:t>
      </w:r>
      <w:r w:rsidRPr="007F1265">
        <w:t>Por serem obrigados a possuir um patrimônio líquido mínimo estabelecido pelo acordo da Basileia, as Instituições Financeiras Monetárias possuem uma estrutura de capital muito próxima do limite máximo de endividamento a elas permitido. Sabendo que o PL mínimo dos Bancos é de 11% do valor do seu Ativo e que o beta alavancado médio dos Bancos é de 1,</w:t>
      </w:r>
      <w:r>
        <w:t>8</w:t>
      </w:r>
      <w:r w:rsidRPr="007F1265">
        <w:t>8, calcule o risco da atividade bancária (risco do negócio) sabendo que os bancos são tributados a uma alíquota de 38% sobre os seus lucros.</w:t>
      </w:r>
    </w:p>
    <w:p w:rsidR="008555E3" w:rsidRPr="007F1265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Default="008555E3" w:rsidP="008555E3">
      <w:pPr>
        <w:jc w:val="both"/>
      </w:pPr>
    </w:p>
    <w:p w:rsidR="008555E3" w:rsidRPr="007F1265" w:rsidRDefault="008555E3" w:rsidP="008555E3">
      <w:pPr>
        <w:jc w:val="both"/>
      </w:pPr>
    </w:p>
    <w:p w:rsidR="008555E3" w:rsidRPr="007F1265" w:rsidRDefault="008555E3" w:rsidP="008555E3">
      <w:pPr>
        <w:jc w:val="both"/>
      </w:pPr>
    </w:p>
    <w:p w:rsidR="008555E3" w:rsidRPr="007F1265" w:rsidRDefault="008555E3" w:rsidP="008555E3">
      <w:pPr>
        <w:jc w:val="both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</w:t>
      </w:r>
      <w:r w:rsidRPr="007F1265">
        <w:rPr>
          <w:b/>
          <w:sz w:val="28"/>
          <w:szCs w:val="28"/>
        </w:rPr>
        <w:t>.</w:t>
      </w:r>
      <w:r>
        <w:t xml:space="preserve"> </w:t>
      </w:r>
      <w:r w:rsidRPr="007F1265">
        <w:t>Uma empresa do setor de construção civil possui um beta de 2,38. A sua estrutura de capital é composta de 60% de patrimônio líquido</w:t>
      </w:r>
      <w:r>
        <w:t xml:space="preserve"> e 40% de dívidas onerosas</w:t>
      </w:r>
      <w:r w:rsidRPr="007F1265">
        <w:t>. A sua alíquota fiscal é de 35%. Sabendo que a remuneração de um título livre de risco da economia é de 8,2% ao ano e que o retorno esperado de mercado é de 14,5%, calcule:</w:t>
      </w:r>
    </w:p>
    <w:p w:rsidR="008555E3" w:rsidRPr="007F1265" w:rsidRDefault="008555E3" w:rsidP="008555E3">
      <w:pPr>
        <w:jc w:val="both"/>
      </w:pPr>
    </w:p>
    <w:p w:rsidR="008555E3" w:rsidRPr="007F1265" w:rsidRDefault="008555E3" w:rsidP="008555E3">
      <w:pPr>
        <w:pStyle w:val="PargrafodaLista"/>
        <w:numPr>
          <w:ilvl w:val="0"/>
          <w:numId w:val="38"/>
        </w:numPr>
        <w:spacing w:after="0"/>
        <w:jc w:val="both"/>
      </w:pPr>
      <w:r w:rsidRPr="007F1265">
        <w:t>O custo do capital próprio atual da empresa (alavancada)</w:t>
      </w:r>
      <w:r>
        <w:t>.</w:t>
      </w:r>
    </w:p>
    <w:p w:rsidR="008555E3" w:rsidRPr="007F1265" w:rsidRDefault="008555E3" w:rsidP="008555E3">
      <w:pPr>
        <w:pStyle w:val="PargrafodaLista"/>
        <w:numPr>
          <w:ilvl w:val="0"/>
          <w:numId w:val="38"/>
        </w:numPr>
        <w:spacing w:after="0"/>
        <w:jc w:val="both"/>
      </w:pPr>
      <w:r w:rsidRPr="007F1265">
        <w:t>O beta que exprime o risco econômico</w:t>
      </w:r>
      <w:r>
        <w:t>.</w:t>
      </w:r>
    </w:p>
    <w:p w:rsidR="008555E3" w:rsidRPr="007F1265" w:rsidRDefault="008555E3" w:rsidP="008555E3">
      <w:pPr>
        <w:pStyle w:val="PargrafodaLista"/>
        <w:numPr>
          <w:ilvl w:val="0"/>
          <w:numId w:val="38"/>
        </w:numPr>
        <w:spacing w:after="0"/>
        <w:jc w:val="both"/>
      </w:pPr>
      <w:r w:rsidRPr="007F1265">
        <w:t>O custo do capital próprio cas</w:t>
      </w:r>
      <w:r>
        <w:t>o a empresa não tivesse dívidas.</w:t>
      </w:r>
    </w:p>
    <w:p w:rsidR="008555E3" w:rsidRPr="00554749" w:rsidRDefault="008555E3" w:rsidP="008555E3">
      <w:pPr>
        <w:pStyle w:val="PargrafodaLista"/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 w:rsidRPr="007F1265">
        <w:t>O prêmio pelo risco financeiro.</w:t>
      </w: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</w:p>
    <w:p w:rsidR="008555E3" w:rsidRDefault="008555E3" w:rsidP="008555E3">
      <w:pPr>
        <w:pStyle w:val="PargrafodaLista"/>
        <w:ind w:left="0"/>
        <w:jc w:val="both"/>
      </w:pPr>
      <w:r>
        <w:rPr>
          <w:b/>
          <w:sz w:val="30"/>
          <w:szCs w:val="30"/>
        </w:rPr>
        <w:lastRenderedPageBreak/>
        <w:t>7</w:t>
      </w:r>
      <w:r w:rsidRPr="000568D7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>
        <w:t>Abaixo, são apresentadas algumas informações da Accenture Inc..:</w:t>
      </w:r>
    </w:p>
    <w:p w:rsidR="008555E3" w:rsidRDefault="008555E3" w:rsidP="008555E3">
      <w:pPr>
        <w:pStyle w:val="PargrafodaLista"/>
        <w:numPr>
          <w:ilvl w:val="0"/>
          <w:numId w:val="33"/>
        </w:numPr>
        <w:jc w:val="both"/>
      </w:pPr>
      <w:r>
        <w:t>Lucro Líquido em 2016: $ 7.450.000,00</w:t>
      </w:r>
    </w:p>
    <w:p w:rsidR="008555E3" w:rsidRDefault="008555E3" w:rsidP="008555E3">
      <w:pPr>
        <w:pStyle w:val="PargrafodaLista"/>
        <w:numPr>
          <w:ilvl w:val="0"/>
          <w:numId w:val="33"/>
        </w:numPr>
        <w:jc w:val="both"/>
      </w:pPr>
      <w:r>
        <w:t>Dividendos propostos no final de 2016: $ 2.607.500,00</w:t>
      </w:r>
    </w:p>
    <w:p w:rsidR="008555E3" w:rsidRDefault="008555E3" w:rsidP="008555E3">
      <w:pPr>
        <w:pStyle w:val="PargrafodaLista"/>
        <w:numPr>
          <w:ilvl w:val="0"/>
          <w:numId w:val="33"/>
        </w:numPr>
        <w:jc w:val="both"/>
      </w:pPr>
      <w:r>
        <w:t>Quantidade de ações em 31.12.2016: 1.853.502</w:t>
      </w:r>
      <w:bookmarkStart w:id="0" w:name="_GoBack"/>
      <w:bookmarkEnd w:id="0"/>
    </w:p>
    <w:p w:rsidR="008555E3" w:rsidRDefault="008555E3" w:rsidP="008555E3">
      <w:pPr>
        <w:pStyle w:val="PargrafodaLista"/>
        <w:numPr>
          <w:ilvl w:val="0"/>
          <w:numId w:val="33"/>
        </w:numPr>
        <w:jc w:val="both"/>
      </w:pPr>
      <w:r>
        <w:t>Cotação da ação em 01.01.2016: $ 33,53</w:t>
      </w:r>
    </w:p>
    <w:p w:rsidR="008555E3" w:rsidRDefault="008555E3" w:rsidP="008555E3">
      <w:pPr>
        <w:pStyle w:val="PargrafodaLista"/>
        <w:numPr>
          <w:ilvl w:val="0"/>
          <w:numId w:val="33"/>
        </w:numPr>
        <w:jc w:val="both"/>
      </w:pPr>
      <w:r>
        <w:t>Cotação da ação em 31.12.2016: $ 35,68</w:t>
      </w:r>
    </w:p>
    <w:p w:rsidR="008555E3" w:rsidRDefault="008555E3" w:rsidP="008555E3">
      <w:pPr>
        <w:ind w:firstLine="360"/>
        <w:jc w:val="both"/>
      </w:pPr>
      <w:r>
        <w:t>Com base nessas informações, pede-se calcular:</w:t>
      </w:r>
    </w:p>
    <w:p w:rsidR="008555E3" w:rsidRDefault="008555E3" w:rsidP="008555E3">
      <w:pPr>
        <w:pStyle w:val="PargrafodaLista"/>
        <w:numPr>
          <w:ilvl w:val="0"/>
          <w:numId w:val="32"/>
        </w:numPr>
        <w:jc w:val="both"/>
      </w:pPr>
      <w:r>
        <w:t xml:space="preserve">O </w:t>
      </w:r>
      <w:r w:rsidRPr="0025398E">
        <w:rPr>
          <w:i/>
        </w:rPr>
        <w:t>payout</w:t>
      </w:r>
      <w:r>
        <w:t xml:space="preserve"> de dividendos da empresa em 2016. </w:t>
      </w:r>
    </w:p>
    <w:p w:rsidR="008555E3" w:rsidRDefault="008555E3" w:rsidP="008555E3">
      <w:pPr>
        <w:pStyle w:val="PargrafodaLista"/>
        <w:numPr>
          <w:ilvl w:val="0"/>
          <w:numId w:val="32"/>
        </w:numPr>
        <w:jc w:val="both"/>
      </w:pPr>
      <w:r>
        <w:t xml:space="preserve"> A taxa de reinvestimento dos lucros em 2016.</w:t>
      </w:r>
    </w:p>
    <w:p w:rsidR="008555E3" w:rsidRDefault="008555E3" w:rsidP="008555E3">
      <w:pPr>
        <w:pStyle w:val="PargrafodaLista"/>
        <w:numPr>
          <w:ilvl w:val="0"/>
          <w:numId w:val="32"/>
        </w:numPr>
        <w:jc w:val="both"/>
      </w:pPr>
      <w:r>
        <w:t xml:space="preserve">O </w:t>
      </w:r>
      <w:r w:rsidRPr="0041617D">
        <w:rPr>
          <w:i/>
        </w:rPr>
        <w:t>dividend yield</w:t>
      </w:r>
      <w:r>
        <w:t xml:space="preserve"> de 2016. </w:t>
      </w:r>
    </w:p>
    <w:p w:rsidR="008555E3" w:rsidRDefault="008555E3" w:rsidP="008555E3">
      <w:pPr>
        <w:pStyle w:val="PargrafodaLista"/>
        <w:numPr>
          <w:ilvl w:val="0"/>
          <w:numId w:val="32"/>
        </w:numPr>
        <w:jc w:val="both"/>
      </w:pPr>
      <w:r>
        <w:t xml:space="preserve">O retorno da ação da empresa em 2016. </w:t>
      </w:r>
    </w:p>
    <w:p w:rsidR="008555E3" w:rsidRDefault="008555E3" w:rsidP="008555E3">
      <w:pPr>
        <w:pStyle w:val="PargrafodaLista"/>
        <w:ind w:left="0"/>
        <w:jc w:val="both"/>
      </w:pPr>
    </w:p>
    <w:sectPr w:rsidR="008555E3" w:rsidSect="00720FBB">
      <w:pgSz w:w="11906" w:h="16838" w:code="9"/>
      <w:pgMar w:top="1304" w:right="1418" w:bottom="1021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77" w:rsidRDefault="00E71E77" w:rsidP="0065089C">
      <w:pPr>
        <w:spacing w:after="0" w:line="240" w:lineRule="auto"/>
      </w:pPr>
      <w:r>
        <w:separator/>
      </w:r>
    </w:p>
  </w:endnote>
  <w:endnote w:type="continuationSeparator" w:id="0">
    <w:p w:rsidR="00E71E77" w:rsidRDefault="00E71E77" w:rsidP="0065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77" w:rsidRDefault="00E71E77" w:rsidP="0065089C">
      <w:pPr>
        <w:spacing w:after="0" w:line="240" w:lineRule="auto"/>
      </w:pPr>
      <w:r>
        <w:separator/>
      </w:r>
    </w:p>
  </w:footnote>
  <w:footnote w:type="continuationSeparator" w:id="0">
    <w:p w:rsidR="00E71E77" w:rsidRDefault="00E71E77" w:rsidP="0065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5pt;height:9.5pt" o:bullet="t">
        <v:imagedata r:id="rId1" o:title=""/>
      </v:shape>
    </w:pict>
  </w:numPicBullet>
  <w:numPicBullet w:numPicBulletId="1">
    <w:pict>
      <v:shape id="_x0000_i1032" type="#_x0000_t75" style="width:9.5pt;height:9.5pt" o:bullet="t">
        <v:imagedata r:id="rId2" o:title=""/>
      </v:shape>
    </w:pict>
  </w:numPicBullet>
  <w:numPicBullet w:numPicBulletId="2">
    <w:pict>
      <v:shape id="_x0000_i1033" type="#_x0000_t75" style="width:9.5pt;height:9.5pt" o:bullet="t">
        <v:imagedata r:id="rId3" o:title=""/>
      </v:shape>
    </w:pict>
  </w:numPicBullet>
  <w:numPicBullet w:numPicBulletId="3">
    <w:pict>
      <v:shape id="_x0000_i1034" type="#_x0000_t75" style="width:9.5pt;height:9.5pt" o:bullet="t">
        <v:imagedata r:id="rId4" o:title=""/>
      </v:shape>
    </w:pict>
  </w:numPicBullet>
  <w:numPicBullet w:numPicBulletId="4">
    <w:pict>
      <v:shape id="_x0000_i1035" type="#_x0000_t75" style="width:10.5pt;height:10.5pt" o:bullet="t">
        <v:imagedata r:id="rId5" o:title=""/>
      </v:shape>
    </w:pict>
  </w:numPicBullet>
  <w:abstractNum w:abstractNumId="0" w15:restartNumberingAfterBreak="0">
    <w:nsid w:val="05EB28CD"/>
    <w:multiLevelType w:val="hybridMultilevel"/>
    <w:tmpl w:val="7B0CF0D6"/>
    <w:lvl w:ilvl="0" w:tplc="E702E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488"/>
    <w:multiLevelType w:val="hybridMultilevel"/>
    <w:tmpl w:val="3CC245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644DF"/>
    <w:multiLevelType w:val="hybridMultilevel"/>
    <w:tmpl w:val="EA320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2733D"/>
    <w:multiLevelType w:val="hybridMultilevel"/>
    <w:tmpl w:val="6504DDE4"/>
    <w:lvl w:ilvl="0" w:tplc="1B3411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526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A0A3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30042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65D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A52A0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2058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22C5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891F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A62307"/>
    <w:multiLevelType w:val="hybridMultilevel"/>
    <w:tmpl w:val="F00447CA"/>
    <w:lvl w:ilvl="0" w:tplc="794CB8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C98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EA2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6F48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0ED9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6CD0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419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59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0502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164981"/>
    <w:multiLevelType w:val="hybridMultilevel"/>
    <w:tmpl w:val="1C6821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6B57"/>
    <w:multiLevelType w:val="hybridMultilevel"/>
    <w:tmpl w:val="06344C32"/>
    <w:lvl w:ilvl="0" w:tplc="741235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E96B48"/>
    <w:multiLevelType w:val="hybridMultilevel"/>
    <w:tmpl w:val="E27C3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35B3"/>
    <w:multiLevelType w:val="hybridMultilevel"/>
    <w:tmpl w:val="219CA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9477D"/>
    <w:multiLevelType w:val="hybridMultilevel"/>
    <w:tmpl w:val="9CB2E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A5625D"/>
    <w:multiLevelType w:val="hybridMultilevel"/>
    <w:tmpl w:val="FA2886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E66A4A"/>
    <w:multiLevelType w:val="hybridMultilevel"/>
    <w:tmpl w:val="84983A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1D212A"/>
    <w:multiLevelType w:val="hybridMultilevel"/>
    <w:tmpl w:val="082A83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7650A"/>
    <w:multiLevelType w:val="hybridMultilevel"/>
    <w:tmpl w:val="09265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EA5105"/>
    <w:multiLevelType w:val="hybridMultilevel"/>
    <w:tmpl w:val="D88AA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F858B2"/>
    <w:multiLevelType w:val="hybridMultilevel"/>
    <w:tmpl w:val="2B888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6E43D8"/>
    <w:multiLevelType w:val="hybridMultilevel"/>
    <w:tmpl w:val="FA448E0C"/>
    <w:lvl w:ilvl="0" w:tplc="0416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3E910FD8"/>
    <w:multiLevelType w:val="hybridMultilevel"/>
    <w:tmpl w:val="A6FCB4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011A46"/>
    <w:multiLevelType w:val="hybridMultilevel"/>
    <w:tmpl w:val="864EE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E23207"/>
    <w:multiLevelType w:val="hybridMultilevel"/>
    <w:tmpl w:val="FFB800A8"/>
    <w:lvl w:ilvl="0" w:tplc="7C5EAC9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43D64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82EA6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0CE7E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E6050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2DD3E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02E26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432B4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20C8A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B0416E9"/>
    <w:multiLevelType w:val="hybridMultilevel"/>
    <w:tmpl w:val="D2F23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E80603"/>
    <w:multiLevelType w:val="hybridMultilevel"/>
    <w:tmpl w:val="52F02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545449"/>
    <w:multiLevelType w:val="hybridMultilevel"/>
    <w:tmpl w:val="50320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A92AEB"/>
    <w:multiLevelType w:val="hybridMultilevel"/>
    <w:tmpl w:val="26107E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FC20C1"/>
    <w:multiLevelType w:val="hybridMultilevel"/>
    <w:tmpl w:val="1EDC4B26"/>
    <w:lvl w:ilvl="0" w:tplc="5A3AE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473559"/>
    <w:multiLevelType w:val="hybridMultilevel"/>
    <w:tmpl w:val="6F6AC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A39DE"/>
    <w:multiLevelType w:val="hybridMultilevel"/>
    <w:tmpl w:val="BB0427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1149C1"/>
    <w:multiLevelType w:val="hybridMultilevel"/>
    <w:tmpl w:val="CA1295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C21A40"/>
    <w:multiLevelType w:val="hybridMultilevel"/>
    <w:tmpl w:val="953A614E"/>
    <w:lvl w:ilvl="0" w:tplc="7D3E3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A8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AC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6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60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0A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8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6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0F326E7"/>
    <w:multiLevelType w:val="hybridMultilevel"/>
    <w:tmpl w:val="3C305FC0"/>
    <w:lvl w:ilvl="0" w:tplc="B9C68A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C86924"/>
    <w:multiLevelType w:val="hybridMultilevel"/>
    <w:tmpl w:val="C1D6C9AE"/>
    <w:lvl w:ilvl="0" w:tplc="CBC0F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CF2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C2D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0A90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88C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D1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057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92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E7A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6219A2"/>
    <w:multiLevelType w:val="hybridMultilevel"/>
    <w:tmpl w:val="21529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500A36"/>
    <w:multiLevelType w:val="hybridMultilevel"/>
    <w:tmpl w:val="28C0B138"/>
    <w:lvl w:ilvl="0" w:tplc="4C4EB1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A181E"/>
    <w:multiLevelType w:val="hybridMultilevel"/>
    <w:tmpl w:val="6B8E8DF8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4" w15:restartNumberingAfterBreak="0">
    <w:nsid w:val="724B6F74"/>
    <w:multiLevelType w:val="hybridMultilevel"/>
    <w:tmpl w:val="189097C6"/>
    <w:lvl w:ilvl="0" w:tplc="1500EB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AE11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6DE4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E6BD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6FC3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85D8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C7FA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4BE3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A1EA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2FE4B73"/>
    <w:multiLevelType w:val="hybridMultilevel"/>
    <w:tmpl w:val="6096F162"/>
    <w:lvl w:ilvl="0" w:tplc="00CE49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A62CE6"/>
    <w:multiLevelType w:val="hybridMultilevel"/>
    <w:tmpl w:val="424240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B2AE9"/>
    <w:multiLevelType w:val="hybridMultilevel"/>
    <w:tmpl w:val="DB701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13"/>
  </w:num>
  <w:num w:numId="4">
    <w:abstractNumId w:val="27"/>
  </w:num>
  <w:num w:numId="5">
    <w:abstractNumId w:val="4"/>
  </w:num>
  <w:num w:numId="6">
    <w:abstractNumId w:val="17"/>
  </w:num>
  <w:num w:numId="7">
    <w:abstractNumId w:val="34"/>
  </w:num>
  <w:num w:numId="8">
    <w:abstractNumId w:val="3"/>
  </w:num>
  <w:num w:numId="9">
    <w:abstractNumId w:val="19"/>
  </w:num>
  <w:num w:numId="10">
    <w:abstractNumId w:val="37"/>
  </w:num>
  <w:num w:numId="11">
    <w:abstractNumId w:val="20"/>
  </w:num>
  <w:num w:numId="12">
    <w:abstractNumId w:val="11"/>
  </w:num>
  <w:num w:numId="13">
    <w:abstractNumId w:val="23"/>
  </w:num>
  <w:num w:numId="14">
    <w:abstractNumId w:val="18"/>
  </w:num>
  <w:num w:numId="15">
    <w:abstractNumId w:val="21"/>
  </w:num>
  <w:num w:numId="16">
    <w:abstractNumId w:val="25"/>
  </w:num>
  <w:num w:numId="17">
    <w:abstractNumId w:val="15"/>
  </w:num>
  <w:num w:numId="18">
    <w:abstractNumId w:val="8"/>
  </w:num>
  <w:num w:numId="19">
    <w:abstractNumId w:val="28"/>
  </w:num>
  <w:num w:numId="20">
    <w:abstractNumId w:val="1"/>
  </w:num>
  <w:num w:numId="21">
    <w:abstractNumId w:val="22"/>
  </w:num>
  <w:num w:numId="22">
    <w:abstractNumId w:val="9"/>
  </w:num>
  <w:num w:numId="23">
    <w:abstractNumId w:val="14"/>
  </w:num>
  <w:num w:numId="24">
    <w:abstractNumId w:val="31"/>
  </w:num>
  <w:num w:numId="25">
    <w:abstractNumId w:val="16"/>
  </w:num>
  <w:num w:numId="26">
    <w:abstractNumId w:val="26"/>
  </w:num>
  <w:num w:numId="27">
    <w:abstractNumId w:val="12"/>
  </w:num>
  <w:num w:numId="28">
    <w:abstractNumId w:val="36"/>
  </w:num>
  <w:num w:numId="29">
    <w:abstractNumId w:val="6"/>
  </w:num>
  <w:num w:numId="30">
    <w:abstractNumId w:val="24"/>
  </w:num>
  <w:num w:numId="31">
    <w:abstractNumId w:val="32"/>
  </w:num>
  <w:num w:numId="32">
    <w:abstractNumId w:val="35"/>
  </w:num>
  <w:num w:numId="33">
    <w:abstractNumId w:val="7"/>
  </w:num>
  <w:num w:numId="34">
    <w:abstractNumId w:val="5"/>
  </w:num>
  <w:num w:numId="35">
    <w:abstractNumId w:val="33"/>
  </w:num>
  <w:num w:numId="36">
    <w:abstractNumId w:val="2"/>
  </w:num>
  <w:num w:numId="37">
    <w:abstractNumId w:val="1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68A"/>
    <w:rsid w:val="000068DD"/>
    <w:rsid w:val="000312F4"/>
    <w:rsid w:val="0004083C"/>
    <w:rsid w:val="000452E0"/>
    <w:rsid w:val="00052BEF"/>
    <w:rsid w:val="000568D7"/>
    <w:rsid w:val="00066D27"/>
    <w:rsid w:val="00086A5E"/>
    <w:rsid w:val="000976E1"/>
    <w:rsid w:val="000A2B2F"/>
    <w:rsid w:val="000A301B"/>
    <w:rsid w:val="000A49DE"/>
    <w:rsid w:val="000B7E74"/>
    <w:rsid w:val="00142E88"/>
    <w:rsid w:val="00144E20"/>
    <w:rsid w:val="00151E15"/>
    <w:rsid w:val="00170845"/>
    <w:rsid w:val="001739E2"/>
    <w:rsid w:val="0018320E"/>
    <w:rsid w:val="00187C79"/>
    <w:rsid w:val="001A5C56"/>
    <w:rsid w:val="001B1823"/>
    <w:rsid w:val="001B7218"/>
    <w:rsid w:val="001B7E93"/>
    <w:rsid w:val="001C05CD"/>
    <w:rsid w:val="00201EED"/>
    <w:rsid w:val="002041E2"/>
    <w:rsid w:val="00237C5F"/>
    <w:rsid w:val="0024323A"/>
    <w:rsid w:val="0025398E"/>
    <w:rsid w:val="002544AD"/>
    <w:rsid w:val="00256A7D"/>
    <w:rsid w:val="00262703"/>
    <w:rsid w:val="00274BAD"/>
    <w:rsid w:val="00276F56"/>
    <w:rsid w:val="002A3E6E"/>
    <w:rsid w:val="002C3E8D"/>
    <w:rsid w:val="002C6929"/>
    <w:rsid w:val="002F4EA6"/>
    <w:rsid w:val="002F55D3"/>
    <w:rsid w:val="00314A45"/>
    <w:rsid w:val="00325841"/>
    <w:rsid w:val="00331D22"/>
    <w:rsid w:val="003565CC"/>
    <w:rsid w:val="0036114C"/>
    <w:rsid w:val="00395EEE"/>
    <w:rsid w:val="003B6D3B"/>
    <w:rsid w:val="003B6D4C"/>
    <w:rsid w:val="003F4CD4"/>
    <w:rsid w:val="00401BB0"/>
    <w:rsid w:val="0041617D"/>
    <w:rsid w:val="00420155"/>
    <w:rsid w:val="0042448B"/>
    <w:rsid w:val="004330EA"/>
    <w:rsid w:val="00436248"/>
    <w:rsid w:val="004870C2"/>
    <w:rsid w:val="00493983"/>
    <w:rsid w:val="00497984"/>
    <w:rsid w:val="004A48E4"/>
    <w:rsid w:val="004B2998"/>
    <w:rsid w:val="004C2CEE"/>
    <w:rsid w:val="004C45B6"/>
    <w:rsid w:val="004C7EA8"/>
    <w:rsid w:val="004D2670"/>
    <w:rsid w:val="004E21FD"/>
    <w:rsid w:val="00501EC0"/>
    <w:rsid w:val="005123B0"/>
    <w:rsid w:val="00522C0A"/>
    <w:rsid w:val="0055045F"/>
    <w:rsid w:val="00561281"/>
    <w:rsid w:val="00573F55"/>
    <w:rsid w:val="00577E0A"/>
    <w:rsid w:val="00593249"/>
    <w:rsid w:val="005A47D7"/>
    <w:rsid w:val="005C0504"/>
    <w:rsid w:val="005C2E59"/>
    <w:rsid w:val="005D51DF"/>
    <w:rsid w:val="005E7B9E"/>
    <w:rsid w:val="005F168A"/>
    <w:rsid w:val="00600A39"/>
    <w:rsid w:val="006042CC"/>
    <w:rsid w:val="00605A07"/>
    <w:rsid w:val="00610FA7"/>
    <w:rsid w:val="006148A8"/>
    <w:rsid w:val="00625019"/>
    <w:rsid w:val="00642408"/>
    <w:rsid w:val="0065089C"/>
    <w:rsid w:val="00652116"/>
    <w:rsid w:val="006613D8"/>
    <w:rsid w:val="00667DE3"/>
    <w:rsid w:val="00691300"/>
    <w:rsid w:val="00696D23"/>
    <w:rsid w:val="006A09E5"/>
    <w:rsid w:val="006A649B"/>
    <w:rsid w:val="006C48B3"/>
    <w:rsid w:val="006E31B3"/>
    <w:rsid w:val="006F0EA4"/>
    <w:rsid w:val="006F5AB0"/>
    <w:rsid w:val="006F7AC6"/>
    <w:rsid w:val="00714C34"/>
    <w:rsid w:val="00720FBB"/>
    <w:rsid w:val="0072329A"/>
    <w:rsid w:val="0073143F"/>
    <w:rsid w:val="00741873"/>
    <w:rsid w:val="007514C2"/>
    <w:rsid w:val="00761729"/>
    <w:rsid w:val="0076737B"/>
    <w:rsid w:val="0077281D"/>
    <w:rsid w:val="00774199"/>
    <w:rsid w:val="00774E41"/>
    <w:rsid w:val="007802E0"/>
    <w:rsid w:val="00781DF4"/>
    <w:rsid w:val="00793574"/>
    <w:rsid w:val="00793711"/>
    <w:rsid w:val="007A0AF0"/>
    <w:rsid w:val="007B0DA1"/>
    <w:rsid w:val="007C636D"/>
    <w:rsid w:val="007F3D00"/>
    <w:rsid w:val="00804065"/>
    <w:rsid w:val="0083073F"/>
    <w:rsid w:val="008400C1"/>
    <w:rsid w:val="008555E3"/>
    <w:rsid w:val="0087280A"/>
    <w:rsid w:val="0087341D"/>
    <w:rsid w:val="00874CD5"/>
    <w:rsid w:val="008C6622"/>
    <w:rsid w:val="008D6FD8"/>
    <w:rsid w:val="008E13B4"/>
    <w:rsid w:val="009003DA"/>
    <w:rsid w:val="00901A2B"/>
    <w:rsid w:val="0091111D"/>
    <w:rsid w:val="00914F75"/>
    <w:rsid w:val="00935998"/>
    <w:rsid w:val="00986874"/>
    <w:rsid w:val="00991C8A"/>
    <w:rsid w:val="009A3073"/>
    <w:rsid w:val="00A246D8"/>
    <w:rsid w:val="00A26D14"/>
    <w:rsid w:val="00A33B77"/>
    <w:rsid w:val="00A37CB5"/>
    <w:rsid w:val="00A45925"/>
    <w:rsid w:val="00A47837"/>
    <w:rsid w:val="00A47E9D"/>
    <w:rsid w:val="00A575B3"/>
    <w:rsid w:val="00A63C00"/>
    <w:rsid w:val="00A74E8D"/>
    <w:rsid w:val="00A93EDB"/>
    <w:rsid w:val="00AA34AA"/>
    <w:rsid w:val="00B17337"/>
    <w:rsid w:val="00B3489B"/>
    <w:rsid w:val="00B36C5B"/>
    <w:rsid w:val="00B55293"/>
    <w:rsid w:val="00B82C54"/>
    <w:rsid w:val="00B95EBC"/>
    <w:rsid w:val="00BD0853"/>
    <w:rsid w:val="00BD1E4D"/>
    <w:rsid w:val="00BD503F"/>
    <w:rsid w:val="00BE03A6"/>
    <w:rsid w:val="00BE34D7"/>
    <w:rsid w:val="00C00F20"/>
    <w:rsid w:val="00C67F79"/>
    <w:rsid w:val="00C85509"/>
    <w:rsid w:val="00C912DE"/>
    <w:rsid w:val="00CB773C"/>
    <w:rsid w:val="00D12803"/>
    <w:rsid w:val="00D20F09"/>
    <w:rsid w:val="00D32C0B"/>
    <w:rsid w:val="00D51203"/>
    <w:rsid w:val="00D527E6"/>
    <w:rsid w:val="00D61C00"/>
    <w:rsid w:val="00D75B02"/>
    <w:rsid w:val="00D76617"/>
    <w:rsid w:val="00D82012"/>
    <w:rsid w:val="00D835DE"/>
    <w:rsid w:val="00DD6DA3"/>
    <w:rsid w:val="00DF1EEE"/>
    <w:rsid w:val="00DF42EF"/>
    <w:rsid w:val="00E015A3"/>
    <w:rsid w:val="00E14D58"/>
    <w:rsid w:val="00E16FA8"/>
    <w:rsid w:val="00E20462"/>
    <w:rsid w:val="00E21C1B"/>
    <w:rsid w:val="00E23AD6"/>
    <w:rsid w:val="00E243F4"/>
    <w:rsid w:val="00E274F5"/>
    <w:rsid w:val="00E30E7F"/>
    <w:rsid w:val="00E341C1"/>
    <w:rsid w:val="00E40DB7"/>
    <w:rsid w:val="00E61BFB"/>
    <w:rsid w:val="00E635D3"/>
    <w:rsid w:val="00E649DC"/>
    <w:rsid w:val="00E64BAD"/>
    <w:rsid w:val="00E70525"/>
    <w:rsid w:val="00E71E77"/>
    <w:rsid w:val="00E801CD"/>
    <w:rsid w:val="00E84B31"/>
    <w:rsid w:val="00EA1E6B"/>
    <w:rsid w:val="00ED24D9"/>
    <w:rsid w:val="00EE283A"/>
    <w:rsid w:val="00EE7D5C"/>
    <w:rsid w:val="00F00EE3"/>
    <w:rsid w:val="00F028DA"/>
    <w:rsid w:val="00F1306C"/>
    <w:rsid w:val="00F42625"/>
    <w:rsid w:val="00F558F4"/>
    <w:rsid w:val="00F675E6"/>
    <w:rsid w:val="00F81F4D"/>
    <w:rsid w:val="00F869B5"/>
    <w:rsid w:val="00F92AD2"/>
    <w:rsid w:val="00FD5CB3"/>
    <w:rsid w:val="00FE4055"/>
    <w:rsid w:val="00FE41F0"/>
    <w:rsid w:val="00FF1EF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0598D"/>
  <w15:docId w15:val="{1F1EDE9C-6E04-4931-89FC-1773F0BA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6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16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FE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E41F0"/>
    <w:rPr>
      <w:rFonts w:ascii="Tahoma" w:eastAsia="Times New Roman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577E0A"/>
    <w:rPr>
      <w:rFonts w:cs="Times New Roman"/>
      <w:color w:val="808080"/>
    </w:rPr>
  </w:style>
  <w:style w:type="paragraph" w:styleId="Cabealho">
    <w:name w:val="header"/>
    <w:basedOn w:val="Normal"/>
    <w:link w:val="CabealhoChar"/>
    <w:uiPriority w:val="99"/>
    <w:semiHidden/>
    <w:rsid w:val="00650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65089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rsid w:val="00650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65089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649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A. Ambrozini</dc:creator>
  <cp:keywords/>
  <dc:description/>
  <cp:lastModifiedBy>Marcelo Augusto Ambrozini</cp:lastModifiedBy>
  <cp:revision>77</cp:revision>
  <cp:lastPrinted>2012-07-06T21:20:00Z</cp:lastPrinted>
  <dcterms:created xsi:type="dcterms:W3CDTF">2011-04-06T00:04:00Z</dcterms:created>
  <dcterms:modified xsi:type="dcterms:W3CDTF">2017-03-09T14:08:00Z</dcterms:modified>
</cp:coreProperties>
</file>