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2C" w:rsidRPr="00AC4D11" w:rsidRDefault="00E5582C" w:rsidP="00E5582C">
      <w:pPr>
        <w:spacing w:before="120" w:line="360" w:lineRule="auto"/>
        <w:jc w:val="center"/>
        <w:rPr>
          <w:b/>
          <w:sz w:val="28"/>
          <w:szCs w:val="28"/>
        </w:rPr>
      </w:pPr>
      <w:r w:rsidRPr="00AC4D11">
        <w:rPr>
          <w:b/>
          <w:sz w:val="28"/>
          <w:szCs w:val="28"/>
        </w:rPr>
        <w:t>CICLOS DE VIDA I</w:t>
      </w:r>
    </w:p>
    <w:p w:rsidR="00E5582C" w:rsidRPr="00D015BE" w:rsidRDefault="00E5582C" w:rsidP="00E5582C">
      <w:pPr>
        <w:spacing w:before="120" w:line="360" w:lineRule="auto"/>
        <w:jc w:val="center"/>
        <w:rPr>
          <w:b/>
          <w:sz w:val="24"/>
          <w:szCs w:val="24"/>
        </w:rPr>
      </w:pPr>
      <w:r w:rsidRPr="00D015BE">
        <w:rPr>
          <w:b/>
          <w:sz w:val="24"/>
          <w:szCs w:val="24"/>
        </w:rPr>
        <w:t xml:space="preserve">FLUXOGRAMA </w:t>
      </w:r>
      <w:r w:rsidR="00110CCB"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>UR</w:t>
      </w:r>
      <w:r w:rsidRPr="007661A9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 xml:space="preserve"> 2014</w:t>
      </w:r>
    </w:p>
    <w:tbl>
      <w:tblPr>
        <w:tblW w:w="946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992"/>
        <w:gridCol w:w="4394"/>
        <w:gridCol w:w="1985"/>
      </w:tblGrid>
      <w:tr w:rsidR="00E5582C" w:rsidRPr="00DF2A03" w:rsidTr="00611D68">
        <w:tc>
          <w:tcPr>
            <w:tcW w:w="817" w:type="dxa"/>
            <w:shd w:val="pct20" w:color="auto" w:fill="auto"/>
          </w:tcPr>
          <w:p w:rsidR="00E5582C" w:rsidRPr="00DF2A03" w:rsidRDefault="00E5582C" w:rsidP="00A84621">
            <w:pPr>
              <w:jc w:val="center"/>
              <w:rPr>
                <w:b/>
                <w:color w:val="0000FF"/>
              </w:rPr>
            </w:pPr>
            <w:r w:rsidRPr="00DF2A03">
              <w:rPr>
                <w:b/>
                <w:color w:val="0000FF"/>
              </w:rPr>
              <w:t>Dia</w:t>
            </w:r>
          </w:p>
        </w:tc>
        <w:tc>
          <w:tcPr>
            <w:tcW w:w="1276" w:type="dxa"/>
            <w:shd w:val="pct20" w:color="auto" w:fill="auto"/>
          </w:tcPr>
          <w:p w:rsidR="00E5582C" w:rsidRPr="00DF2A03" w:rsidRDefault="00E5582C" w:rsidP="00A84621">
            <w:pPr>
              <w:jc w:val="center"/>
              <w:rPr>
                <w:b/>
                <w:color w:val="0000FF"/>
              </w:rPr>
            </w:pPr>
            <w:r w:rsidRPr="00DF2A03">
              <w:rPr>
                <w:b/>
                <w:color w:val="0000FF"/>
              </w:rPr>
              <w:t>Hora</w:t>
            </w:r>
          </w:p>
        </w:tc>
        <w:tc>
          <w:tcPr>
            <w:tcW w:w="992" w:type="dxa"/>
            <w:shd w:val="pct20" w:color="auto" w:fill="auto"/>
          </w:tcPr>
          <w:p w:rsidR="00E5582C" w:rsidRPr="00DF2A03" w:rsidRDefault="00E5582C" w:rsidP="00A84621">
            <w:pPr>
              <w:jc w:val="center"/>
              <w:rPr>
                <w:b/>
                <w:color w:val="0000FF"/>
              </w:rPr>
            </w:pPr>
            <w:r w:rsidRPr="00DF2A03">
              <w:rPr>
                <w:b/>
                <w:color w:val="0000FF"/>
              </w:rPr>
              <w:t>Dia semana</w:t>
            </w:r>
          </w:p>
        </w:tc>
        <w:tc>
          <w:tcPr>
            <w:tcW w:w="4394" w:type="dxa"/>
            <w:shd w:val="pct20" w:color="auto" w:fill="auto"/>
          </w:tcPr>
          <w:p w:rsidR="00E5582C" w:rsidRPr="00DF2A03" w:rsidRDefault="00E5582C" w:rsidP="00A84621">
            <w:pPr>
              <w:jc w:val="center"/>
              <w:rPr>
                <w:b/>
                <w:color w:val="0000FF"/>
              </w:rPr>
            </w:pPr>
            <w:r w:rsidRPr="00DF2A03">
              <w:rPr>
                <w:b/>
                <w:color w:val="0000FF"/>
              </w:rPr>
              <w:t>Tema</w:t>
            </w:r>
          </w:p>
        </w:tc>
        <w:tc>
          <w:tcPr>
            <w:tcW w:w="1985" w:type="dxa"/>
            <w:shd w:val="pct20" w:color="auto" w:fill="auto"/>
          </w:tcPr>
          <w:p w:rsidR="00E5582C" w:rsidRPr="00DF2A03" w:rsidRDefault="00E5582C" w:rsidP="00A84621">
            <w:pPr>
              <w:jc w:val="center"/>
              <w:rPr>
                <w:b/>
                <w:color w:val="0000FF"/>
              </w:rPr>
            </w:pPr>
            <w:r w:rsidRPr="00DF2A03">
              <w:rPr>
                <w:b/>
                <w:color w:val="0000FF"/>
              </w:rPr>
              <w:t>Docente</w:t>
            </w:r>
          </w:p>
        </w:tc>
      </w:tr>
      <w:tr w:rsidR="00E5582C" w:rsidRPr="00DF2A03" w:rsidTr="00AD09BA">
        <w:tc>
          <w:tcPr>
            <w:tcW w:w="817" w:type="dxa"/>
          </w:tcPr>
          <w:p w:rsidR="00E5582C" w:rsidRPr="00CA1768" w:rsidRDefault="00110CCB" w:rsidP="00AD09B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D09BA">
              <w:rPr>
                <w:sz w:val="22"/>
                <w:szCs w:val="22"/>
              </w:rPr>
              <w:t>/09</w:t>
            </w:r>
          </w:p>
        </w:tc>
        <w:tc>
          <w:tcPr>
            <w:tcW w:w="1276" w:type="dxa"/>
          </w:tcPr>
          <w:p w:rsidR="00E5582C" w:rsidRPr="00CA1768" w:rsidRDefault="00110CCB" w:rsidP="00110CC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8-12</w:t>
            </w:r>
            <w:r w:rsidR="00E5582C">
              <w:rPr>
                <w:sz w:val="22"/>
                <w:szCs w:val="22"/>
              </w:rPr>
              <w:t>h</w:t>
            </w:r>
          </w:p>
        </w:tc>
        <w:tc>
          <w:tcPr>
            <w:tcW w:w="992" w:type="dxa"/>
          </w:tcPr>
          <w:p w:rsidR="00E5582C" w:rsidRPr="00CA1768" w:rsidRDefault="00110CCB" w:rsidP="00110CC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5582C" w:rsidRPr="00CA1768">
              <w:rPr>
                <w:sz w:val="22"/>
                <w:szCs w:val="22"/>
              </w:rPr>
              <w:t>ªf</w:t>
            </w:r>
          </w:p>
        </w:tc>
        <w:tc>
          <w:tcPr>
            <w:tcW w:w="4394" w:type="dxa"/>
          </w:tcPr>
          <w:p w:rsidR="00E5582C" w:rsidRPr="00AD09BA" w:rsidRDefault="00E5582C" w:rsidP="00AD09BA">
            <w:pPr>
              <w:spacing w:line="360" w:lineRule="auto"/>
              <w:rPr>
                <w:sz w:val="21"/>
                <w:szCs w:val="21"/>
              </w:rPr>
            </w:pPr>
            <w:r w:rsidRPr="00AD09BA">
              <w:rPr>
                <w:sz w:val="21"/>
                <w:szCs w:val="21"/>
              </w:rPr>
              <w:t xml:space="preserve">Ciclos de vida </w:t>
            </w:r>
          </w:p>
          <w:p w:rsidR="00E5582C" w:rsidRPr="00AD09BA" w:rsidRDefault="00E5582C" w:rsidP="00AD09BA">
            <w:pPr>
              <w:spacing w:line="360" w:lineRule="auto"/>
              <w:rPr>
                <w:sz w:val="21"/>
                <w:szCs w:val="21"/>
              </w:rPr>
            </w:pPr>
            <w:r w:rsidRPr="00AD09BA">
              <w:rPr>
                <w:sz w:val="21"/>
                <w:szCs w:val="21"/>
              </w:rPr>
              <w:t>Fisiologia e anatomia sexual e reprodutiva</w:t>
            </w:r>
          </w:p>
        </w:tc>
        <w:tc>
          <w:tcPr>
            <w:tcW w:w="1985" w:type="dxa"/>
          </w:tcPr>
          <w:p w:rsidR="00E5582C" w:rsidRPr="00CA1768" w:rsidRDefault="00E5582C" w:rsidP="00AD09B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Simone G. Diniz</w:t>
            </w:r>
          </w:p>
        </w:tc>
      </w:tr>
      <w:tr w:rsidR="00110CCB" w:rsidRPr="00DF2A03" w:rsidTr="00AD09BA">
        <w:tc>
          <w:tcPr>
            <w:tcW w:w="817" w:type="dxa"/>
            <w:vAlign w:val="center"/>
          </w:tcPr>
          <w:p w:rsidR="00110CCB" w:rsidRPr="00CA1768" w:rsidRDefault="00110CCB" w:rsidP="00AD09B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02/10</w:t>
            </w:r>
          </w:p>
        </w:tc>
        <w:tc>
          <w:tcPr>
            <w:tcW w:w="1276" w:type="dxa"/>
          </w:tcPr>
          <w:p w:rsidR="00110CCB" w:rsidRDefault="00110CCB">
            <w:pPr>
              <w:rPr>
                <w:sz w:val="22"/>
                <w:szCs w:val="22"/>
              </w:rPr>
            </w:pPr>
            <w:r w:rsidRPr="00275697">
              <w:rPr>
                <w:sz w:val="22"/>
                <w:szCs w:val="22"/>
              </w:rPr>
              <w:t>8-12h</w:t>
            </w:r>
          </w:p>
          <w:p w:rsidR="00110CCB" w:rsidRDefault="00110CCB"/>
        </w:tc>
        <w:tc>
          <w:tcPr>
            <w:tcW w:w="992" w:type="dxa"/>
          </w:tcPr>
          <w:p w:rsidR="00110CCB" w:rsidRDefault="00110CCB">
            <w:r w:rsidRPr="00C355C6">
              <w:rPr>
                <w:sz w:val="22"/>
                <w:szCs w:val="22"/>
              </w:rPr>
              <w:t>5ªf</w:t>
            </w:r>
          </w:p>
        </w:tc>
        <w:tc>
          <w:tcPr>
            <w:tcW w:w="4394" w:type="dxa"/>
          </w:tcPr>
          <w:p w:rsidR="00110CCB" w:rsidRPr="00AD09BA" w:rsidRDefault="00110CCB" w:rsidP="00AD09BA">
            <w:pPr>
              <w:spacing w:line="360" w:lineRule="auto"/>
              <w:rPr>
                <w:sz w:val="21"/>
                <w:szCs w:val="21"/>
              </w:rPr>
            </w:pPr>
            <w:r w:rsidRPr="00AD09BA">
              <w:rPr>
                <w:sz w:val="21"/>
                <w:szCs w:val="21"/>
              </w:rPr>
              <w:t>Gestação Normal</w:t>
            </w:r>
          </w:p>
          <w:p w:rsidR="00110CCB" w:rsidRPr="00AD09BA" w:rsidRDefault="00110CCB" w:rsidP="00AD09BA">
            <w:pPr>
              <w:spacing w:line="360" w:lineRule="auto"/>
              <w:rPr>
                <w:sz w:val="21"/>
                <w:szCs w:val="21"/>
              </w:rPr>
            </w:pPr>
            <w:r w:rsidRPr="00AD09BA">
              <w:rPr>
                <w:sz w:val="21"/>
                <w:szCs w:val="21"/>
              </w:rPr>
              <w:t xml:space="preserve">Crescimento intra-uterino normal </w:t>
            </w:r>
          </w:p>
        </w:tc>
        <w:tc>
          <w:tcPr>
            <w:tcW w:w="1985" w:type="dxa"/>
            <w:vAlign w:val="center"/>
          </w:tcPr>
          <w:p w:rsidR="00110CCB" w:rsidRPr="00CA1768" w:rsidRDefault="00110CCB" w:rsidP="00AD09B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Simone G. Diniz e Cláudia Azevedo</w:t>
            </w:r>
          </w:p>
        </w:tc>
      </w:tr>
      <w:tr w:rsidR="00110CCB" w:rsidRPr="00AB4B96" w:rsidTr="00AD09BA">
        <w:tc>
          <w:tcPr>
            <w:tcW w:w="817" w:type="dxa"/>
          </w:tcPr>
          <w:p w:rsidR="00110CCB" w:rsidRPr="00AD09BA" w:rsidRDefault="00110CCB" w:rsidP="00AD09BA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09/10</w:t>
            </w:r>
          </w:p>
        </w:tc>
        <w:tc>
          <w:tcPr>
            <w:tcW w:w="1276" w:type="dxa"/>
          </w:tcPr>
          <w:p w:rsidR="00110CCB" w:rsidRDefault="00110CCB">
            <w:r w:rsidRPr="00275697">
              <w:rPr>
                <w:sz w:val="22"/>
                <w:szCs w:val="22"/>
              </w:rPr>
              <w:t>8-12h</w:t>
            </w:r>
          </w:p>
        </w:tc>
        <w:tc>
          <w:tcPr>
            <w:tcW w:w="992" w:type="dxa"/>
          </w:tcPr>
          <w:p w:rsidR="00110CCB" w:rsidRDefault="00110CCB">
            <w:r w:rsidRPr="00C355C6">
              <w:rPr>
                <w:sz w:val="22"/>
                <w:szCs w:val="22"/>
              </w:rPr>
              <w:t>5ªf</w:t>
            </w:r>
          </w:p>
        </w:tc>
        <w:tc>
          <w:tcPr>
            <w:tcW w:w="4394" w:type="dxa"/>
          </w:tcPr>
          <w:p w:rsidR="00110CCB" w:rsidRPr="00AD09BA" w:rsidRDefault="00110CCB" w:rsidP="00110CCB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AD09BA">
              <w:rPr>
                <w:color w:val="000000" w:themeColor="text1"/>
                <w:sz w:val="21"/>
                <w:szCs w:val="21"/>
              </w:rPr>
              <w:t>Fisiologia do parto e puerpério</w:t>
            </w:r>
          </w:p>
          <w:p w:rsidR="00110CCB" w:rsidRPr="00AD09BA" w:rsidRDefault="00110CCB" w:rsidP="00110CCB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AD09BA">
              <w:rPr>
                <w:color w:val="000000" w:themeColor="text1"/>
                <w:sz w:val="21"/>
                <w:szCs w:val="21"/>
              </w:rPr>
              <w:t xml:space="preserve">Assistência ao parto no Brasil </w:t>
            </w:r>
          </w:p>
          <w:p w:rsidR="00110CCB" w:rsidRPr="00AD09BA" w:rsidRDefault="00110CCB" w:rsidP="00110CCB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AD09BA">
              <w:rPr>
                <w:color w:val="000000" w:themeColor="text1"/>
                <w:sz w:val="21"/>
                <w:szCs w:val="21"/>
              </w:rPr>
              <w:t>Nutrição no parto</w:t>
            </w:r>
          </w:p>
          <w:p w:rsidR="00110CCB" w:rsidRPr="00AD09BA" w:rsidRDefault="00110CCB" w:rsidP="00110CCB">
            <w:pPr>
              <w:spacing w:line="276" w:lineRule="auto"/>
              <w:rPr>
                <w:color w:val="FF0000"/>
                <w:sz w:val="21"/>
                <w:szCs w:val="21"/>
              </w:rPr>
            </w:pPr>
            <w:r w:rsidRPr="00AD09BA">
              <w:rPr>
                <w:color w:val="000000" w:themeColor="text1"/>
                <w:sz w:val="21"/>
                <w:szCs w:val="21"/>
              </w:rPr>
              <w:t>Via de parto, obesidade e metabolismo</w:t>
            </w:r>
          </w:p>
        </w:tc>
        <w:tc>
          <w:tcPr>
            <w:tcW w:w="1985" w:type="dxa"/>
          </w:tcPr>
          <w:p w:rsidR="00110CCB" w:rsidRPr="00AB4B96" w:rsidRDefault="00110CCB" w:rsidP="00AD09BA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AD09BA">
              <w:rPr>
                <w:sz w:val="22"/>
                <w:szCs w:val="22"/>
              </w:rPr>
              <w:t xml:space="preserve">Simone G. Diniz </w:t>
            </w:r>
          </w:p>
        </w:tc>
      </w:tr>
      <w:tr w:rsidR="00110CCB" w:rsidRPr="00DF2A03" w:rsidTr="00AD09BA">
        <w:tc>
          <w:tcPr>
            <w:tcW w:w="817" w:type="dxa"/>
          </w:tcPr>
          <w:p w:rsidR="00110CCB" w:rsidRPr="00CA1768" w:rsidRDefault="00110CCB" w:rsidP="00AD09B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16/10</w:t>
            </w:r>
          </w:p>
        </w:tc>
        <w:tc>
          <w:tcPr>
            <w:tcW w:w="1276" w:type="dxa"/>
          </w:tcPr>
          <w:p w:rsidR="00110CCB" w:rsidRDefault="00110CCB">
            <w:r w:rsidRPr="00275697">
              <w:rPr>
                <w:sz w:val="22"/>
                <w:szCs w:val="22"/>
              </w:rPr>
              <w:t>8-12h</w:t>
            </w:r>
          </w:p>
        </w:tc>
        <w:tc>
          <w:tcPr>
            <w:tcW w:w="992" w:type="dxa"/>
          </w:tcPr>
          <w:p w:rsidR="00110CCB" w:rsidRDefault="00110CCB">
            <w:r w:rsidRPr="00C355C6">
              <w:rPr>
                <w:sz w:val="22"/>
                <w:szCs w:val="22"/>
              </w:rPr>
              <w:t>5ªf</w:t>
            </w:r>
          </w:p>
        </w:tc>
        <w:tc>
          <w:tcPr>
            <w:tcW w:w="4394" w:type="dxa"/>
          </w:tcPr>
          <w:p w:rsidR="00110CCB" w:rsidRPr="00AD09BA" w:rsidRDefault="00110CCB" w:rsidP="00110CCB">
            <w:pPr>
              <w:spacing w:line="360" w:lineRule="auto"/>
              <w:rPr>
                <w:sz w:val="21"/>
                <w:szCs w:val="21"/>
              </w:rPr>
            </w:pPr>
            <w:r w:rsidRPr="00AD09BA">
              <w:rPr>
                <w:sz w:val="21"/>
                <w:szCs w:val="21"/>
              </w:rPr>
              <w:t xml:space="preserve">Necessidades nutricionais na gestação </w:t>
            </w:r>
            <w:r>
              <w:rPr>
                <w:sz w:val="21"/>
                <w:szCs w:val="21"/>
              </w:rPr>
              <w:t>e pós</w:t>
            </w:r>
            <w:r w:rsidRPr="00AD09BA">
              <w:rPr>
                <w:sz w:val="21"/>
                <w:szCs w:val="21"/>
              </w:rPr>
              <w:t>parto</w:t>
            </w:r>
          </w:p>
          <w:p w:rsidR="00110CCB" w:rsidRPr="00AD09BA" w:rsidRDefault="00110CCB" w:rsidP="00110CCB">
            <w:pPr>
              <w:spacing w:line="360" w:lineRule="auto"/>
              <w:rPr>
                <w:sz w:val="21"/>
                <w:szCs w:val="21"/>
              </w:rPr>
            </w:pPr>
            <w:r w:rsidRPr="00AD09BA">
              <w:rPr>
                <w:sz w:val="21"/>
                <w:szCs w:val="21"/>
              </w:rPr>
              <w:t xml:space="preserve">(gestante normal, desnutrida e obesa) </w:t>
            </w:r>
          </w:p>
          <w:p w:rsidR="00110CCB" w:rsidRPr="00AD09BA" w:rsidRDefault="00110CCB" w:rsidP="00AD09BA">
            <w:pPr>
              <w:spacing w:line="360" w:lineRule="auto"/>
              <w:rPr>
                <w:sz w:val="21"/>
                <w:szCs w:val="21"/>
              </w:rPr>
            </w:pPr>
            <w:r w:rsidRPr="00AD09BA">
              <w:rPr>
                <w:sz w:val="21"/>
                <w:szCs w:val="21"/>
              </w:rPr>
              <w:t xml:space="preserve">Nutrição da gestante anêmica e da hipertensa </w:t>
            </w:r>
          </w:p>
        </w:tc>
        <w:tc>
          <w:tcPr>
            <w:tcW w:w="1985" w:type="dxa"/>
          </w:tcPr>
          <w:p w:rsidR="00110CCB" w:rsidRDefault="00110CCB" w:rsidP="00AD09B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 Ribeiro e Marcel</w:t>
            </w:r>
            <w:r w:rsidRPr="00AF1BD2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Robledo</w:t>
            </w:r>
            <w:r w:rsidRPr="00AB054B">
              <w:rPr>
                <w:sz w:val="22"/>
                <w:szCs w:val="22"/>
              </w:rPr>
              <w:t xml:space="preserve"> </w:t>
            </w:r>
          </w:p>
          <w:p w:rsidR="00110CCB" w:rsidRPr="00CA1768" w:rsidRDefault="00110CCB" w:rsidP="00AD09B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10CCB" w:rsidRPr="00AF1BD2" w:rsidTr="00AD09BA">
        <w:trPr>
          <w:trHeight w:val="628"/>
        </w:trPr>
        <w:tc>
          <w:tcPr>
            <w:tcW w:w="817" w:type="dxa"/>
          </w:tcPr>
          <w:p w:rsidR="00110CCB" w:rsidRPr="00CA1768" w:rsidRDefault="00611D68" w:rsidP="00AD09B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10CCB">
              <w:rPr>
                <w:sz w:val="22"/>
                <w:szCs w:val="22"/>
              </w:rPr>
              <w:t>/10</w:t>
            </w:r>
          </w:p>
        </w:tc>
        <w:tc>
          <w:tcPr>
            <w:tcW w:w="1276" w:type="dxa"/>
          </w:tcPr>
          <w:p w:rsidR="00110CCB" w:rsidRDefault="00110CCB">
            <w:r w:rsidRPr="00275697">
              <w:rPr>
                <w:sz w:val="22"/>
                <w:szCs w:val="22"/>
              </w:rPr>
              <w:t>8-12h</w:t>
            </w:r>
          </w:p>
        </w:tc>
        <w:tc>
          <w:tcPr>
            <w:tcW w:w="992" w:type="dxa"/>
          </w:tcPr>
          <w:p w:rsidR="00110CCB" w:rsidRDefault="00110CCB">
            <w:r w:rsidRPr="00C355C6">
              <w:rPr>
                <w:sz w:val="22"/>
                <w:szCs w:val="22"/>
              </w:rPr>
              <w:t>5ªf</w:t>
            </w:r>
          </w:p>
        </w:tc>
        <w:tc>
          <w:tcPr>
            <w:tcW w:w="4394" w:type="dxa"/>
          </w:tcPr>
          <w:p w:rsidR="00110CCB" w:rsidRPr="00AD09BA" w:rsidRDefault="00110CCB" w:rsidP="00110CCB">
            <w:pPr>
              <w:spacing w:line="360" w:lineRule="auto"/>
              <w:rPr>
                <w:sz w:val="21"/>
                <w:szCs w:val="21"/>
              </w:rPr>
            </w:pPr>
            <w:r w:rsidRPr="00AD09BA">
              <w:rPr>
                <w:sz w:val="21"/>
                <w:szCs w:val="21"/>
              </w:rPr>
              <w:t xml:space="preserve"> Amamentação – fisiologia e orientação </w:t>
            </w:r>
          </w:p>
          <w:p w:rsidR="00110CCB" w:rsidRPr="00AD09BA" w:rsidRDefault="00110CCB" w:rsidP="00110CCB">
            <w:pPr>
              <w:spacing w:line="360" w:lineRule="auto"/>
              <w:rPr>
                <w:sz w:val="21"/>
                <w:szCs w:val="21"/>
              </w:rPr>
            </w:pPr>
            <w:r w:rsidRPr="00AD09BA">
              <w:rPr>
                <w:sz w:val="21"/>
                <w:szCs w:val="21"/>
              </w:rPr>
              <w:t>Relactação e bancos de leite</w:t>
            </w:r>
          </w:p>
          <w:p w:rsidR="00110CCB" w:rsidRPr="00AD09BA" w:rsidRDefault="00110CCB" w:rsidP="00110CCB">
            <w:pPr>
              <w:spacing w:line="360" w:lineRule="auto"/>
              <w:rPr>
                <w:sz w:val="21"/>
                <w:szCs w:val="21"/>
              </w:rPr>
            </w:pPr>
            <w:r w:rsidRPr="00AD09BA">
              <w:rPr>
                <w:sz w:val="21"/>
                <w:szCs w:val="21"/>
              </w:rPr>
              <w:t>Diabetes na gestação</w:t>
            </w:r>
          </w:p>
        </w:tc>
        <w:tc>
          <w:tcPr>
            <w:tcW w:w="1985" w:type="dxa"/>
          </w:tcPr>
          <w:p w:rsidR="00110CCB" w:rsidRPr="00AF1BD2" w:rsidRDefault="00110CCB" w:rsidP="00AD09B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110CCB" w:rsidRPr="00AF1BD2" w:rsidRDefault="00110CCB" w:rsidP="00AD09B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AB054B">
              <w:rPr>
                <w:sz w:val="22"/>
                <w:szCs w:val="22"/>
              </w:rPr>
              <w:t>Simone G. Diniz</w:t>
            </w:r>
          </w:p>
        </w:tc>
      </w:tr>
      <w:tr w:rsidR="00110CCB" w:rsidRPr="00DF2A03" w:rsidTr="00AD09BA">
        <w:tc>
          <w:tcPr>
            <w:tcW w:w="817" w:type="dxa"/>
          </w:tcPr>
          <w:p w:rsidR="00110CCB" w:rsidRPr="00CA1768" w:rsidRDefault="00611D68" w:rsidP="00AD09B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bookmarkStart w:id="0" w:name="_GoBack"/>
            <w:bookmarkEnd w:id="0"/>
            <w:r w:rsidR="00110CCB">
              <w:rPr>
                <w:sz w:val="22"/>
                <w:szCs w:val="22"/>
              </w:rPr>
              <w:t>/10</w:t>
            </w:r>
          </w:p>
        </w:tc>
        <w:tc>
          <w:tcPr>
            <w:tcW w:w="1276" w:type="dxa"/>
          </w:tcPr>
          <w:p w:rsidR="00110CCB" w:rsidRDefault="00110CCB">
            <w:r w:rsidRPr="00275697">
              <w:rPr>
                <w:sz w:val="22"/>
                <w:szCs w:val="22"/>
              </w:rPr>
              <w:t>8-12h</w:t>
            </w:r>
          </w:p>
        </w:tc>
        <w:tc>
          <w:tcPr>
            <w:tcW w:w="992" w:type="dxa"/>
          </w:tcPr>
          <w:p w:rsidR="00110CCB" w:rsidRDefault="00110CCB">
            <w:r w:rsidRPr="00C355C6">
              <w:rPr>
                <w:sz w:val="22"/>
                <w:szCs w:val="22"/>
              </w:rPr>
              <w:t>5ªf</w:t>
            </w:r>
          </w:p>
        </w:tc>
        <w:tc>
          <w:tcPr>
            <w:tcW w:w="4394" w:type="dxa"/>
          </w:tcPr>
          <w:p w:rsidR="00110CCB" w:rsidRPr="00AD09BA" w:rsidRDefault="00110CCB" w:rsidP="00AD09BA">
            <w:pPr>
              <w:spacing w:line="360" w:lineRule="auto"/>
              <w:rPr>
                <w:b/>
                <w:sz w:val="21"/>
                <w:szCs w:val="21"/>
              </w:rPr>
            </w:pPr>
            <w:r w:rsidRPr="00AD09BA">
              <w:rPr>
                <w:b/>
                <w:sz w:val="21"/>
                <w:szCs w:val="21"/>
              </w:rPr>
              <w:t>PROVA PRIMEIRA PARTE</w:t>
            </w:r>
          </w:p>
          <w:p w:rsidR="00110CCB" w:rsidRPr="00AD09BA" w:rsidRDefault="00110CCB" w:rsidP="00AD09BA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Início Saúde da criança</w:t>
            </w:r>
          </w:p>
        </w:tc>
        <w:tc>
          <w:tcPr>
            <w:tcW w:w="1985" w:type="dxa"/>
          </w:tcPr>
          <w:p w:rsidR="00110CCB" w:rsidRDefault="00110CCB" w:rsidP="00AD09BA">
            <w:pPr>
              <w:spacing w:line="360" w:lineRule="auto"/>
              <w:rPr>
                <w:sz w:val="22"/>
                <w:szCs w:val="22"/>
              </w:rPr>
            </w:pPr>
            <w:r w:rsidRPr="00AD09BA">
              <w:rPr>
                <w:sz w:val="22"/>
                <w:szCs w:val="22"/>
              </w:rPr>
              <w:t>Simone G. Diniz</w:t>
            </w:r>
          </w:p>
          <w:p w:rsidR="00110CCB" w:rsidRPr="00CA1768" w:rsidRDefault="00110CCB" w:rsidP="00AD09B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Paulo Gallo</w:t>
            </w:r>
          </w:p>
        </w:tc>
      </w:tr>
    </w:tbl>
    <w:p w:rsidR="00E5582C" w:rsidRDefault="00E5582C" w:rsidP="00E5582C"/>
    <w:p w:rsidR="00E5582C" w:rsidRDefault="00E5582C" w:rsidP="00E5582C"/>
    <w:p w:rsidR="0083308E" w:rsidRDefault="0083308E"/>
    <w:sectPr w:rsidR="0083308E" w:rsidSect="00DF2A0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2C"/>
    <w:rsid w:val="00110CCB"/>
    <w:rsid w:val="00611D68"/>
    <w:rsid w:val="00642189"/>
    <w:rsid w:val="0083308E"/>
    <w:rsid w:val="00AD09BA"/>
    <w:rsid w:val="00BA57E8"/>
    <w:rsid w:val="00E5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705</Characters>
  <Application>Microsoft Macintosh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Simone G. Diniz</dc:creator>
  <cp:lastModifiedBy>Simone  Diniz</cp:lastModifiedBy>
  <cp:revision>2</cp:revision>
  <dcterms:created xsi:type="dcterms:W3CDTF">2014-10-09T09:36:00Z</dcterms:created>
  <dcterms:modified xsi:type="dcterms:W3CDTF">2014-10-09T09:36:00Z</dcterms:modified>
</cp:coreProperties>
</file>