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C7" w:rsidRPr="008E446F" w:rsidRDefault="00FB0AC7" w:rsidP="00FB0AC7">
      <w:pPr>
        <w:keepNext/>
        <w:jc w:val="center"/>
        <w:outlineLvl w:val="0"/>
        <w:rPr>
          <w:rFonts w:asciiTheme="majorHAnsi" w:eastAsia="Times New Roman" w:hAnsiTheme="majorHAnsi"/>
          <w:b/>
          <w:u w:val="single"/>
          <w:lang w:val="pt-BR" w:eastAsia="pt-BR"/>
        </w:rPr>
      </w:pPr>
      <w:r w:rsidRPr="008E446F">
        <w:rPr>
          <w:rFonts w:asciiTheme="majorHAnsi" w:eastAsia="Times New Roman" w:hAnsiTheme="majorHAnsi"/>
          <w:b/>
          <w:u w:val="single"/>
          <w:lang w:val="pt-BR" w:eastAsia="pt-BR"/>
        </w:rPr>
        <w:t>Faculdade de Direito da Universidade de São Paulo</w:t>
      </w:r>
    </w:p>
    <w:p w:rsidR="00FB0AC7" w:rsidRPr="008E446F" w:rsidRDefault="00FB0AC7" w:rsidP="00FB0AC7">
      <w:pPr>
        <w:jc w:val="center"/>
        <w:rPr>
          <w:rFonts w:asciiTheme="majorHAnsi" w:eastAsia="MS Mincho" w:hAnsiTheme="majorHAnsi"/>
          <w:lang w:val="pt-BR" w:eastAsia="ja-JP"/>
        </w:rPr>
      </w:pPr>
    </w:p>
    <w:p w:rsidR="00FB0AC7" w:rsidRPr="008E446F" w:rsidRDefault="00FB0AC7" w:rsidP="00FB0AC7">
      <w:pPr>
        <w:jc w:val="center"/>
        <w:rPr>
          <w:rFonts w:asciiTheme="majorHAnsi" w:eastAsia="MS Mincho" w:hAnsiTheme="majorHAnsi"/>
          <w:b/>
          <w:bCs/>
          <w:i/>
          <w:u w:val="single"/>
          <w:lang w:val="pt-BR" w:eastAsia="ja-JP"/>
        </w:rPr>
      </w:pPr>
      <w:r w:rsidRPr="008E446F">
        <w:rPr>
          <w:rFonts w:asciiTheme="majorHAnsi" w:eastAsia="MS Mincho" w:hAnsiTheme="majorHAnsi"/>
          <w:b/>
          <w:u w:val="single"/>
          <w:lang w:val="pt-BR" w:eastAsia="ja-JP"/>
        </w:rPr>
        <w:t xml:space="preserve">Disciplina : </w:t>
      </w:r>
      <w:r w:rsidRPr="008E446F">
        <w:rPr>
          <w:rFonts w:asciiTheme="majorHAnsi" w:eastAsia="MS Mincho" w:hAnsiTheme="majorHAnsi"/>
          <w:b/>
          <w:bCs/>
          <w:u w:val="single"/>
          <w:lang w:val="pt-BR" w:eastAsia="ja-JP"/>
        </w:rPr>
        <w:t>Execuções em Espécie</w:t>
      </w:r>
    </w:p>
    <w:p w:rsidR="00FB0AC7" w:rsidRPr="008E446F" w:rsidRDefault="00FB0AC7" w:rsidP="00FB0AC7">
      <w:pPr>
        <w:keepNext/>
        <w:jc w:val="center"/>
        <w:outlineLvl w:val="1"/>
        <w:rPr>
          <w:rFonts w:asciiTheme="majorHAnsi" w:eastAsia="Times New Roman" w:hAnsiTheme="majorHAnsi"/>
          <w:b/>
          <w:u w:val="single"/>
          <w:lang w:val="pt-BR" w:eastAsia="pt-BR"/>
        </w:rPr>
      </w:pPr>
    </w:p>
    <w:p w:rsidR="00FB0AC7" w:rsidRPr="008E446F" w:rsidRDefault="00B223C9" w:rsidP="00FB0AC7">
      <w:pPr>
        <w:jc w:val="center"/>
        <w:rPr>
          <w:rFonts w:asciiTheme="majorHAnsi" w:eastAsia="MS Mincho" w:hAnsiTheme="majorHAnsi"/>
          <w:lang w:val="pt-BR" w:eastAsia="ja-JP"/>
        </w:rPr>
      </w:pPr>
      <w:r w:rsidRPr="008E446F">
        <w:rPr>
          <w:rFonts w:asciiTheme="majorHAnsi" w:eastAsia="MS Mincho" w:hAnsiTheme="majorHAnsi"/>
          <w:bCs/>
          <w:lang w:val="pt-BR" w:eastAsia="ja-JP"/>
        </w:rPr>
        <w:t>DPC428 - (</w:t>
      </w:r>
      <w:r w:rsidRPr="008E446F">
        <w:rPr>
          <w:rFonts w:asciiTheme="majorHAnsi" w:eastAsia="MS Mincho" w:hAnsiTheme="majorHAnsi"/>
          <w:lang w:val="pt-BR" w:eastAsia="ja-JP"/>
        </w:rPr>
        <w:t>q</w:t>
      </w:r>
      <w:r w:rsidR="00FB0AC7" w:rsidRPr="008E446F">
        <w:rPr>
          <w:rFonts w:asciiTheme="majorHAnsi" w:eastAsia="MS Mincho" w:hAnsiTheme="majorHAnsi"/>
          <w:lang w:val="pt-BR" w:eastAsia="ja-JP"/>
        </w:rPr>
        <w:t>uintas-feiras 9h15 – 11h00)</w:t>
      </w:r>
    </w:p>
    <w:p w:rsidR="00997B62" w:rsidRPr="00046FC0" w:rsidRDefault="00997B62" w:rsidP="00997B62">
      <w:pPr>
        <w:rPr>
          <w:rFonts w:ascii="Calibri" w:hAnsi="Calibri"/>
          <w:color w:val="1F497D"/>
          <w:sz w:val="22"/>
          <w:szCs w:val="22"/>
        </w:rPr>
      </w:pPr>
    </w:p>
    <w:tbl>
      <w:tblPr>
        <w:tblW w:w="5480" w:type="pct"/>
        <w:tblInd w:w="-74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5824"/>
        <w:gridCol w:w="1227"/>
        <w:gridCol w:w="30"/>
      </w:tblGrid>
      <w:tr w:rsidR="00997B62" w:rsidRPr="00A650C3" w:rsidTr="00D2090F">
        <w:trPr>
          <w:gridAfter w:val="1"/>
          <w:wAfter w:w="16" w:type="pct"/>
        </w:trPr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A650C3" w:rsidRDefault="00997B62" w:rsidP="00D2090F">
            <w:pPr>
              <w:tabs>
                <w:tab w:val="left" w:pos="1230"/>
              </w:tabs>
              <w:rPr>
                <w:rFonts w:ascii="Calibri" w:eastAsia="Calibri" w:hAnsi="Calibri" w:cs="Calibri"/>
                <w:b/>
                <w:bCs/>
                <w:smallCaps/>
                <w:color w:val="FFFFFF"/>
                <w:sz w:val="22"/>
                <w:szCs w:val="22"/>
              </w:rPr>
            </w:pPr>
            <w:r w:rsidRPr="00A650C3">
              <w:rPr>
                <w:rFonts w:ascii="Calibri" w:hAnsi="Calibri"/>
                <w:color w:val="FFFFFF"/>
                <w:sz w:val="22"/>
                <w:szCs w:val="22"/>
                <w:lang w:val="pt-BR"/>
              </w:rPr>
              <w:br w:type="page"/>
            </w:r>
            <w:r w:rsidRPr="00A650C3">
              <w:rPr>
                <w:rFonts w:ascii="Calibri" w:hAnsi="Calibri"/>
                <w:b/>
                <w:bCs/>
                <w:smallCaps/>
                <w:color w:val="FFFFFF"/>
                <w:sz w:val="22"/>
                <w:szCs w:val="22"/>
              </w:rPr>
              <w:t xml:space="preserve">Aula </w:t>
            </w:r>
            <w:r w:rsidR="00455094">
              <w:rPr>
                <w:rFonts w:ascii="Calibri" w:hAnsi="Calibri"/>
                <w:b/>
                <w:bCs/>
                <w:smallCaps/>
                <w:color w:val="FFFFFF"/>
                <w:sz w:val="22"/>
                <w:szCs w:val="22"/>
              </w:rPr>
              <w:t>2</w:t>
            </w:r>
          </w:p>
        </w:tc>
        <w:tc>
          <w:tcPr>
            <w:tcW w:w="303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CF57E1" w:rsidRDefault="00455094" w:rsidP="00D2090F">
            <w:pP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CF57E1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pt-BR"/>
              </w:rPr>
              <w:t>Títulos executivos judiciais: sentença proferida no Processo Civil e “reconhecimento” de obrigação (sentença meramente declaratória é exequível?); sentença penal condenatória; sentença arbitral; sentença homologatória de transação; acordo extrajudicial homologado judicialmente; sentença estrangeira homologada pelo STJ; formal e certidão de partilha</w:t>
            </w:r>
            <w:r w:rsidR="00997B62" w:rsidRPr="00CF57E1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pt-BR"/>
              </w:rPr>
              <w:t>.</w:t>
            </w:r>
          </w:p>
        </w:tc>
        <w:tc>
          <w:tcPr>
            <w:tcW w:w="63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997B62" w:rsidRPr="00A650C3" w:rsidRDefault="00455094" w:rsidP="00D2090F">
            <w:pPr>
              <w:jc w:val="center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  <w:t>14/08</w:t>
            </w:r>
            <w:r w:rsidR="00997B62" w:rsidRPr="00A650C3"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  <w:t>/2014</w:t>
            </w:r>
          </w:p>
        </w:tc>
      </w:tr>
      <w:tr w:rsidR="00997B62" w:rsidRPr="00A650C3" w:rsidTr="00132448">
        <w:tc>
          <w:tcPr>
            <w:tcW w:w="1312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A650C3" w:rsidRDefault="00997B62" w:rsidP="00455094">
            <w:pPr>
              <w:rPr>
                <w:rFonts w:ascii="Calibri" w:eastAsia="Calibri" w:hAnsi="Calibri" w:cs="Calibri"/>
                <w:b/>
                <w:bCs/>
                <w:color w:val="1F497D"/>
                <w:sz w:val="22"/>
                <w:szCs w:val="22"/>
              </w:rPr>
            </w:pPr>
            <w:r w:rsidRPr="00A650C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Rodolfo </w:t>
            </w:r>
            <w:r w:rsidR="00455094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da Costa </w:t>
            </w:r>
            <w:proofErr w:type="spellStart"/>
            <w:r w:rsidR="00455094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Manso</w:t>
            </w:r>
            <w:proofErr w:type="spellEnd"/>
            <w:r w:rsidR="00455094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 Real </w:t>
            </w:r>
            <w:r w:rsidRPr="00A650C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Amadeo</w:t>
            </w:r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Default="00CF57E1" w:rsidP="00CF57E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>Legislação atual e projetada</w:t>
            </w:r>
            <w:r w:rsidR="00B223C9"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0"/>
            </w:tblGrid>
            <w:tr w:rsidR="00CF57E1" w:rsidTr="00CF57E1">
              <w:tc>
                <w:tcPr>
                  <w:tcW w:w="3410" w:type="dxa"/>
                </w:tcPr>
                <w:p w:rsidR="00CF57E1" w:rsidRDefault="00CF57E1" w:rsidP="00CF57E1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CPC 1973 + Lei 11.232/2005</w:t>
                  </w:r>
                </w:p>
              </w:tc>
              <w:tc>
                <w:tcPr>
                  <w:tcW w:w="3410" w:type="dxa"/>
                </w:tcPr>
                <w:p w:rsidR="00CF57E1" w:rsidRDefault="00860C62" w:rsidP="00CF57E1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Projeto do N</w:t>
                  </w:r>
                  <w:r w:rsidR="00CF57E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CPC (versão Câmara)</w:t>
                  </w:r>
                </w:p>
              </w:tc>
            </w:tr>
            <w:tr w:rsidR="00CF57E1" w:rsidTr="00FB0AC7">
              <w:trPr>
                <w:trHeight w:val="2798"/>
              </w:trPr>
              <w:tc>
                <w:tcPr>
                  <w:tcW w:w="3410" w:type="dxa"/>
                </w:tcPr>
                <w:p w:rsidR="00FB0AC7" w:rsidRPr="00FB0AC7" w:rsidRDefault="00FB0AC7" w:rsidP="00FB0AC7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475-N. São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títulos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executivos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judiciais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:</w:t>
                  </w:r>
                </w:p>
                <w:p w:rsidR="00FB0AC7" w:rsidRPr="00FB0AC7" w:rsidRDefault="00FB0AC7" w:rsidP="00FB0AC7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 – a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sentença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proferida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no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processo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civil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reconheça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existência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obrigação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fazer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não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fazer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entregar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coisa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pagar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quantia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;</w:t>
                  </w:r>
                </w:p>
                <w:p w:rsidR="00FB0AC7" w:rsidRPr="00FB0AC7" w:rsidRDefault="00FB0AC7" w:rsidP="00FB0AC7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II – a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sentença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penal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condenatória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transitada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julgado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;</w:t>
                  </w:r>
                </w:p>
                <w:p w:rsidR="00FB0AC7" w:rsidRPr="00FB0AC7" w:rsidRDefault="00FB0AC7" w:rsidP="00FB0AC7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III – a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sentença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homologatória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conciliação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transação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ainda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inclua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matéria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não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posta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juízo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;</w:t>
                  </w:r>
                </w:p>
                <w:p w:rsidR="00FB0AC7" w:rsidRPr="00FB0AC7" w:rsidRDefault="00FB0AC7" w:rsidP="00FB0AC7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IV – a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sentença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arbitral;</w:t>
                  </w:r>
                </w:p>
                <w:p w:rsidR="00FB0AC7" w:rsidRPr="00FB0AC7" w:rsidRDefault="00FB0AC7" w:rsidP="00FB0AC7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V – o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acordo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extrajudicial, de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qualquer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natureza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homologado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judicialmente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;</w:t>
                  </w:r>
                </w:p>
                <w:p w:rsidR="00FB0AC7" w:rsidRPr="00FB0AC7" w:rsidRDefault="00FB0AC7" w:rsidP="00FB0AC7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VI – a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sentença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estrangeira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homologada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pelo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Superior Tribunal de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Justiça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;</w:t>
                  </w:r>
                </w:p>
                <w:p w:rsidR="00FB0AC7" w:rsidRPr="00FB0AC7" w:rsidRDefault="00FB0AC7" w:rsidP="00FB0AC7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VII – o formal e a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certidão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partilha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exclusivamente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relação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inventariante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aos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herdeiros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aos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sucessores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título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singular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universal.</w:t>
                  </w:r>
                </w:p>
                <w:p w:rsidR="00CF57E1" w:rsidRDefault="00FB0AC7" w:rsidP="00FB0AC7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Parágrafo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único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Nos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casos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dos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incisos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II, IV e VI, o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mandado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inicial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(art. 475-J)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incluirá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ordem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citação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devedor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no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juízo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cível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para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liquidação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execução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conforme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caso</w:t>
                  </w:r>
                  <w:proofErr w:type="spellEnd"/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 xml:space="preserve"> </w:t>
                  </w:r>
                </w:p>
              </w:tc>
              <w:tc>
                <w:tcPr>
                  <w:tcW w:w="3410" w:type="dxa"/>
                </w:tcPr>
                <w:p w:rsidR="00783DEC" w:rsidRPr="00783DEC" w:rsidRDefault="00783DEC" w:rsidP="00783D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529. São títulos executivos judiciais, cujo cumprimento dar-se-á de acordo com os artigos previstos neste Título:</w:t>
                  </w:r>
                </w:p>
                <w:p w:rsidR="00783DEC" w:rsidRPr="00783DEC" w:rsidRDefault="00783DEC" w:rsidP="00783D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I – as decisões proferidas no processo civil que reconheçam a exigibilidade de obrigação de pagar quantia, de fazer, de não fazer ou de entregar coisa; </w:t>
                  </w:r>
                </w:p>
                <w:p w:rsidR="00783DEC" w:rsidRPr="00783DEC" w:rsidRDefault="00783DEC" w:rsidP="00783D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II – a decisão homologatória de </w:t>
                  </w:r>
                  <w:proofErr w:type="spellStart"/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autocomposição</w:t>
                  </w:r>
                  <w:proofErr w:type="spellEnd"/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judicial;</w:t>
                  </w:r>
                </w:p>
                <w:p w:rsidR="00783DEC" w:rsidRPr="00783DEC" w:rsidRDefault="00783DEC" w:rsidP="00783D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III – a decisão homologatória de </w:t>
                  </w:r>
                  <w:proofErr w:type="spellStart"/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autocomposição</w:t>
                  </w:r>
                  <w:proofErr w:type="spellEnd"/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extrajudicial de qualquer natureza;</w:t>
                  </w:r>
                </w:p>
                <w:p w:rsidR="00783DEC" w:rsidRPr="00783DEC" w:rsidRDefault="00783DEC" w:rsidP="00783D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IV – o formal e a certidão de partilha, exclusivamente em relação ao inventariante, aos herdeiros e aos sucessores a título singular ou universal;</w:t>
                  </w:r>
                </w:p>
                <w:p w:rsidR="00783DEC" w:rsidRPr="00783DEC" w:rsidRDefault="00783DEC" w:rsidP="00783D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 – o crédito de auxiliar da justiça, quando as custas, emolumentos ou honorários tiverem sido aprovados por decisão judicial;</w:t>
                  </w:r>
                </w:p>
                <w:p w:rsidR="00783DEC" w:rsidRPr="00783DEC" w:rsidRDefault="00783DEC" w:rsidP="00783D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 – a sentença penal condenatória transitada em julgado;</w:t>
                  </w:r>
                </w:p>
                <w:p w:rsidR="00783DEC" w:rsidRPr="00783DEC" w:rsidRDefault="00783DEC" w:rsidP="00783D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VII – a sentença arbitral;</w:t>
                  </w:r>
                </w:p>
                <w:p w:rsidR="00783DEC" w:rsidRPr="00783DEC" w:rsidRDefault="00783DEC" w:rsidP="00783D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VIII – a sentença estrangeira homologada pelo Superior Tribunal de Justiça;</w:t>
                  </w:r>
                </w:p>
                <w:p w:rsidR="00783DEC" w:rsidRPr="00783DEC" w:rsidRDefault="00783DEC" w:rsidP="00783D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IX – a decisão interlocutória estrangeira, após a concessão do </w:t>
                  </w:r>
                  <w:proofErr w:type="spellStart"/>
                  <w:r w:rsidRPr="00783DEC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lastRenderedPageBreak/>
                    <w:t>exequatur</w:t>
                  </w:r>
                  <w:proofErr w:type="spellEnd"/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à carta rogatória pelo Superior Tribunal de Justiça.</w:t>
                  </w:r>
                </w:p>
                <w:p w:rsidR="00783DEC" w:rsidRPr="00783DEC" w:rsidRDefault="00783DEC" w:rsidP="00783D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 – o acórdão proferido pelo tribunal marítimo quando do julgamento de acidentes e fatos da navegação.</w:t>
                  </w:r>
                </w:p>
                <w:p w:rsidR="00783DEC" w:rsidRPr="00783DEC" w:rsidRDefault="00783DEC" w:rsidP="00783D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1º Nos casos dos incisos VI a X, o devedor será citado no juízo cível para o cumprimento da sentença ou para a liquidação no prazo de quinze dias.</w:t>
                  </w:r>
                </w:p>
                <w:p w:rsidR="00CF57E1" w:rsidRDefault="00783DEC" w:rsidP="00FB0AC7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2º A </w:t>
                  </w:r>
                  <w:proofErr w:type="spellStart"/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autocomposição</w:t>
                  </w:r>
                  <w:proofErr w:type="spellEnd"/>
                  <w:r w:rsidRPr="00783D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judicial pode envolver sujeito estranho ao processo e versar sobre relação jurídica que não tenha sido deduzida em juízo.</w:t>
                  </w:r>
                </w:p>
              </w:tc>
            </w:tr>
          </w:tbl>
          <w:p w:rsidR="00CF57E1" w:rsidRPr="00A650C3" w:rsidRDefault="00CF57E1" w:rsidP="00CF57E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:rsidR="00997B62" w:rsidRPr="00A650C3" w:rsidRDefault="00997B62" w:rsidP="00D2090F">
            <w:pPr>
              <w:rPr>
                <w:rFonts w:ascii="Calibri" w:eastAsia="Calibri" w:hAnsi="Calibri" w:cs="Calibri"/>
                <w:color w:val="1F497D"/>
                <w:sz w:val="22"/>
                <w:szCs w:val="22"/>
                <w:lang w:val="pt-BR"/>
              </w:rPr>
            </w:pPr>
            <w:r w:rsidRPr="00A650C3">
              <w:rPr>
                <w:rFonts w:ascii="Calibri" w:hAnsi="Calibri"/>
                <w:color w:val="1F497D"/>
                <w:sz w:val="22"/>
                <w:szCs w:val="22"/>
                <w:lang w:val="pt-BR"/>
              </w:rPr>
              <w:lastRenderedPageBreak/>
              <w:t> </w:t>
            </w:r>
          </w:p>
        </w:tc>
      </w:tr>
      <w:tr w:rsidR="00997B62" w:rsidRPr="00A650C3" w:rsidTr="00132448">
        <w:tc>
          <w:tcPr>
            <w:tcW w:w="1312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A650C3" w:rsidRDefault="00997B62" w:rsidP="00D2090F">
            <w:pPr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pt-BR"/>
              </w:rPr>
            </w:pPr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8E446F" w:rsidRDefault="00B223C9" w:rsidP="00B223C9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val="pt-BR"/>
              </w:rPr>
            </w:pPr>
            <w:r w:rsidRPr="008E446F"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val="pt-BR"/>
              </w:rPr>
              <w:t>Questões para discussão em sala:</w:t>
            </w:r>
          </w:p>
          <w:p w:rsidR="00B223C9" w:rsidRPr="008E446F" w:rsidRDefault="008E446F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1- O que é um título executivo?</w:t>
            </w:r>
          </w:p>
          <w:p w:rsidR="008E446F" w:rsidRDefault="008E446F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2- </w:t>
            </w:r>
            <w:proofErr w:type="spellStart"/>
            <w:r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Qual</w:t>
            </w:r>
            <w:proofErr w:type="spellEnd"/>
            <w:r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r w:rsidR="007B59CA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é </w:t>
            </w:r>
            <w:r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a </w:t>
            </w:r>
            <w:proofErr w:type="spellStart"/>
            <w:r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diferença</w:t>
            </w:r>
            <w:proofErr w:type="spellEnd"/>
            <w:r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entre </w:t>
            </w:r>
            <w:r w:rsidR="00A369D6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a “</w:t>
            </w:r>
            <w:r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sentença condenatória</w:t>
            </w:r>
            <w:r w:rsidR="00A369D6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”</w:t>
            </w:r>
            <w:r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e </w:t>
            </w:r>
            <w:r w:rsidR="00A369D6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a “</w:t>
            </w: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sentença que reconhece a existência da obrigação</w:t>
            </w:r>
            <w:r w:rsidR="00A369D6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”</w:t>
            </w: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?</w:t>
            </w:r>
          </w:p>
          <w:p w:rsidR="008E446F" w:rsidRDefault="008E446F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3- A sentença meramente declaratória é exequível?</w:t>
            </w:r>
          </w:p>
          <w:p w:rsidR="008E446F" w:rsidRDefault="008E446F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4- A sentença que julga improcedente a ação do autor que impugnava a existência de um crédito do réu é exequível?</w:t>
            </w:r>
          </w:p>
          <w:p w:rsidR="008E446F" w:rsidRDefault="007B59CA" w:rsidP="007B59CA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5- É exequível a sentença penal condenatória transitada em julgado se já houve ação objetivando o reconhecimento do mesmo crédito julgada improcedente pelo juízo cível em decisão também transitada em julgado?</w:t>
            </w:r>
          </w:p>
          <w:p w:rsidR="00A369D6" w:rsidRDefault="00A369D6" w:rsidP="007B59CA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6- É possível dar cumprimento à sentença penal condenatória transitada em julgado em relação ao empregador do réu da ação penal, corresponsável por força do art. 932, III, do Código Civil?</w:t>
            </w:r>
          </w:p>
          <w:p w:rsidR="007B59CA" w:rsidRDefault="00A369D6" w:rsidP="007B59CA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7</w:t>
            </w:r>
            <w:r w:rsidR="007B59CA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- Quais são as diferenças do cumprimento de uma sentença arbitral e de uma sentença judicial proferida por um juízo cível?</w:t>
            </w:r>
          </w:p>
          <w:p w:rsidR="007B59CA" w:rsidRDefault="00A369D6" w:rsidP="007B59CA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8</w:t>
            </w:r>
            <w:r w:rsidR="007B59CA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- Quais são as vantagens de se homologar judicialmente um acordo extrajudicial que já se reveste das qualidades de um título executivo?</w:t>
            </w:r>
          </w:p>
          <w:p w:rsidR="007B59CA" w:rsidRDefault="00A369D6" w:rsidP="007B59CA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9</w:t>
            </w:r>
            <w:r w:rsidR="007B59CA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- Qual é o juízo competente para o cumprimento da sentença estrangeira homologada pelo Superior Tribunal de Justiça?</w:t>
            </w:r>
          </w:p>
          <w:p w:rsidR="00A369D6" w:rsidRDefault="00A369D6" w:rsidP="00A369D6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10</w:t>
            </w:r>
            <w:r w:rsidR="007B59CA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- </w:t>
            </w: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É possível dar cumprimento ao formal ou a certidão de partilha em relação a terceiro que esteja de posse de bem partilhado?</w:t>
            </w:r>
          </w:p>
          <w:p w:rsidR="00A369D6" w:rsidRPr="008E446F" w:rsidRDefault="00A369D6" w:rsidP="00A369D6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11- Por que motivo há necessidade de citação do executado nas hipóteses dos incisos II, IV e VI do art. 475-N do CPC?</w:t>
            </w:r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:rsidR="00997B62" w:rsidRPr="00A650C3" w:rsidRDefault="00997B62" w:rsidP="00D2090F">
            <w:pPr>
              <w:rPr>
                <w:rFonts w:ascii="Calibri" w:hAnsi="Calibri"/>
                <w:color w:val="1F497D"/>
                <w:sz w:val="22"/>
                <w:szCs w:val="22"/>
                <w:lang w:val="pt-BR"/>
              </w:rPr>
            </w:pPr>
          </w:p>
        </w:tc>
      </w:tr>
      <w:tr w:rsidR="00997B62" w:rsidRPr="00A650C3" w:rsidTr="00132448"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A650C3" w:rsidRDefault="00D2090F" w:rsidP="00D2090F">
            <w:pPr>
              <w:rPr>
                <w:rFonts w:ascii="Calibri" w:eastAsia="Calibri" w:hAnsi="Calibri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Leitura</w:t>
            </w:r>
            <w:proofErr w:type="spellEnd"/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prévia</w:t>
            </w:r>
            <w:proofErr w:type="spellEnd"/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A369D6" w:rsidRDefault="00766676" w:rsidP="00A369D6">
            <w:pPr>
              <w:pStyle w:val="ListParagraph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AMADEO, Rodolfo da Costa Manso Real. “O Novo Procedimento da Execução de Título Executivo Judicial de Obrigação por Quantia Certa à Luz das Leis 11.232/05 e 11.382/06”</w:t>
            </w:r>
            <w:r w:rsidR="00B223C9">
              <w:rPr>
                <w:bCs/>
              </w:rPr>
              <w:t>. In: CARMONA, Carlos Alberto (c</w:t>
            </w:r>
            <w:r w:rsidR="00997B62">
              <w:rPr>
                <w:bCs/>
              </w:rPr>
              <w:t xml:space="preserve">oord.). </w:t>
            </w:r>
            <w:r w:rsidR="00997B62" w:rsidRPr="00A369D6">
              <w:rPr>
                <w:bCs/>
              </w:rPr>
              <w:t xml:space="preserve">Reflexões sobre a Reforma do Código de Processo Civil – Estudos em Homenagem a Ada Pellegrini </w:t>
            </w:r>
            <w:proofErr w:type="spellStart"/>
            <w:r w:rsidR="00997B62" w:rsidRPr="00A369D6">
              <w:rPr>
                <w:bCs/>
              </w:rPr>
              <w:t>Grinover</w:t>
            </w:r>
            <w:proofErr w:type="spellEnd"/>
            <w:r w:rsidR="00997B62" w:rsidRPr="00A369D6">
              <w:rPr>
                <w:bCs/>
              </w:rPr>
              <w:t xml:space="preserve">, Cândido Rangel </w:t>
            </w:r>
            <w:proofErr w:type="spellStart"/>
            <w:r w:rsidR="00997B62" w:rsidRPr="00A369D6">
              <w:rPr>
                <w:bCs/>
              </w:rPr>
              <w:t>Dinamarco</w:t>
            </w:r>
            <w:proofErr w:type="spellEnd"/>
            <w:r w:rsidR="00997B62" w:rsidRPr="00A369D6">
              <w:rPr>
                <w:bCs/>
              </w:rPr>
              <w:t xml:space="preserve"> e </w:t>
            </w:r>
            <w:proofErr w:type="spellStart"/>
            <w:r w:rsidR="00997B62" w:rsidRPr="00A369D6">
              <w:rPr>
                <w:bCs/>
              </w:rPr>
              <w:t>Kazuo</w:t>
            </w:r>
            <w:proofErr w:type="spellEnd"/>
            <w:r w:rsidR="00997B62" w:rsidRPr="00A369D6">
              <w:rPr>
                <w:bCs/>
              </w:rPr>
              <w:t xml:space="preserve"> Watanabe</w:t>
            </w:r>
            <w:r w:rsidR="00997B62">
              <w:rPr>
                <w:bCs/>
              </w:rPr>
              <w:t>. São Paulo: Atlas, 2007, p</w:t>
            </w:r>
            <w:r>
              <w:rPr>
                <w:bCs/>
              </w:rPr>
              <w:t>p</w:t>
            </w:r>
            <w:r w:rsidR="00455094">
              <w:rPr>
                <w:bCs/>
              </w:rPr>
              <w:t>. 281-315</w:t>
            </w:r>
            <w:r w:rsidR="00B223C9">
              <w:rPr>
                <w:bCs/>
              </w:rPr>
              <w:t xml:space="preserve"> (em especial item III)</w:t>
            </w:r>
            <w:r w:rsidR="00997B62">
              <w:rPr>
                <w:bCs/>
              </w:rPr>
              <w:t>.</w:t>
            </w:r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:rsidR="00997B62" w:rsidRPr="00A650C3" w:rsidRDefault="00997B62" w:rsidP="00D2090F">
            <w:pPr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 w:rsidRPr="00A650C3"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</w:tr>
      <w:tr w:rsidR="00997B62" w:rsidRPr="00A650C3" w:rsidTr="00132448"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A650C3" w:rsidRDefault="00997B62" w:rsidP="00D2090F">
            <w:pPr>
              <w:rPr>
                <w:rFonts w:ascii="Calibri" w:eastAsia="Calibri" w:hAnsi="Calibri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A650C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Leitura</w:t>
            </w:r>
            <w:proofErr w:type="spellEnd"/>
            <w:r w:rsidRPr="00A650C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50C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complementar</w:t>
            </w:r>
            <w:proofErr w:type="spellEnd"/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Default="00D2090F" w:rsidP="00D2090F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ASSIS, </w:t>
            </w:r>
            <w:proofErr w:type="spellStart"/>
            <w:r>
              <w:rPr>
                <w:bCs/>
              </w:rPr>
              <w:t>Araken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  <w:i/>
              </w:rPr>
              <w:t>Manual da Execução</w:t>
            </w:r>
            <w:r>
              <w:rPr>
                <w:bCs/>
              </w:rPr>
              <w:t>, 15ª ed., São Paulo: RT, 2013</w:t>
            </w:r>
            <w:r w:rsidR="00997B62">
              <w:rPr>
                <w:bCs/>
              </w:rPr>
              <w:t xml:space="preserve">, </w:t>
            </w:r>
            <w:r>
              <w:rPr>
                <w:bCs/>
              </w:rPr>
              <w:t>pp. 158-187</w:t>
            </w:r>
          </w:p>
          <w:p w:rsidR="00D2090F" w:rsidRDefault="00D2090F" w:rsidP="00D2090F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</w:p>
          <w:p w:rsidR="00D2090F" w:rsidRDefault="00D2090F" w:rsidP="00D2090F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DINAMARCO, Cândido Rangel. </w:t>
            </w:r>
            <w:r>
              <w:rPr>
                <w:bCs/>
                <w:i/>
              </w:rPr>
              <w:t>Instituições de Direito Processual Civil</w:t>
            </w:r>
            <w:r>
              <w:rPr>
                <w:bCs/>
              </w:rPr>
              <w:t>, vol. IV, 3ª ed., São Paulo: Malheiros, 2009, C</w:t>
            </w:r>
            <w:r w:rsidR="00766676">
              <w:rPr>
                <w:bCs/>
              </w:rPr>
              <w:t>apítulos CIX a CXII, pp. 207-271</w:t>
            </w:r>
          </w:p>
          <w:p w:rsidR="00766676" w:rsidRDefault="00766676" w:rsidP="00D2090F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</w:p>
          <w:p w:rsidR="00455094" w:rsidRDefault="00766676" w:rsidP="00455094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GRECO FILHO, Vicente. </w:t>
            </w:r>
            <w:r>
              <w:rPr>
                <w:bCs/>
                <w:i/>
              </w:rPr>
              <w:t>Direito Processual Civil Brasileiro</w:t>
            </w:r>
            <w:r>
              <w:rPr>
                <w:bCs/>
              </w:rPr>
              <w:t>, vol. 3, 21ª ed., São Paulo: Saraiva, pp. 54-62.</w:t>
            </w:r>
          </w:p>
          <w:p w:rsidR="00455094" w:rsidRDefault="00455094" w:rsidP="00455094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</w:p>
          <w:p w:rsidR="00455094" w:rsidRDefault="00455094" w:rsidP="00455094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LIEBMAN, Enrico </w:t>
            </w:r>
            <w:proofErr w:type="spellStart"/>
            <w:r>
              <w:rPr>
                <w:bCs/>
              </w:rPr>
              <w:t>Tullio</w:t>
            </w:r>
            <w:proofErr w:type="spellEnd"/>
            <w:r w:rsidRPr="00A650C3">
              <w:rPr>
                <w:bCs/>
              </w:rPr>
              <w:t xml:space="preserve">. </w:t>
            </w:r>
            <w:r>
              <w:rPr>
                <w:bCs/>
                <w:i/>
              </w:rPr>
              <w:t xml:space="preserve">Processo </w:t>
            </w:r>
            <w:r w:rsidRPr="00D2090F">
              <w:rPr>
                <w:bCs/>
                <w:i/>
              </w:rPr>
              <w:t>de Execução</w:t>
            </w:r>
            <w:r>
              <w:rPr>
                <w:bCs/>
              </w:rPr>
              <w:t>, 5ª ed., com notas de atualização do Prof. Joaquim Munhoz de Mello, São Paulo: Saraiva, 1986, § 3º, pp. 66-77</w:t>
            </w:r>
          </w:p>
          <w:p w:rsidR="00455094" w:rsidRDefault="00455094" w:rsidP="00455094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</w:p>
          <w:p w:rsidR="00455094" w:rsidRDefault="00455094" w:rsidP="00455094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  <w:r w:rsidRPr="00A650C3">
              <w:rPr>
                <w:bCs/>
              </w:rPr>
              <w:t xml:space="preserve">SCARPINELLA BUENO, Cassio. </w:t>
            </w:r>
            <w:r w:rsidR="00FB0AC7" w:rsidRPr="00FB0AC7">
              <w:rPr>
                <w:bCs/>
                <w:i/>
              </w:rPr>
              <w:t>A Nova Etapa da Reforma do Código de Processo Civil</w:t>
            </w:r>
            <w:r w:rsidR="00FB0AC7">
              <w:rPr>
                <w:bCs/>
              </w:rPr>
              <w:t>, vol. 1, São Paulo: Saraiva, 2006, pp</w:t>
            </w:r>
            <w:r w:rsidRPr="00A650C3">
              <w:rPr>
                <w:bCs/>
              </w:rPr>
              <w:t>.</w:t>
            </w:r>
            <w:r w:rsidR="00FB0AC7">
              <w:rPr>
                <w:bCs/>
              </w:rPr>
              <w:t xml:space="preserve"> 130-143</w:t>
            </w:r>
          </w:p>
          <w:p w:rsidR="00455094" w:rsidRDefault="00455094" w:rsidP="00455094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</w:p>
          <w:p w:rsidR="00997B62" w:rsidRPr="00832BCD" w:rsidRDefault="00455094" w:rsidP="00455094">
            <w:pPr>
              <w:pStyle w:val="ListParagraph"/>
              <w:ind w:left="-43"/>
              <w:contextualSpacing/>
              <w:jc w:val="both"/>
              <w:rPr>
                <w:color w:val="1F497D"/>
              </w:rPr>
            </w:pPr>
            <w:r>
              <w:rPr>
                <w:bCs/>
              </w:rPr>
              <w:t xml:space="preserve">THEODORO JUNIOR, Humberto. </w:t>
            </w:r>
            <w:r>
              <w:rPr>
                <w:bCs/>
                <w:i/>
              </w:rPr>
              <w:t xml:space="preserve">Curso de Direito Processual </w:t>
            </w:r>
            <w:r w:rsidRPr="00D2090F">
              <w:rPr>
                <w:bCs/>
              </w:rPr>
              <w:t>Civil</w:t>
            </w:r>
            <w:r>
              <w:rPr>
                <w:bCs/>
              </w:rPr>
              <w:t>, vol. II, 47ª ed., Rio de Janeiro: Forense, 2012 – Capítulo XXVI, pp. 69-96</w:t>
            </w:r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:rsidR="00997B62" w:rsidRPr="00A650C3" w:rsidRDefault="00997B62" w:rsidP="00D2090F">
            <w:pPr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 w:rsidRPr="00A650C3"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</w:tr>
      <w:tr w:rsidR="00132448" w:rsidRPr="00A650C3" w:rsidTr="00132448"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2448" w:rsidRPr="00132448" w:rsidRDefault="00132448" w:rsidP="00132448">
            <w:pP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Jurisprudência</w:t>
            </w:r>
            <w:proofErr w:type="spellEnd"/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2448" w:rsidRDefault="00132448" w:rsidP="00132448">
            <w:pPr>
              <w:pStyle w:val="ListParagraph"/>
              <w:ind w:left="-43"/>
              <w:contextualSpacing/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TJSP, 15ª Câm. Dir. Priv., </w:t>
            </w:r>
            <w:r w:rsidRPr="00132448">
              <w:rPr>
                <w:bCs/>
                <w:lang w:val="en-US"/>
              </w:rPr>
              <w:t>A</w:t>
            </w:r>
            <w:r>
              <w:rPr>
                <w:bCs/>
                <w:lang w:val="en-US"/>
              </w:rPr>
              <w:t xml:space="preserve">I </w:t>
            </w:r>
            <w:r w:rsidRPr="00132448">
              <w:rPr>
                <w:bCs/>
                <w:lang w:val="en-US"/>
              </w:rPr>
              <w:t>2062132-74.2014.8.26.0000</w:t>
            </w:r>
            <w:r>
              <w:rPr>
                <w:bCs/>
                <w:lang w:val="en-US"/>
              </w:rPr>
              <w:t xml:space="preserve">, rel. Des. </w:t>
            </w:r>
            <w:proofErr w:type="spellStart"/>
            <w:r>
              <w:rPr>
                <w:bCs/>
                <w:lang w:val="en-US"/>
              </w:rPr>
              <w:t>Mourão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Neto</w:t>
            </w:r>
            <w:proofErr w:type="spellEnd"/>
            <w:r>
              <w:rPr>
                <w:bCs/>
                <w:lang w:val="en-US"/>
              </w:rPr>
              <w:t>, j. 10.07.2014</w:t>
            </w:r>
          </w:p>
          <w:p w:rsidR="00860C62" w:rsidRDefault="00860C62" w:rsidP="00132448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</w:p>
          <w:p w:rsidR="00132448" w:rsidRPr="00132448" w:rsidRDefault="00132448" w:rsidP="00132448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STJ, </w:t>
            </w:r>
            <w:r w:rsidR="008E446F">
              <w:rPr>
                <w:bCs/>
              </w:rPr>
              <w:t xml:space="preserve">1ª Seção, </w:t>
            </w:r>
            <w:proofErr w:type="spellStart"/>
            <w:r w:rsidR="008E446F">
              <w:rPr>
                <w:bCs/>
              </w:rPr>
              <w:t>REsp</w:t>
            </w:r>
            <w:proofErr w:type="spellEnd"/>
            <w:r w:rsidR="008E446F">
              <w:rPr>
                <w:bCs/>
              </w:rPr>
              <w:t xml:space="preserve"> repetitivo </w:t>
            </w:r>
            <w:r w:rsidR="008E446F">
              <w:rPr>
                <w:bCs/>
                <w:lang w:val="en-US"/>
              </w:rPr>
              <w:t>1.261.888/</w:t>
            </w:r>
            <w:r w:rsidRPr="00132448">
              <w:rPr>
                <w:bCs/>
                <w:lang w:val="en-US"/>
              </w:rPr>
              <w:t>RS</w:t>
            </w:r>
            <w:r w:rsidR="008E446F">
              <w:rPr>
                <w:bCs/>
                <w:lang w:val="en-US"/>
              </w:rPr>
              <w:t>, rel. Min. Mauro Campbell Marques, j. 09.11.2011</w:t>
            </w:r>
            <w:bookmarkStart w:id="0" w:name="_GoBack"/>
            <w:bookmarkEnd w:id="0"/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:rsidR="00132448" w:rsidRPr="00132448" w:rsidRDefault="00132448" w:rsidP="00132448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A650C3"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</w:tr>
    </w:tbl>
    <w:p w:rsidR="00CD51B0" w:rsidRDefault="00CD51B0"/>
    <w:sectPr w:rsidR="00CD51B0" w:rsidSect="00B92B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8A6"/>
    <w:multiLevelType w:val="hybridMultilevel"/>
    <w:tmpl w:val="6786EEF0"/>
    <w:lvl w:ilvl="0" w:tplc="4D80A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62"/>
    <w:rsid w:val="00046FC0"/>
    <w:rsid w:val="00132448"/>
    <w:rsid w:val="00455094"/>
    <w:rsid w:val="00766676"/>
    <w:rsid w:val="00783DEC"/>
    <w:rsid w:val="007B59CA"/>
    <w:rsid w:val="00860C62"/>
    <w:rsid w:val="008E446F"/>
    <w:rsid w:val="00997B62"/>
    <w:rsid w:val="00A369D6"/>
    <w:rsid w:val="00B223C9"/>
    <w:rsid w:val="00B92B8D"/>
    <w:rsid w:val="00CD51B0"/>
    <w:rsid w:val="00CF57E1"/>
    <w:rsid w:val="00D2090F"/>
    <w:rsid w:val="00F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6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62"/>
    <w:pPr>
      <w:ind w:left="720"/>
    </w:pPr>
    <w:rPr>
      <w:rFonts w:ascii="Calibri" w:eastAsia="Calibri" w:hAnsi="Calibri" w:cs="Calibri"/>
      <w:sz w:val="22"/>
      <w:szCs w:val="22"/>
      <w:lang w:val="pt-BR"/>
    </w:rPr>
  </w:style>
  <w:style w:type="table" w:styleId="TableGrid">
    <w:name w:val="Table Grid"/>
    <w:basedOn w:val="TableNormal"/>
    <w:uiPriority w:val="59"/>
    <w:rsid w:val="00CF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0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6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62"/>
    <w:pPr>
      <w:ind w:left="720"/>
    </w:pPr>
    <w:rPr>
      <w:rFonts w:ascii="Calibri" w:eastAsia="Calibri" w:hAnsi="Calibri" w:cs="Calibri"/>
      <w:sz w:val="22"/>
      <w:szCs w:val="22"/>
      <w:lang w:val="pt-BR"/>
    </w:rPr>
  </w:style>
  <w:style w:type="table" w:styleId="TableGrid">
    <w:name w:val="Table Grid"/>
    <w:basedOn w:val="TableNormal"/>
    <w:uiPriority w:val="59"/>
    <w:rsid w:val="00CF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4800</Characters>
  <Application>Microsoft Macintosh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Amadeo</dc:creator>
  <cp:keywords/>
  <dc:description/>
  <cp:lastModifiedBy>Rodolfo Amadeo</cp:lastModifiedBy>
  <cp:revision>2</cp:revision>
  <dcterms:created xsi:type="dcterms:W3CDTF">2014-08-12T11:39:00Z</dcterms:created>
  <dcterms:modified xsi:type="dcterms:W3CDTF">2014-08-12T11:39:00Z</dcterms:modified>
</cp:coreProperties>
</file>