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0D" w:rsidRPr="00A51824" w:rsidRDefault="00A51824">
      <w:pPr>
        <w:rPr>
          <w:b/>
        </w:rPr>
      </w:pPr>
      <w:bookmarkStart w:id="0" w:name="_GoBack"/>
      <w:r w:rsidRPr="00A51824">
        <w:rPr>
          <w:b/>
        </w:rPr>
        <w:t>Questões e orientação de estudos</w:t>
      </w:r>
    </w:p>
    <w:p w:rsidR="00A51824" w:rsidRPr="00A51824" w:rsidRDefault="00A51824">
      <w:pPr>
        <w:rPr>
          <w:b/>
        </w:rPr>
      </w:pPr>
    </w:p>
    <w:p w:rsidR="00A51824" w:rsidRPr="00A51824" w:rsidRDefault="00A51824">
      <w:pPr>
        <w:rPr>
          <w:b/>
        </w:rPr>
      </w:pPr>
      <w:r w:rsidRPr="00A51824">
        <w:rPr>
          <w:b/>
        </w:rPr>
        <w:t>Embriologia de cabeça e pescoço – Aula 1</w:t>
      </w:r>
    </w:p>
    <w:bookmarkEnd w:id="0"/>
    <w:p w:rsidR="00A51824" w:rsidRDefault="00A51824"/>
    <w:p w:rsidR="00A51824" w:rsidRDefault="00A51824">
      <w:r>
        <w:t xml:space="preserve">1) Quais são as característica que diferenciam a ossificação endocondral da </w:t>
      </w:r>
      <w:proofErr w:type="spellStart"/>
      <w:r>
        <w:t>intramembranosa</w:t>
      </w:r>
      <w:proofErr w:type="spellEnd"/>
    </w:p>
    <w:p w:rsidR="00A51824" w:rsidRDefault="00A51824">
      <w:r>
        <w:t xml:space="preserve"> </w:t>
      </w:r>
    </w:p>
    <w:p w:rsidR="00A51824" w:rsidRDefault="00A51824">
      <w:r>
        <w:t>2) Relaciona as funções dos genes codificadores dos fatores Runx2 e Sox9 a estes dois processos de ossificação</w:t>
      </w:r>
    </w:p>
    <w:p w:rsidR="00A51824" w:rsidRDefault="00A51824"/>
    <w:p w:rsidR="00A51824" w:rsidRDefault="00A51824">
      <w:r>
        <w:t xml:space="preserve">3) Prepare uma lista de ossos do crânio e os distingue conforme a sua modalidade de ossificação </w:t>
      </w:r>
    </w:p>
    <w:p w:rsidR="00A51824" w:rsidRDefault="00A51824"/>
    <w:p w:rsidR="00A51824" w:rsidRDefault="00A51824">
      <w:r>
        <w:t xml:space="preserve">4) Relacione </w:t>
      </w:r>
      <w:proofErr w:type="spellStart"/>
      <w:r>
        <w:t>acrania</w:t>
      </w:r>
      <w:proofErr w:type="spellEnd"/>
      <w:r>
        <w:t xml:space="preserve"> com anencefalia, enfatize a diferença entre os dois</w:t>
      </w:r>
    </w:p>
    <w:p w:rsidR="00A51824" w:rsidRDefault="00A51824"/>
    <w:p w:rsidR="00A51824" w:rsidRDefault="00A51824">
      <w:r>
        <w:t xml:space="preserve">5) Qual e a causa da </w:t>
      </w:r>
      <w:proofErr w:type="spellStart"/>
      <w:r>
        <w:t>craniosinostose</w:t>
      </w:r>
      <w:proofErr w:type="spellEnd"/>
      <w:r>
        <w:t>?</w:t>
      </w:r>
    </w:p>
    <w:p w:rsidR="00A51824" w:rsidRDefault="00A51824"/>
    <w:p w:rsidR="00A51824" w:rsidRDefault="00A51824">
      <w:r>
        <w:t>6) Quais são as possíveis causas de microcefalia?</w:t>
      </w:r>
    </w:p>
    <w:p w:rsidR="00A51824" w:rsidRDefault="00A51824"/>
    <w:p w:rsidR="00A51824" w:rsidRDefault="00A51824">
      <w:r>
        <w:t>7) Quais são os 5 primórdios da formação da face?</w:t>
      </w:r>
    </w:p>
    <w:p w:rsidR="00A51824" w:rsidRDefault="00A51824"/>
    <w:p w:rsidR="00A51824" w:rsidRDefault="00A51824">
      <w:r>
        <w:t>8) Descreva o processo da formação da hipófise</w:t>
      </w:r>
    </w:p>
    <w:sectPr w:rsidR="00A51824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24"/>
    <w:rsid w:val="00656C0D"/>
    <w:rsid w:val="00A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A9F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Macintosh Word</Application>
  <DocSecurity>0</DocSecurity>
  <Lines>4</Lines>
  <Paragraphs>1</Paragraphs>
  <ScaleCrop>false</ScaleCrop>
  <Company>Personal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1</cp:revision>
  <dcterms:created xsi:type="dcterms:W3CDTF">2016-11-05T16:00:00Z</dcterms:created>
  <dcterms:modified xsi:type="dcterms:W3CDTF">2016-11-05T16:11:00Z</dcterms:modified>
</cp:coreProperties>
</file>