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D9" w:rsidRPr="00680C94" w:rsidRDefault="00D26E69" w:rsidP="00A021D9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LAN0451 Açúcar e Bebidas – Aula prática </w:t>
      </w:r>
      <w:r w:rsidR="00A021D9" w:rsidRPr="00680C94">
        <w:rPr>
          <w:rFonts w:ascii="Arial Narrow" w:hAnsi="Arial Narrow"/>
          <w:b/>
          <w:sz w:val="22"/>
        </w:rPr>
        <w:t>FERMENTAÇÃO ALCOÓLICA (13 / Out)</w:t>
      </w:r>
    </w:p>
    <w:p w:rsidR="00A021D9" w:rsidRPr="00680C94" w:rsidRDefault="00A021D9" w:rsidP="00A021D9">
      <w:pPr>
        <w:rPr>
          <w:rFonts w:ascii="Arial Narrow" w:hAnsi="Arial Narrow"/>
          <w:sz w:val="22"/>
        </w:rPr>
      </w:pPr>
    </w:p>
    <w:p w:rsidR="00A021D9" w:rsidRPr="00680C94" w:rsidRDefault="00A021D9" w:rsidP="00A021D9">
      <w:pPr>
        <w:ind w:firstLine="708"/>
        <w:jc w:val="both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 xml:space="preserve">A sacarose é o açúcar predominante no caldo de cana-de-açúcar, quando esta está madura. O </w:t>
      </w:r>
      <w:r w:rsidRPr="00680C94">
        <w:rPr>
          <w:rFonts w:ascii="Arial Narrow" w:hAnsi="Arial Narrow"/>
          <w:b/>
          <w:sz w:val="22"/>
        </w:rPr>
        <w:t>caldo de cana,</w:t>
      </w:r>
      <w:r w:rsidRPr="00680C94">
        <w:rPr>
          <w:rFonts w:ascii="Arial Narrow" w:hAnsi="Arial Narrow"/>
          <w:sz w:val="22"/>
        </w:rPr>
        <w:t xml:space="preserve"> obtido por moagem e prensagem da cana, apresenta em torno de 80% de água, 20% de sacarose, 1% de açúcares redutores e o restante </w:t>
      </w:r>
      <w:proofErr w:type="gramStart"/>
      <w:r w:rsidRPr="00680C94">
        <w:rPr>
          <w:rFonts w:ascii="Arial Narrow" w:hAnsi="Arial Narrow"/>
          <w:sz w:val="22"/>
        </w:rPr>
        <w:t>s</w:t>
      </w:r>
      <w:r w:rsidR="00D26E69">
        <w:rPr>
          <w:rFonts w:ascii="Arial Narrow" w:hAnsi="Arial Narrow"/>
          <w:sz w:val="22"/>
        </w:rPr>
        <w:t>ão</w:t>
      </w:r>
      <w:r w:rsidRPr="00680C94">
        <w:rPr>
          <w:rFonts w:ascii="Arial Narrow" w:hAnsi="Arial Narrow"/>
          <w:sz w:val="22"/>
        </w:rPr>
        <w:t xml:space="preserve"> cinzas</w:t>
      </w:r>
      <w:proofErr w:type="gramEnd"/>
      <w:r w:rsidRPr="00680C94">
        <w:rPr>
          <w:rFonts w:ascii="Arial Narrow" w:hAnsi="Arial Narrow"/>
          <w:sz w:val="22"/>
        </w:rPr>
        <w:t xml:space="preserve"> e compostos nitrogenados. O </w:t>
      </w:r>
      <w:proofErr w:type="gramStart"/>
      <w:r w:rsidRPr="00680C94">
        <w:rPr>
          <w:rFonts w:ascii="Arial Narrow" w:hAnsi="Arial Narrow"/>
          <w:sz w:val="22"/>
        </w:rPr>
        <w:t>pH</w:t>
      </w:r>
      <w:proofErr w:type="gramEnd"/>
      <w:r w:rsidRPr="00680C94">
        <w:rPr>
          <w:rFonts w:ascii="Arial Narrow" w:hAnsi="Arial Narrow"/>
          <w:sz w:val="22"/>
        </w:rPr>
        <w:t xml:space="preserve"> do caldo varia entre 5,2 a 6,8. </w:t>
      </w:r>
    </w:p>
    <w:p w:rsidR="00A021D9" w:rsidRPr="00680C94" w:rsidRDefault="00A021D9" w:rsidP="00A021D9">
      <w:pPr>
        <w:ind w:firstLine="708"/>
        <w:jc w:val="both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 xml:space="preserve">O </w:t>
      </w:r>
      <w:r w:rsidRPr="00680C94">
        <w:rPr>
          <w:rFonts w:ascii="Arial Narrow" w:hAnsi="Arial Narrow"/>
          <w:b/>
          <w:sz w:val="22"/>
        </w:rPr>
        <w:t>melaço</w:t>
      </w:r>
      <w:r w:rsidRPr="00680C94">
        <w:rPr>
          <w:rFonts w:ascii="Arial Narrow" w:hAnsi="Arial Narrow"/>
          <w:sz w:val="22"/>
        </w:rPr>
        <w:t xml:space="preserve"> </w:t>
      </w:r>
      <w:r w:rsidRPr="00680C94">
        <w:rPr>
          <w:rFonts w:ascii="Arial Narrow" w:hAnsi="Arial Narrow"/>
          <w:b/>
          <w:sz w:val="22"/>
        </w:rPr>
        <w:t>de cana</w:t>
      </w:r>
      <w:r w:rsidRPr="00680C94">
        <w:rPr>
          <w:rFonts w:ascii="Arial Narrow" w:hAnsi="Arial Narrow"/>
          <w:sz w:val="22"/>
        </w:rPr>
        <w:t xml:space="preserve"> é um </w:t>
      </w:r>
      <w:proofErr w:type="spellStart"/>
      <w:proofErr w:type="gramStart"/>
      <w:r w:rsidRPr="00680C94">
        <w:rPr>
          <w:rFonts w:ascii="Arial Narrow" w:hAnsi="Arial Narrow"/>
          <w:sz w:val="22"/>
        </w:rPr>
        <w:t>sub-produto</w:t>
      </w:r>
      <w:proofErr w:type="spellEnd"/>
      <w:proofErr w:type="gramEnd"/>
      <w:r w:rsidRPr="00680C94">
        <w:rPr>
          <w:rFonts w:ascii="Arial Narrow" w:hAnsi="Arial Narrow"/>
          <w:sz w:val="22"/>
        </w:rPr>
        <w:t xml:space="preserve"> da produção de açúcar. Sua composição contém, em geral, 20% de água, 62% de açúcares, 8% de cinzas, 3% de matéria nitrogenada e 7% de outros (gomas, ácidos, etc.). Pode-se dizer que o melaço contém 50% de açúcares fermentescíveis (32% de sacarose, 14% de glicose e 16% de frutose).</w:t>
      </w:r>
    </w:p>
    <w:p w:rsidR="00A021D9" w:rsidRPr="00680C94" w:rsidRDefault="00A021D9" w:rsidP="00A021D9">
      <w:pPr>
        <w:rPr>
          <w:rFonts w:ascii="Arial Narrow" w:hAnsi="Arial Narrow"/>
          <w:sz w:val="22"/>
        </w:rPr>
      </w:pPr>
    </w:p>
    <w:p w:rsidR="00A021D9" w:rsidRPr="00680C94" w:rsidRDefault="00A021D9" w:rsidP="00A021D9">
      <w:pPr>
        <w:rPr>
          <w:rFonts w:ascii="Arial Narrow" w:hAnsi="Arial Narrow"/>
          <w:b/>
          <w:sz w:val="22"/>
        </w:rPr>
      </w:pPr>
      <w:r w:rsidRPr="00680C94">
        <w:rPr>
          <w:rFonts w:ascii="Arial Narrow" w:hAnsi="Arial Narrow"/>
          <w:b/>
          <w:sz w:val="22"/>
        </w:rPr>
        <w:t>1. Materiais</w:t>
      </w:r>
    </w:p>
    <w:p w:rsidR="00A021D9" w:rsidRPr="00680C94" w:rsidRDefault="00A021D9" w:rsidP="00A021D9">
      <w:pPr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>Cada grupo irá necessitar de: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A021D9" w:rsidRPr="00680C94" w:rsidTr="00A021D9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A021D9" w:rsidRPr="00680C94" w:rsidRDefault="00A021D9" w:rsidP="00565B19">
            <w:pPr>
              <w:rPr>
                <w:rFonts w:ascii="Arial Narrow" w:hAnsi="Arial Narrow"/>
                <w:sz w:val="22"/>
              </w:rPr>
            </w:pPr>
            <w:r w:rsidRPr="00680C94">
              <w:rPr>
                <w:rFonts w:ascii="Arial Narrow" w:hAnsi="Arial Narrow"/>
                <w:sz w:val="22"/>
              </w:rPr>
              <w:t xml:space="preserve">- 1 </w:t>
            </w:r>
            <w:proofErr w:type="spellStart"/>
            <w:r w:rsidRPr="00680C94">
              <w:rPr>
                <w:rFonts w:ascii="Arial Narrow" w:hAnsi="Arial Narrow"/>
                <w:sz w:val="22"/>
              </w:rPr>
              <w:t>Erlenmeyer</w:t>
            </w:r>
            <w:proofErr w:type="spellEnd"/>
            <w:r w:rsidRPr="00680C94">
              <w:rPr>
                <w:rFonts w:ascii="Arial Narrow" w:hAnsi="Arial Narrow"/>
                <w:sz w:val="22"/>
              </w:rPr>
              <w:t xml:space="preserve"> de 250 </w:t>
            </w:r>
            <w:proofErr w:type="spellStart"/>
            <w:r w:rsidRPr="00680C94">
              <w:rPr>
                <w:rFonts w:ascii="Arial Narrow" w:hAnsi="Arial Narrow"/>
                <w:sz w:val="22"/>
              </w:rPr>
              <w:t>mL</w:t>
            </w:r>
            <w:proofErr w:type="spellEnd"/>
          </w:p>
        </w:tc>
        <w:tc>
          <w:tcPr>
            <w:tcW w:w="4719" w:type="dxa"/>
          </w:tcPr>
          <w:p w:rsidR="00A021D9" w:rsidRPr="00680C94" w:rsidRDefault="00A021D9" w:rsidP="00565B19">
            <w:pPr>
              <w:rPr>
                <w:rFonts w:ascii="Arial Narrow" w:hAnsi="Arial Narrow"/>
                <w:sz w:val="22"/>
              </w:rPr>
            </w:pPr>
            <w:r w:rsidRPr="00680C94">
              <w:rPr>
                <w:rFonts w:ascii="Arial Narrow" w:hAnsi="Arial Narrow"/>
                <w:sz w:val="22"/>
              </w:rPr>
              <w:t xml:space="preserve">- algodão (tampar o </w:t>
            </w:r>
            <w:proofErr w:type="spellStart"/>
            <w:r w:rsidRPr="00680C94">
              <w:rPr>
                <w:rFonts w:ascii="Arial Narrow" w:hAnsi="Arial Narrow"/>
                <w:sz w:val="22"/>
              </w:rPr>
              <w:t>Erlenmeyer</w:t>
            </w:r>
            <w:proofErr w:type="spellEnd"/>
            <w:r w:rsidRPr="00680C94">
              <w:rPr>
                <w:rFonts w:ascii="Arial Narrow" w:hAnsi="Arial Narrow"/>
                <w:sz w:val="22"/>
              </w:rPr>
              <w:t>)</w:t>
            </w:r>
          </w:p>
        </w:tc>
      </w:tr>
      <w:tr w:rsidR="00A021D9" w:rsidRPr="00680C94" w:rsidTr="00A021D9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A021D9" w:rsidRPr="00680C94" w:rsidRDefault="00A021D9" w:rsidP="00565B19">
            <w:pPr>
              <w:rPr>
                <w:rFonts w:ascii="Arial Narrow" w:hAnsi="Arial Narrow"/>
                <w:sz w:val="22"/>
              </w:rPr>
            </w:pPr>
            <w:r w:rsidRPr="00680C94">
              <w:rPr>
                <w:rFonts w:ascii="Arial Narrow" w:hAnsi="Arial Narrow"/>
                <w:sz w:val="22"/>
              </w:rPr>
              <w:t xml:space="preserve">- 1 proveta de 100 </w:t>
            </w:r>
            <w:proofErr w:type="spellStart"/>
            <w:r w:rsidRPr="00680C94">
              <w:rPr>
                <w:rFonts w:ascii="Arial Narrow" w:hAnsi="Arial Narrow"/>
                <w:sz w:val="22"/>
              </w:rPr>
              <w:t>mL</w:t>
            </w:r>
            <w:proofErr w:type="spellEnd"/>
          </w:p>
        </w:tc>
        <w:tc>
          <w:tcPr>
            <w:tcW w:w="4719" w:type="dxa"/>
          </w:tcPr>
          <w:p w:rsidR="00A021D9" w:rsidRPr="00680C94" w:rsidRDefault="00A021D9" w:rsidP="00565B19">
            <w:pPr>
              <w:rPr>
                <w:rFonts w:ascii="Arial Narrow" w:hAnsi="Arial Narrow"/>
                <w:sz w:val="22"/>
              </w:rPr>
            </w:pPr>
            <w:r w:rsidRPr="00680C94">
              <w:rPr>
                <w:rFonts w:ascii="Arial Narrow" w:hAnsi="Arial Narrow"/>
                <w:sz w:val="22"/>
              </w:rPr>
              <w:t>- bastão de vidro</w:t>
            </w:r>
          </w:p>
        </w:tc>
      </w:tr>
      <w:tr w:rsidR="00A021D9" w:rsidRPr="00680C94" w:rsidTr="00A021D9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A021D9" w:rsidRPr="00680C94" w:rsidRDefault="00A021D9" w:rsidP="00565B19">
            <w:pPr>
              <w:rPr>
                <w:rFonts w:ascii="Arial Narrow" w:hAnsi="Arial Narrow"/>
                <w:sz w:val="22"/>
              </w:rPr>
            </w:pPr>
            <w:r w:rsidRPr="00680C94">
              <w:rPr>
                <w:rFonts w:ascii="Arial Narrow" w:hAnsi="Arial Narrow"/>
                <w:sz w:val="22"/>
              </w:rPr>
              <w:t xml:space="preserve">- 1 béquer de 250 </w:t>
            </w:r>
            <w:proofErr w:type="spellStart"/>
            <w:r w:rsidRPr="00680C94">
              <w:rPr>
                <w:rFonts w:ascii="Arial Narrow" w:hAnsi="Arial Narrow"/>
                <w:sz w:val="22"/>
              </w:rPr>
              <w:t>mL</w:t>
            </w:r>
            <w:proofErr w:type="spellEnd"/>
          </w:p>
        </w:tc>
        <w:tc>
          <w:tcPr>
            <w:tcW w:w="4719" w:type="dxa"/>
          </w:tcPr>
          <w:p w:rsidR="00A021D9" w:rsidRPr="00680C94" w:rsidRDefault="00A021D9" w:rsidP="00565B19">
            <w:pPr>
              <w:rPr>
                <w:rFonts w:ascii="Arial Narrow" w:hAnsi="Arial Narrow"/>
                <w:sz w:val="22"/>
              </w:rPr>
            </w:pPr>
            <w:r w:rsidRPr="00680C94">
              <w:rPr>
                <w:rFonts w:ascii="Arial Narrow" w:hAnsi="Arial Narrow"/>
                <w:sz w:val="22"/>
              </w:rPr>
              <w:t>- pipetas</w:t>
            </w:r>
          </w:p>
        </w:tc>
      </w:tr>
      <w:tr w:rsidR="00A021D9" w:rsidRPr="00680C94" w:rsidTr="00A021D9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:rsidR="00A021D9" w:rsidRPr="00680C94" w:rsidRDefault="00A021D9" w:rsidP="00565B19">
            <w:pPr>
              <w:rPr>
                <w:rFonts w:ascii="Arial Narrow" w:hAnsi="Arial Narrow"/>
                <w:sz w:val="22"/>
              </w:rPr>
            </w:pPr>
            <w:r w:rsidRPr="00680C94">
              <w:rPr>
                <w:rFonts w:ascii="Arial Narrow" w:hAnsi="Arial Narrow"/>
                <w:sz w:val="22"/>
              </w:rPr>
              <w:t>- tubos de ensaio (5)</w:t>
            </w:r>
          </w:p>
        </w:tc>
        <w:tc>
          <w:tcPr>
            <w:tcW w:w="4719" w:type="dxa"/>
          </w:tcPr>
          <w:p w:rsidR="00A021D9" w:rsidRPr="00680C94" w:rsidRDefault="00D26E69" w:rsidP="00565B1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balão volumétrico</w:t>
            </w:r>
          </w:p>
        </w:tc>
      </w:tr>
    </w:tbl>
    <w:p w:rsidR="00A021D9" w:rsidRPr="00680C94" w:rsidRDefault="00A021D9" w:rsidP="00A021D9">
      <w:pPr>
        <w:rPr>
          <w:rFonts w:ascii="Arial Narrow" w:hAnsi="Arial Narrow"/>
          <w:sz w:val="22"/>
        </w:rPr>
      </w:pPr>
    </w:p>
    <w:p w:rsidR="00A021D9" w:rsidRPr="00680C94" w:rsidRDefault="00A021D9" w:rsidP="00A021D9">
      <w:pPr>
        <w:rPr>
          <w:rFonts w:ascii="Arial Narrow" w:hAnsi="Arial Narrow"/>
          <w:b/>
          <w:sz w:val="22"/>
        </w:rPr>
      </w:pPr>
      <w:r w:rsidRPr="00680C94">
        <w:rPr>
          <w:rFonts w:ascii="Arial Narrow" w:hAnsi="Arial Narrow"/>
          <w:b/>
          <w:sz w:val="22"/>
        </w:rPr>
        <w:t>2. Metodologia</w:t>
      </w:r>
    </w:p>
    <w:p w:rsidR="00A021D9" w:rsidRPr="00680C94" w:rsidRDefault="00A021D9" w:rsidP="00A021D9">
      <w:pPr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 xml:space="preserve">A. Preparo do </w:t>
      </w:r>
      <w:proofErr w:type="gramStart"/>
      <w:r w:rsidRPr="00680C94">
        <w:rPr>
          <w:rFonts w:ascii="Arial Narrow" w:hAnsi="Arial Narrow"/>
          <w:sz w:val="22"/>
        </w:rPr>
        <w:t>mosto</w:t>
      </w:r>
      <w:proofErr w:type="gramEnd"/>
      <w:r w:rsidRPr="00680C94">
        <w:rPr>
          <w:rFonts w:ascii="Arial Narrow" w:hAnsi="Arial Narrow"/>
          <w:sz w:val="22"/>
        </w:rPr>
        <w:t xml:space="preserve"> </w:t>
      </w:r>
    </w:p>
    <w:p w:rsidR="00A021D9" w:rsidRPr="00680C94" w:rsidRDefault="00A021D9" w:rsidP="00A021D9">
      <w:pPr>
        <w:ind w:left="142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 xml:space="preserve">- Calcular o volume necessário de caldo e melaço para 20ºBrix para o mosto, para preparar </w:t>
      </w:r>
      <w:proofErr w:type="gramStart"/>
      <w:r w:rsidRPr="00680C94">
        <w:rPr>
          <w:rFonts w:ascii="Arial Narrow" w:hAnsi="Arial Narrow"/>
          <w:sz w:val="22"/>
        </w:rPr>
        <w:t>250mL</w:t>
      </w:r>
      <w:proofErr w:type="gramEnd"/>
      <w:r w:rsidRPr="00680C94">
        <w:rPr>
          <w:rFonts w:ascii="Arial Narrow" w:hAnsi="Arial Narrow"/>
          <w:sz w:val="22"/>
        </w:rPr>
        <w:t xml:space="preserve"> (para 2 grupos)</w:t>
      </w:r>
      <w:r w:rsidR="00680C94">
        <w:rPr>
          <w:rFonts w:ascii="Arial Narrow" w:hAnsi="Arial Narrow"/>
          <w:sz w:val="22"/>
        </w:rPr>
        <w:t>, sendo 21% do açúcar proveniente do melaço e 79% proveniente do caldo</w:t>
      </w:r>
      <w:r w:rsidR="00AC52CA">
        <w:rPr>
          <w:rFonts w:ascii="Arial Narrow" w:hAnsi="Arial Narrow"/>
          <w:sz w:val="22"/>
        </w:rPr>
        <w:t>.</w:t>
      </w:r>
    </w:p>
    <w:p w:rsidR="00AC52CA" w:rsidRPr="00680C94" w:rsidRDefault="00AC52CA" w:rsidP="00AC52CA">
      <w:pPr>
        <w:ind w:left="142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 xml:space="preserve">- Cada grupo </w:t>
      </w:r>
      <w:r>
        <w:rPr>
          <w:rFonts w:ascii="Arial Narrow" w:hAnsi="Arial Narrow"/>
          <w:sz w:val="22"/>
        </w:rPr>
        <w:t>irá</w:t>
      </w:r>
      <w:r w:rsidRPr="00680C94">
        <w:rPr>
          <w:rFonts w:ascii="Arial Narrow" w:hAnsi="Arial Narrow"/>
          <w:sz w:val="22"/>
        </w:rPr>
        <w:t xml:space="preserve"> transferir </w:t>
      </w:r>
      <w:proofErr w:type="gramStart"/>
      <w:r w:rsidRPr="00680C94">
        <w:rPr>
          <w:rFonts w:ascii="Arial Narrow" w:hAnsi="Arial Narrow"/>
          <w:sz w:val="22"/>
        </w:rPr>
        <w:t>100mL</w:t>
      </w:r>
      <w:proofErr w:type="gramEnd"/>
      <w:r w:rsidRPr="00680C94">
        <w:rPr>
          <w:rFonts w:ascii="Arial Narrow" w:hAnsi="Arial Narrow"/>
          <w:sz w:val="22"/>
        </w:rPr>
        <w:t xml:space="preserve"> do mosto para </w:t>
      </w:r>
      <w:proofErr w:type="spellStart"/>
      <w:r w:rsidRPr="00680C94">
        <w:rPr>
          <w:rFonts w:ascii="Arial Narrow" w:hAnsi="Arial Narrow"/>
          <w:sz w:val="22"/>
        </w:rPr>
        <w:t>Erlenmeyer</w:t>
      </w:r>
      <w:proofErr w:type="spellEnd"/>
      <w:r w:rsidRPr="00680C94">
        <w:rPr>
          <w:rFonts w:ascii="Arial Narrow" w:hAnsi="Arial Narrow"/>
          <w:sz w:val="22"/>
        </w:rPr>
        <w:t xml:space="preserve"> (250 </w:t>
      </w:r>
      <w:proofErr w:type="spellStart"/>
      <w:r w:rsidRPr="00680C94">
        <w:rPr>
          <w:rFonts w:ascii="Arial Narrow" w:hAnsi="Arial Narrow"/>
          <w:sz w:val="22"/>
        </w:rPr>
        <w:t>mL</w:t>
      </w:r>
      <w:proofErr w:type="spellEnd"/>
      <w:r w:rsidRPr="00680C94">
        <w:rPr>
          <w:rFonts w:ascii="Arial Narrow" w:hAnsi="Arial Narrow"/>
          <w:sz w:val="22"/>
        </w:rPr>
        <w:t>).</w:t>
      </w:r>
    </w:p>
    <w:p w:rsidR="00A021D9" w:rsidRPr="00680C94" w:rsidRDefault="00A021D9" w:rsidP="00A021D9">
      <w:pPr>
        <w:ind w:left="142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 xml:space="preserve">- O mosto inicial será analisado quanto ao </w:t>
      </w:r>
      <w:proofErr w:type="gramStart"/>
      <w:r w:rsidRPr="00680C94">
        <w:rPr>
          <w:rFonts w:ascii="Arial Narrow" w:hAnsi="Arial Narrow"/>
          <w:sz w:val="22"/>
        </w:rPr>
        <w:t>pH</w:t>
      </w:r>
      <w:proofErr w:type="gramEnd"/>
      <w:r w:rsidRPr="00680C94">
        <w:rPr>
          <w:rFonts w:ascii="Arial Narrow" w:hAnsi="Arial Narrow"/>
          <w:sz w:val="22"/>
        </w:rPr>
        <w:t xml:space="preserve">, </w:t>
      </w:r>
      <w:proofErr w:type="spellStart"/>
      <w:r w:rsidRPr="00680C94">
        <w:rPr>
          <w:rFonts w:ascii="Arial Narrow" w:hAnsi="Arial Narrow"/>
          <w:sz w:val="22"/>
        </w:rPr>
        <w:t>Brix</w:t>
      </w:r>
      <w:proofErr w:type="spellEnd"/>
      <w:r w:rsidRPr="00680C94">
        <w:rPr>
          <w:rFonts w:ascii="Arial Narrow" w:hAnsi="Arial Narrow"/>
          <w:sz w:val="22"/>
        </w:rPr>
        <w:t>, DO,</w:t>
      </w:r>
      <w:r w:rsidR="00AC52CA">
        <w:rPr>
          <w:rFonts w:ascii="Arial Narrow" w:hAnsi="Arial Narrow"/>
          <w:sz w:val="22"/>
        </w:rPr>
        <w:t xml:space="preserve"> A</w:t>
      </w:r>
      <w:r w:rsidRPr="00680C94">
        <w:rPr>
          <w:rFonts w:ascii="Arial Narrow" w:hAnsi="Arial Narrow"/>
          <w:sz w:val="22"/>
        </w:rPr>
        <w:t>cidez total e AR e ART.</w:t>
      </w:r>
    </w:p>
    <w:p w:rsidR="00A021D9" w:rsidRPr="00680C94" w:rsidRDefault="00A021D9" w:rsidP="00A021D9">
      <w:pPr>
        <w:ind w:left="142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>- Fechar o frasco com tampão de algodão.</w:t>
      </w:r>
    </w:p>
    <w:p w:rsidR="00A021D9" w:rsidRPr="00680C94" w:rsidRDefault="00A021D9" w:rsidP="00A021D9">
      <w:pPr>
        <w:rPr>
          <w:rFonts w:ascii="Arial Narrow" w:hAnsi="Arial Narrow"/>
          <w:sz w:val="22"/>
        </w:rPr>
      </w:pPr>
    </w:p>
    <w:p w:rsidR="00A021D9" w:rsidRPr="00680C94" w:rsidRDefault="00A021D9" w:rsidP="00A021D9">
      <w:pPr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 xml:space="preserve">B. Inoculação do </w:t>
      </w:r>
      <w:proofErr w:type="gramStart"/>
      <w:r w:rsidRPr="00680C94">
        <w:rPr>
          <w:rFonts w:ascii="Arial Narrow" w:hAnsi="Arial Narrow"/>
          <w:sz w:val="22"/>
        </w:rPr>
        <w:t>mosto</w:t>
      </w:r>
      <w:proofErr w:type="gramEnd"/>
    </w:p>
    <w:p w:rsidR="00A021D9" w:rsidRPr="00680C94" w:rsidRDefault="00A021D9" w:rsidP="00A021D9">
      <w:pPr>
        <w:ind w:left="142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 xml:space="preserve">- O mosto será inoculado com 1g de fermento liofilizado. </w:t>
      </w:r>
    </w:p>
    <w:p w:rsidR="00A021D9" w:rsidRPr="00680C94" w:rsidRDefault="00A021D9" w:rsidP="00A021D9">
      <w:pPr>
        <w:ind w:left="142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>- Pesar o fermento, adicionar ao frasco e agitar até completa dissolução do fermento.</w:t>
      </w:r>
    </w:p>
    <w:p w:rsidR="00A021D9" w:rsidRPr="00680C94" w:rsidRDefault="00A021D9" w:rsidP="00A021D9">
      <w:pPr>
        <w:ind w:left="142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>- Incubar os frascos em estufa (32º C) por 15 horas</w:t>
      </w:r>
    </w:p>
    <w:p w:rsidR="00A021D9" w:rsidRPr="00680C94" w:rsidRDefault="00A021D9" w:rsidP="00A021D9">
      <w:pPr>
        <w:rPr>
          <w:rFonts w:ascii="Arial Narrow" w:hAnsi="Arial Narrow"/>
          <w:sz w:val="22"/>
        </w:rPr>
      </w:pPr>
    </w:p>
    <w:p w:rsidR="00A021D9" w:rsidRPr="00680C94" w:rsidRDefault="00A021D9" w:rsidP="00A021D9">
      <w:pPr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>C. Análises finais</w:t>
      </w:r>
    </w:p>
    <w:p w:rsidR="00A021D9" w:rsidRPr="00680C94" w:rsidRDefault="00A021D9" w:rsidP="00A021D9">
      <w:pPr>
        <w:numPr>
          <w:ilvl w:val="0"/>
          <w:numId w:val="3"/>
        </w:numPr>
        <w:ind w:firstLine="0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 xml:space="preserve">Analisar </w:t>
      </w:r>
      <w:proofErr w:type="gramStart"/>
      <w:r w:rsidRPr="00680C94">
        <w:rPr>
          <w:rFonts w:ascii="Arial Narrow" w:hAnsi="Arial Narrow"/>
          <w:sz w:val="22"/>
        </w:rPr>
        <w:t>pH</w:t>
      </w:r>
      <w:proofErr w:type="gramEnd"/>
      <w:r w:rsidRPr="00680C94">
        <w:rPr>
          <w:rFonts w:ascii="Arial Narrow" w:hAnsi="Arial Narrow"/>
          <w:sz w:val="22"/>
        </w:rPr>
        <w:t xml:space="preserve"> e concentração das leveduras (1mL de amostra em 50 </w:t>
      </w:r>
      <w:proofErr w:type="spellStart"/>
      <w:r w:rsidRPr="00680C94">
        <w:rPr>
          <w:rFonts w:ascii="Arial Narrow" w:hAnsi="Arial Narrow"/>
          <w:sz w:val="22"/>
        </w:rPr>
        <w:t>mL</w:t>
      </w:r>
      <w:proofErr w:type="spellEnd"/>
      <w:r w:rsidRPr="00680C94">
        <w:rPr>
          <w:rFonts w:ascii="Arial Narrow" w:hAnsi="Arial Narrow"/>
          <w:sz w:val="22"/>
        </w:rPr>
        <w:t xml:space="preserve"> de água)</w:t>
      </w:r>
    </w:p>
    <w:p w:rsidR="00A021D9" w:rsidRPr="00680C94" w:rsidRDefault="00A021D9" w:rsidP="00A021D9">
      <w:pPr>
        <w:pStyle w:val="Estilo2"/>
        <w:ind w:firstLine="0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 xml:space="preserve">Centrifugar o mosto fermentado (2000 </w:t>
      </w:r>
      <w:proofErr w:type="gramStart"/>
      <w:r w:rsidRPr="00680C94">
        <w:rPr>
          <w:rFonts w:ascii="Arial Narrow" w:hAnsi="Arial Narrow"/>
          <w:sz w:val="22"/>
        </w:rPr>
        <w:t>rpm</w:t>
      </w:r>
      <w:proofErr w:type="gramEnd"/>
      <w:r w:rsidRPr="00680C94">
        <w:rPr>
          <w:rFonts w:ascii="Arial Narrow" w:hAnsi="Arial Narrow"/>
          <w:sz w:val="22"/>
        </w:rPr>
        <w:t xml:space="preserve"> / 10 min / 10º C)</w:t>
      </w:r>
    </w:p>
    <w:p w:rsidR="00A021D9" w:rsidRPr="00680C94" w:rsidRDefault="00A021D9" w:rsidP="00A021D9">
      <w:pPr>
        <w:pStyle w:val="Estilo2"/>
        <w:ind w:firstLine="0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>Separar o sobrenadante</w:t>
      </w:r>
    </w:p>
    <w:p w:rsidR="00A021D9" w:rsidRPr="00680C94" w:rsidRDefault="00A021D9" w:rsidP="00A021D9">
      <w:pPr>
        <w:pStyle w:val="Estilo2"/>
        <w:ind w:firstLine="0"/>
        <w:rPr>
          <w:rFonts w:ascii="Arial Narrow" w:hAnsi="Arial Narrow"/>
          <w:sz w:val="22"/>
        </w:rPr>
      </w:pPr>
      <w:r w:rsidRPr="00680C94">
        <w:rPr>
          <w:rFonts w:ascii="Arial Narrow" w:hAnsi="Arial Narrow"/>
          <w:sz w:val="22"/>
        </w:rPr>
        <w:t xml:space="preserve">Analisar ART e teor alcoólico do vinho </w:t>
      </w:r>
      <w:proofErr w:type="spellStart"/>
      <w:r w:rsidRPr="00680C94">
        <w:rPr>
          <w:rFonts w:ascii="Arial Narrow" w:hAnsi="Arial Narrow"/>
          <w:sz w:val="22"/>
        </w:rPr>
        <w:t>delevurado</w:t>
      </w:r>
      <w:proofErr w:type="spellEnd"/>
    </w:p>
    <w:p w:rsidR="00B75CA0" w:rsidRPr="00680C94" w:rsidRDefault="00CB4FB9">
      <w:pPr>
        <w:rPr>
          <w:rFonts w:ascii="Arial Narrow" w:hAnsi="Arial Narrow"/>
        </w:rPr>
      </w:pPr>
    </w:p>
    <w:p w:rsidR="00A021D9" w:rsidRPr="00680C94" w:rsidRDefault="00A021D9" w:rsidP="00A021D9">
      <w:pPr>
        <w:spacing w:line="360" w:lineRule="auto"/>
        <w:rPr>
          <w:rFonts w:ascii="Arial Narrow" w:hAnsi="Arial Narrow"/>
          <w:b/>
          <w:sz w:val="22"/>
        </w:rPr>
      </w:pPr>
      <w:r w:rsidRPr="00680C94">
        <w:rPr>
          <w:rFonts w:ascii="Arial Narrow" w:hAnsi="Arial Narrow"/>
          <w:b/>
          <w:sz w:val="22"/>
        </w:rPr>
        <w:t xml:space="preserve">3. </w:t>
      </w:r>
      <w:r w:rsidRPr="00680C94">
        <w:rPr>
          <w:rFonts w:ascii="Arial Narrow" w:hAnsi="Arial Narrow"/>
          <w:b/>
          <w:sz w:val="22"/>
        </w:rPr>
        <w:t>Análises físico químicas e microbiológicas</w:t>
      </w:r>
    </w:p>
    <w:p w:rsidR="00D26E69" w:rsidRPr="00DF29BD" w:rsidRDefault="00D26E69" w:rsidP="00D26E69">
      <w:pPr>
        <w:pStyle w:val="PargrafodaLista"/>
        <w:numPr>
          <w:ilvl w:val="1"/>
          <w:numId w:val="5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DF29BD">
        <w:rPr>
          <w:rFonts w:ascii="Arial Narrow" w:hAnsi="Arial Narrow"/>
          <w:b/>
          <w:sz w:val="22"/>
          <w:szCs w:val="22"/>
        </w:rPr>
        <w:t>pH</w:t>
      </w:r>
      <w:proofErr w:type="gramEnd"/>
    </w:p>
    <w:p w:rsidR="00D26E69" w:rsidRPr="00DF29BD" w:rsidRDefault="00D26E69" w:rsidP="00D26E69">
      <w:pPr>
        <w:rPr>
          <w:rFonts w:ascii="Arial Narrow" w:hAnsi="Arial Narrow"/>
          <w:sz w:val="22"/>
        </w:rPr>
      </w:pPr>
      <w:r w:rsidRPr="00DF29BD">
        <w:rPr>
          <w:rFonts w:ascii="Arial Narrow" w:hAnsi="Arial Narrow"/>
          <w:sz w:val="22"/>
        </w:rPr>
        <w:t xml:space="preserve">- Analisar o </w:t>
      </w:r>
      <w:proofErr w:type="gramStart"/>
      <w:r w:rsidRPr="00DF29BD">
        <w:rPr>
          <w:rFonts w:ascii="Arial Narrow" w:hAnsi="Arial Narrow"/>
          <w:sz w:val="22"/>
        </w:rPr>
        <w:t>pH</w:t>
      </w:r>
      <w:proofErr w:type="gramEnd"/>
      <w:r w:rsidRPr="00DF29BD">
        <w:rPr>
          <w:rFonts w:ascii="Arial Narrow" w:hAnsi="Arial Narrow"/>
          <w:sz w:val="22"/>
        </w:rPr>
        <w:t xml:space="preserve"> do mosto em aparelho </w:t>
      </w:r>
      <w:proofErr w:type="spellStart"/>
      <w:r w:rsidRPr="00DF29BD">
        <w:rPr>
          <w:rFonts w:ascii="Arial Narrow" w:hAnsi="Arial Narrow"/>
          <w:sz w:val="22"/>
        </w:rPr>
        <w:t>pHmetro</w:t>
      </w:r>
      <w:proofErr w:type="spellEnd"/>
      <w:r w:rsidRPr="00DF29BD">
        <w:rPr>
          <w:rFonts w:ascii="Arial Narrow" w:hAnsi="Arial Narrow"/>
          <w:sz w:val="22"/>
        </w:rPr>
        <w:t>.</w:t>
      </w:r>
    </w:p>
    <w:p w:rsidR="00D26E69" w:rsidRPr="00DF29BD" w:rsidRDefault="00D26E69" w:rsidP="00D26E69">
      <w:pPr>
        <w:rPr>
          <w:rFonts w:ascii="Arial Narrow" w:hAnsi="Arial Narrow"/>
          <w:sz w:val="22"/>
        </w:rPr>
      </w:pPr>
    </w:p>
    <w:p w:rsidR="00A021D9" w:rsidRPr="00AC52CA" w:rsidRDefault="00A021D9" w:rsidP="00AC52CA">
      <w:pPr>
        <w:pStyle w:val="PargrafodaLista"/>
        <w:numPr>
          <w:ilvl w:val="1"/>
          <w:numId w:val="5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AC52CA">
        <w:rPr>
          <w:rFonts w:ascii="Arial Narrow" w:hAnsi="Arial Narrow"/>
          <w:b/>
          <w:sz w:val="22"/>
          <w:szCs w:val="22"/>
        </w:rPr>
        <w:t>Acidez Total</w:t>
      </w:r>
      <w:r w:rsidR="00AC52CA" w:rsidRPr="00AC52CA">
        <w:rPr>
          <w:rFonts w:ascii="Arial Narrow" w:hAnsi="Arial Narrow"/>
          <w:b/>
          <w:sz w:val="22"/>
          <w:szCs w:val="22"/>
        </w:rPr>
        <w:t xml:space="preserve">, </w:t>
      </w:r>
      <w:r w:rsidRPr="00AC52CA">
        <w:rPr>
          <w:rFonts w:ascii="Arial Narrow" w:hAnsi="Arial Narrow"/>
          <w:sz w:val="22"/>
          <w:szCs w:val="22"/>
        </w:rPr>
        <w:t xml:space="preserve">expressa em gramas de ácido acético por litro de amostra, </w:t>
      </w:r>
      <w:r w:rsidR="00AC52CA" w:rsidRPr="00AC52CA">
        <w:rPr>
          <w:rFonts w:ascii="Arial Narrow" w:hAnsi="Arial Narrow"/>
          <w:sz w:val="22"/>
          <w:szCs w:val="22"/>
        </w:rPr>
        <w:t xml:space="preserve">obtida por meio </w:t>
      </w:r>
      <w:r w:rsidRPr="00AC52CA">
        <w:rPr>
          <w:rFonts w:ascii="Arial Narrow" w:hAnsi="Arial Narrow"/>
          <w:sz w:val="22"/>
          <w:szCs w:val="22"/>
        </w:rPr>
        <w:t xml:space="preserve">de </w:t>
      </w:r>
      <w:r w:rsidR="00AC52CA" w:rsidRPr="00AC52CA">
        <w:rPr>
          <w:rFonts w:ascii="Arial Narrow" w:hAnsi="Arial Narrow"/>
          <w:sz w:val="22"/>
          <w:szCs w:val="22"/>
        </w:rPr>
        <w:t xml:space="preserve">reação </w:t>
      </w:r>
      <w:r w:rsidRPr="00AC52CA">
        <w:rPr>
          <w:rFonts w:ascii="Arial Narrow" w:hAnsi="Arial Narrow"/>
          <w:sz w:val="22"/>
          <w:szCs w:val="22"/>
        </w:rPr>
        <w:t xml:space="preserve">de </w:t>
      </w:r>
      <w:proofErr w:type="gramStart"/>
      <w:r w:rsidRPr="00AC52CA">
        <w:rPr>
          <w:rFonts w:ascii="Arial Narrow" w:hAnsi="Arial Narrow"/>
          <w:sz w:val="22"/>
          <w:szCs w:val="22"/>
        </w:rPr>
        <w:t>neutralização</w:t>
      </w:r>
      <w:proofErr w:type="gramEnd"/>
    </w:p>
    <w:p w:rsidR="00AC52CA" w:rsidRDefault="00AC52CA" w:rsidP="00A021D9">
      <w:pPr>
        <w:jc w:val="both"/>
        <w:rPr>
          <w:rFonts w:ascii="Arial Narrow" w:hAnsi="Arial Narrow"/>
          <w:sz w:val="22"/>
          <w:szCs w:val="22"/>
        </w:rPr>
      </w:pPr>
    </w:p>
    <w:p w:rsidR="00A021D9" w:rsidRPr="00A021D9" w:rsidRDefault="00A021D9" w:rsidP="00A021D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Pipetar </w:t>
      </w:r>
      <w:proofErr w:type="gramStart"/>
      <w:r>
        <w:rPr>
          <w:rFonts w:ascii="Arial Narrow" w:hAnsi="Arial Narrow"/>
          <w:sz w:val="22"/>
          <w:szCs w:val="22"/>
        </w:rPr>
        <w:t>20mL</w:t>
      </w:r>
      <w:proofErr w:type="gramEnd"/>
      <w:r w:rsidRPr="00A021D9">
        <w:rPr>
          <w:rFonts w:ascii="Arial Narrow" w:hAnsi="Arial Narrow"/>
          <w:sz w:val="22"/>
          <w:szCs w:val="22"/>
        </w:rPr>
        <w:t xml:space="preserve"> da amostra homogeneizada e transferir pa</w:t>
      </w:r>
      <w:r>
        <w:rPr>
          <w:rFonts w:ascii="Arial Narrow" w:hAnsi="Arial Narrow"/>
          <w:sz w:val="22"/>
          <w:szCs w:val="22"/>
        </w:rPr>
        <w:t xml:space="preserve">ra </w:t>
      </w:r>
      <w:proofErr w:type="spellStart"/>
      <w:r>
        <w:rPr>
          <w:rFonts w:ascii="Arial Narrow" w:hAnsi="Arial Narrow"/>
          <w:sz w:val="22"/>
          <w:szCs w:val="22"/>
        </w:rPr>
        <w:t>Erlenmeyer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r w:rsidRPr="00A021D9">
        <w:rPr>
          <w:rFonts w:ascii="Arial Narrow" w:hAnsi="Arial Narrow"/>
          <w:sz w:val="22"/>
          <w:szCs w:val="22"/>
        </w:rPr>
        <w:t>250m</w:t>
      </w:r>
      <w:r>
        <w:rPr>
          <w:rFonts w:ascii="Arial Narrow" w:hAnsi="Arial Narrow"/>
          <w:sz w:val="22"/>
          <w:szCs w:val="22"/>
        </w:rPr>
        <w:t>L)</w:t>
      </w:r>
      <w:r w:rsidRPr="00A021D9">
        <w:rPr>
          <w:rFonts w:ascii="Arial Narrow" w:hAnsi="Arial Narrow"/>
          <w:sz w:val="22"/>
          <w:szCs w:val="22"/>
        </w:rPr>
        <w:t>;</w:t>
      </w:r>
    </w:p>
    <w:p w:rsidR="00A021D9" w:rsidRPr="00A021D9" w:rsidRDefault="00A021D9" w:rsidP="00A021D9">
      <w:pPr>
        <w:jc w:val="both"/>
        <w:rPr>
          <w:rFonts w:ascii="Arial Narrow" w:hAnsi="Arial Narrow"/>
          <w:sz w:val="22"/>
          <w:szCs w:val="22"/>
        </w:rPr>
      </w:pPr>
      <w:r w:rsidRPr="00A021D9">
        <w:rPr>
          <w:rFonts w:ascii="Arial Narrow" w:hAnsi="Arial Narrow"/>
          <w:sz w:val="22"/>
          <w:szCs w:val="22"/>
        </w:rPr>
        <w:t xml:space="preserve">- Adicionar </w:t>
      </w:r>
      <w:proofErr w:type="gramStart"/>
      <w:r w:rsidRPr="00A021D9">
        <w:rPr>
          <w:rFonts w:ascii="Arial Narrow" w:hAnsi="Arial Narrow"/>
          <w:sz w:val="22"/>
          <w:szCs w:val="22"/>
        </w:rPr>
        <w:t>50mL</w:t>
      </w:r>
      <w:proofErr w:type="gramEnd"/>
      <w:r w:rsidRPr="00A021D9">
        <w:rPr>
          <w:rFonts w:ascii="Arial Narrow" w:hAnsi="Arial Narrow"/>
          <w:sz w:val="22"/>
          <w:szCs w:val="22"/>
        </w:rPr>
        <w:t xml:space="preserve"> de água destilada e 2-3 gotas da solução indicadora de fenolftaleína;</w:t>
      </w:r>
    </w:p>
    <w:p w:rsidR="00A021D9" w:rsidRDefault="00A021D9" w:rsidP="00A021D9">
      <w:pPr>
        <w:jc w:val="both"/>
        <w:rPr>
          <w:rFonts w:ascii="Arial Narrow" w:hAnsi="Arial Narrow"/>
          <w:sz w:val="22"/>
          <w:szCs w:val="22"/>
        </w:rPr>
      </w:pPr>
      <w:r w:rsidRPr="00A021D9">
        <w:rPr>
          <w:rFonts w:ascii="Arial Narrow" w:hAnsi="Arial Narrow"/>
          <w:sz w:val="22"/>
          <w:szCs w:val="22"/>
        </w:rPr>
        <w:t>- Encher a bureta com hidróxido de sódio 0,1N e proceder à titulação até a mudança de coloração, anotando o volume gasto (</w:t>
      </w:r>
      <w:proofErr w:type="spellStart"/>
      <w:r w:rsidRPr="00A021D9">
        <w:rPr>
          <w:rFonts w:ascii="Arial Narrow" w:hAnsi="Arial Narrow"/>
          <w:sz w:val="22"/>
          <w:szCs w:val="22"/>
        </w:rPr>
        <w:t>Vg</w:t>
      </w:r>
      <w:proofErr w:type="spellEnd"/>
      <w:r w:rsidRPr="00A021D9">
        <w:rPr>
          <w:rFonts w:ascii="Arial Narrow" w:hAnsi="Arial Narrow"/>
          <w:sz w:val="22"/>
          <w:szCs w:val="22"/>
        </w:rPr>
        <w:t>);</w:t>
      </w:r>
    </w:p>
    <w:p w:rsidR="00A021D9" w:rsidRDefault="00AC52CA" w:rsidP="00A021D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Calcular a acidez total utilizando a equação:</w:t>
      </w:r>
    </w:p>
    <w:p w:rsidR="00D26E69" w:rsidRPr="00A021D9" w:rsidRDefault="00D26E69" w:rsidP="00A021D9">
      <w:pPr>
        <w:jc w:val="both"/>
        <w:rPr>
          <w:rFonts w:ascii="Arial Narrow" w:hAnsi="Arial Narrow"/>
          <w:sz w:val="22"/>
          <w:szCs w:val="22"/>
        </w:rPr>
      </w:pPr>
    </w:p>
    <w:p w:rsidR="00EE3823" w:rsidRPr="00A021D9" w:rsidRDefault="00EE3823" w:rsidP="00AC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Acidez total ( </m:t>
          </m:r>
          <m:f>
            <m:f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mg ácido acético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)=</m:t>
          </m:r>
          <m:f>
            <m:f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Vgasto x N x 60 x 1000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Vinicial amostra</m:t>
              </m:r>
            </m:den>
          </m:f>
        </m:oMath>
      </m:oMathPara>
    </w:p>
    <w:p w:rsidR="00A021D9" w:rsidRPr="00A021D9" w:rsidRDefault="00EE3823" w:rsidP="00A021D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qual</w:t>
      </w:r>
      <w:r w:rsidR="00A021D9" w:rsidRPr="00A021D9">
        <w:rPr>
          <w:rFonts w:ascii="Arial Narrow" w:hAnsi="Arial Narrow"/>
          <w:sz w:val="22"/>
          <w:szCs w:val="22"/>
        </w:rPr>
        <w:t xml:space="preserve">: </w:t>
      </w:r>
      <w:proofErr w:type="spellStart"/>
      <w:r w:rsidR="00A021D9" w:rsidRPr="00EE3823">
        <w:rPr>
          <w:rFonts w:ascii="Arial Narrow" w:hAnsi="Arial Narrow"/>
          <w:i/>
          <w:sz w:val="22"/>
          <w:szCs w:val="22"/>
        </w:rPr>
        <w:t>Vg</w:t>
      </w:r>
      <w:r w:rsidRPr="00EE3823">
        <w:rPr>
          <w:rFonts w:ascii="Arial Narrow" w:hAnsi="Arial Narrow"/>
          <w:i/>
          <w:sz w:val="22"/>
          <w:szCs w:val="22"/>
        </w:rPr>
        <w:t>asto</w:t>
      </w:r>
      <w:proofErr w:type="spellEnd"/>
      <w:r w:rsidR="00A021D9" w:rsidRPr="00A021D9">
        <w:rPr>
          <w:rFonts w:ascii="Arial Narrow" w:hAnsi="Arial Narrow"/>
          <w:sz w:val="22"/>
          <w:szCs w:val="22"/>
        </w:rPr>
        <w:t xml:space="preserve"> = volume de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NaOH</w:t>
      </w:r>
      <w:proofErr w:type="spellEnd"/>
      <w:proofErr w:type="gramEnd"/>
      <w:r w:rsidR="00A021D9" w:rsidRPr="00A021D9">
        <w:rPr>
          <w:rFonts w:ascii="Arial Narrow" w:hAnsi="Arial Narrow"/>
          <w:sz w:val="22"/>
          <w:szCs w:val="22"/>
        </w:rPr>
        <w:t xml:space="preserve"> 0,1N gasto na titulação </w:t>
      </w:r>
    </w:p>
    <w:p w:rsidR="00A021D9" w:rsidRPr="00A021D9" w:rsidRDefault="00AC52CA" w:rsidP="00AC52CA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  <w:r w:rsidR="00A021D9" w:rsidRPr="00EE3823">
        <w:rPr>
          <w:rFonts w:ascii="Arial Narrow" w:hAnsi="Arial Narrow"/>
          <w:i/>
          <w:sz w:val="22"/>
          <w:szCs w:val="22"/>
        </w:rPr>
        <w:t>N</w:t>
      </w:r>
      <w:r w:rsidR="00A021D9" w:rsidRPr="00A021D9">
        <w:rPr>
          <w:rFonts w:ascii="Arial Narrow" w:hAnsi="Arial Narrow"/>
          <w:sz w:val="22"/>
          <w:szCs w:val="22"/>
        </w:rPr>
        <w:t xml:space="preserve"> = normalidade </w:t>
      </w:r>
      <w:r w:rsidR="00EE3823">
        <w:rPr>
          <w:rFonts w:ascii="Arial Narrow" w:hAnsi="Arial Narrow"/>
          <w:sz w:val="22"/>
          <w:szCs w:val="22"/>
        </w:rPr>
        <w:t xml:space="preserve">corrigida pelo fator </w:t>
      </w:r>
      <w:r w:rsidR="00A021D9" w:rsidRPr="00A021D9">
        <w:rPr>
          <w:rFonts w:ascii="Arial Narrow" w:hAnsi="Arial Narrow"/>
          <w:sz w:val="22"/>
          <w:szCs w:val="22"/>
        </w:rPr>
        <w:t>da solução de Na OH</w:t>
      </w:r>
    </w:p>
    <w:p w:rsidR="00A021D9" w:rsidRPr="00A021D9" w:rsidRDefault="00AC52CA" w:rsidP="00AC52CA">
      <w:pPr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  <w:r w:rsidR="00A021D9" w:rsidRPr="00EE3823">
        <w:rPr>
          <w:rFonts w:ascii="Arial Narrow" w:hAnsi="Arial Narrow"/>
          <w:i/>
          <w:sz w:val="22"/>
          <w:szCs w:val="22"/>
        </w:rPr>
        <w:t>60</w:t>
      </w:r>
      <w:r w:rsidR="00A021D9" w:rsidRPr="00A021D9">
        <w:rPr>
          <w:rFonts w:ascii="Arial Narrow" w:hAnsi="Arial Narrow"/>
          <w:sz w:val="22"/>
          <w:szCs w:val="22"/>
        </w:rPr>
        <w:t xml:space="preserve"> = equivalente de ácido acético</w:t>
      </w:r>
    </w:p>
    <w:p w:rsidR="00A021D9" w:rsidRDefault="00A021D9" w:rsidP="00EE3823">
      <w:pPr>
        <w:pStyle w:val="PargrafodaLista"/>
        <w:rPr>
          <w:rFonts w:ascii="Arial Narrow" w:hAnsi="Arial Narrow"/>
          <w:sz w:val="22"/>
          <w:szCs w:val="22"/>
        </w:rPr>
      </w:pPr>
    </w:p>
    <w:p w:rsidR="00D26E69" w:rsidRDefault="00D26E69" w:rsidP="00EE3823">
      <w:pPr>
        <w:pStyle w:val="PargrafodaLista"/>
        <w:rPr>
          <w:rFonts w:ascii="Arial Narrow" w:hAnsi="Arial Narrow"/>
          <w:sz w:val="22"/>
          <w:szCs w:val="22"/>
        </w:rPr>
      </w:pPr>
    </w:p>
    <w:p w:rsidR="00AC52CA" w:rsidRPr="00DF29BD" w:rsidRDefault="00AC52CA" w:rsidP="00DF29BD">
      <w:pPr>
        <w:pStyle w:val="PargrafodaLista"/>
        <w:numPr>
          <w:ilvl w:val="1"/>
          <w:numId w:val="5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DF29BD">
        <w:rPr>
          <w:rFonts w:ascii="Arial Narrow" w:hAnsi="Arial Narrow"/>
          <w:b/>
          <w:sz w:val="22"/>
          <w:szCs w:val="22"/>
        </w:rPr>
        <w:lastRenderedPageBreak/>
        <w:t>Brix</w:t>
      </w:r>
      <w:proofErr w:type="spellEnd"/>
    </w:p>
    <w:p w:rsidR="00AC52CA" w:rsidRPr="00DF29BD" w:rsidRDefault="00AC52CA" w:rsidP="00AC52CA">
      <w:pPr>
        <w:jc w:val="both"/>
        <w:rPr>
          <w:rFonts w:ascii="Arial Narrow" w:hAnsi="Arial Narrow"/>
          <w:sz w:val="22"/>
        </w:rPr>
      </w:pPr>
      <w:r w:rsidRPr="00DF29BD">
        <w:rPr>
          <w:rFonts w:ascii="Arial Narrow" w:hAnsi="Arial Narrow"/>
          <w:sz w:val="22"/>
        </w:rPr>
        <w:t xml:space="preserve">- Analisar o </w:t>
      </w:r>
      <w:proofErr w:type="spellStart"/>
      <w:r w:rsidRPr="00DF29BD">
        <w:rPr>
          <w:rFonts w:ascii="Arial Narrow" w:hAnsi="Arial Narrow"/>
          <w:sz w:val="22"/>
        </w:rPr>
        <w:t>Brix</w:t>
      </w:r>
      <w:proofErr w:type="spellEnd"/>
      <w:r w:rsidRPr="00DF29BD">
        <w:rPr>
          <w:rFonts w:ascii="Arial Narrow" w:hAnsi="Arial Narrow"/>
          <w:sz w:val="22"/>
        </w:rPr>
        <w:t>, porcentagem, em massa, de sólidos solúveis contidos em uma solução, utilizando um Refratômetro digital com correção de temperatura.</w:t>
      </w:r>
    </w:p>
    <w:p w:rsidR="00AC52CA" w:rsidRPr="00DF29BD" w:rsidRDefault="00AC52CA" w:rsidP="00AC52CA">
      <w:pPr>
        <w:jc w:val="both"/>
        <w:rPr>
          <w:rFonts w:ascii="Arial Narrow" w:hAnsi="Arial Narrow"/>
          <w:sz w:val="22"/>
        </w:rPr>
      </w:pPr>
      <w:r w:rsidRPr="00DF29BD">
        <w:rPr>
          <w:rFonts w:ascii="Arial Narrow" w:hAnsi="Arial Narrow"/>
          <w:sz w:val="22"/>
        </w:rPr>
        <w:t xml:space="preserve">Obs. O </w:t>
      </w:r>
      <w:r w:rsidRPr="00DF29BD">
        <w:rPr>
          <w:rFonts w:ascii="Arial Narrow" w:hAnsi="Arial Narrow"/>
          <w:b/>
          <w:sz w:val="22"/>
        </w:rPr>
        <w:t>BRIX REFRATOMÉTRICO</w:t>
      </w:r>
      <w:r w:rsidRPr="00DF29BD">
        <w:rPr>
          <w:rFonts w:ascii="Arial Narrow" w:hAnsi="Arial Narrow"/>
          <w:sz w:val="22"/>
        </w:rPr>
        <w:t xml:space="preserve"> é a Unidade da escala de um refratômetro que, por meio do índice de refração da luz, expressa a porcentagem em massa dos sólidos dissolvidos em uma solução açucarada a 20°C.</w:t>
      </w:r>
    </w:p>
    <w:p w:rsidR="00AC52CA" w:rsidRPr="00DF29BD" w:rsidRDefault="00AC52CA" w:rsidP="00EE3823">
      <w:pPr>
        <w:pStyle w:val="PargrafodaLista"/>
        <w:rPr>
          <w:rFonts w:ascii="Arial Narrow" w:hAnsi="Arial Narrow"/>
          <w:sz w:val="22"/>
          <w:szCs w:val="22"/>
        </w:rPr>
      </w:pPr>
    </w:p>
    <w:p w:rsidR="00A021D9" w:rsidRPr="00DF29BD" w:rsidRDefault="00DF29BD" w:rsidP="00DF29BD">
      <w:pPr>
        <w:pStyle w:val="PargrafodaLista"/>
        <w:numPr>
          <w:ilvl w:val="1"/>
          <w:numId w:val="5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Concentração de células obtida por DO</w:t>
      </w:r>
    </w:p>
    <w:p w:rsidR="00A021D9" w:rsidRPr="00DF29BD" w:rsidRDefault="00A021D9" w:rsidP="00DF29BD">
      <w:pPr>
        <w:ind w:firstLine="709"/>
        <w:rPr>
          <w:rFonts w:ascii="Arial Narrow" w:hAnsi="Arial Narrow"/>
          <w:sz w:val="22"/>
        </w:rPr>
      </w:pPr>
      <w:r w:rsidRPr="00DF29BD">
        <w:rPr>
          <w:rFonts w:ascii="Arial Narrow" w:hAnsi="Arial Narrow"/>
          <w:sz w:val="22"/>
        </w:rPr>
        <w:t xml:space="preserve">A quantidade de </w:t>
      </w:r>
      <w:r w:rsidRPr="00DF29BD">
        <w:rPr>
          <w:rFonts w:ascii="Arial Narrow" w:hAnsi="Arial Narrow"/>
          <w:sz w:val="22"/>
        </w:rPr>
        <w:t>fermento no mosto será</w:t>
      </w:r>
      <w:r w:rsidRPr="00DF29BD">
        <w:rPr>
          <w:rFonts w:ascii="Arial Narrow" w:hAnsi="Arial Narrow"/>
          <w:sz w:val="22"/>
        </w:rPr>
        <w:t xml:space="preserve"> determinada por </w:t>
      </w:r>
      <w:r w:rsidRPr="00DF29BD">
        <w:rPr>
          <w:rFonts w:ascii="Arial Narrow" w:hAnsi="Arial Narrow"/>
          <w:sz w:val="22"/>
        </w:rPr>
        <w:t>medida de Densidade Ótica (DO) por meio da leitura de absorbância em 600nm</w:t>
      </w:r>
    </w:p>
    <w:p w:rsidR="00A021D9" w:rsidRDefault="00DF29BD" w:rsidP="00A021D9">
      <w:pPr>
        <w:rPr>
          <w:rFonts w:ascii="Arial Narrow" w:hAnsi="Arial Narrow"/>
          <w:sz w:val="22"/>
        </w:rPr>
      </w:pPr>
      <w:r>
        <w:rPr>
          <w:rFonts w:ascii="Arial" w:hAnsi="Arial"/>
          <w:sz w:val="22"/>
        </w:rPr>
        <w:t xml:space="preserve">- </w:t>
      </w:r>
      <w:r w:rsidRPr="00680C94">
        <w:rPr>
          <w:rFonts w:ascii="Arial Narrow" w:hAnsi="Arial Narrow"/>
          <w:sz w:val="22"/>
        </w:rPr>
        <w:t>Retirar amostra</w:t>
      </w:r>
      <w:r>
        <w:rPr>
          <w:rFonts w:ascii="Arial Narrow" w:hAnsi="Arial Narrow"/>
          <w:sz w:val="22"/>
        </w:rPr>
        <w:t xml:space="preserve">s, como indicado abaixo e após diluir convenientemente, </w:t>
      </w:r>
      <w:r w:rsidRPr="00680C94">
        <w:rPr>
          <w:rFonts w:ascii="Arial Narrow" w:hAnsi="Arial Narrow"/>
          <w:sz w:val="22"/>
        </w:rPr>
        <w:t xml:space="preserve">medir a concentração das leveduras por </w:t>
      </w:r>
      <w:proofErr w:type="spellStart"/>
      <w:r w:rsidRPr="00680C94">
        <w:rPr>
          <w:rFonts w:ascii="Arial Narrow" w:hAnsi="Arial Narrow"/>
          <w:sz w:val="22"/>
        </w:rPr>
        <w:t>turbidimetria</w:t>
      </w:r>
      <w:proofErr w:type="spellEnd"/>
      <w:r>
        <w:rPr>
          <w:rFonts w:ascii="Arial Narrow" w:hAnsi="Arial Narrow"/>
          <w:sz w:val="22"/>
        </w:rPr>
        <w:t>, obtendo a Absorbância a 600nm</w:t>
      </w:r>
      <w:r w:rsidRPr="00680C94">
        <w:rPr>
          <w:rFonts w:ascii="Arial Narrow" w:hAnsi="Arial Narrow"/>
          <w:sz w:val="22"/>
        </w:rPr>
        <w:t>.</w:t>
      </w:r>
    </w:p>
    <w:p w:rsidR="00DF29BD" w:rsidRDefault="00DF29BD" w:rsidP="00A021D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Calcular a DO multiplicando o valor de </w:t>
      </w:r>
      <w:proofErr w:type="spellStart"/>
      <w:r>
        <w:rPr>
          <w:rFonts w:ascii="Arial Narrow" w:hAnsi="Arial Narrow"/>
          <w:sz w:val="22"/>
        </w:rPr>
        <w:t>Abs</w:t>
      </w:r>
      <w:proofErr w:type="spellEnd"/>
      <w:r>
        <w:rPr>
          <w:rFonts w:ascii="Arial Narrow" w:hAnsi="Arial Narrow"/>
          <w:sz w:val="22"/>
        </w:rPr>
        <w:t xml:space="preserve"> observado pela diluição correspondente</w:t>
      </w:r>
    </w:p>
    <w:p w:rsidR="00DF29BD" w:rsidRDefault="00DF29BD" w:rsidP="00A021D9">
      <w:pPr>
        <w:rPr>
          <w:rFonts w:ascii="Arial Narrow" w:hAnsi="Arial Narrow"/>
          <w:sz w:val="22"/>
        </w:rPr>
      </w:pPr>
    </w:p>
    <w:tbl>
      <w:tblPr>
        <w:tblStyle w:val="Tabelacomgrade"/>
        <w:tblW w:w="9181" w:type="dxa"/>
        <w:tblLook w:val="04A0" w:firstRow="1" w:lastRow="0" w:firstColumn="1" w:lastColumn="0" w:noHBand="0" w:noVBand="1"/>
      </w:tblPr>
      <w:tblGrid>
        <w:gridCol w:w="3085"/>
        <w:gridCol w:w="993"/>
        <w:gridCol w:w="1701"/>
        <w:gridCol w:w="1701"/>
        <w:gridCol w:w="1701"/>
      </w:tblGrid>
      <w:tr w:rsidR="00DA4640" w:rsidRPr="00DF29BD" w:rsidTr="00DA4640">
        <w:tc>
          <w:tcPr>
            <w:tcW w:w="3085" w:type="dxa"/>
          </w:tcPr>
          <w:p w:rsidR="00DF29BD" w:rsidRPr="00DF29BD" w:rsidRDefault="00DF29BD" w:rsidP="00A021D9">
            <w:pPr>
              <w:rPr>
                <w:rFonts w:ascii="Arial Narrow" w:hAnsi="Arial Narrow"/>
                <w:b/>
                <w:i/>
                <w:sz w:val="22"/>
              </w:rPr>
            </w:pPr>
            <w:r w:rsidRPr="00DF29BD">
              <w:rPr>
                <w:rFonts w:ascii="Arial Narrow" w:hAnsi="Arial Narrow"/>
                <w:b/>
                <w:i/>
                <w:sz w:val="22"/>
              </w:rPr>
              <w:t>Amostra</w:t>
            </w:r>
          </w:p>
        </w:tc>
        <w:tc>
          <w:tcPr>
            <w:tcW w:w="993" w:type="dxa"/>
          </w:tcPr>
          <w:p w:rsidR="00DF29BD" w:rsidRPr="00DF29BD" w:rsidRDefault="00DF29BD" w:rsidP="00A021D9">
            <w:pPr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 xml:space="preserve">Diluição </w:t>
            </w:r>
          </w:p>
        </w:tc>
        <w:tc>
          <w:tcPr>
            <w:tcW w:w="1701" w:type="dxa"/>
          </w:tcPr>
          <w:p w:rsidR="00DF29BD" w:rsidRPr="00DF29BD" w:rsidRDefault="00DF29BD" w:rsidP="00DA4640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Volume amostra</w:t>
            </w:r>
          </w:p>
        </w:tc>
        <w:tc>
          <w:tcPr>
            <w:tcW w:w="1701" w:type="dxa"/>
          </w:tcPr>
          <w:p w:rsidR="00DF29BD" w:rsidRDefault="00DF29BD" w:rsidP="00DA4640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Volume água</w:t>
            </w:r>
          </w:p>
        </w:tc>
        <w:tc>
          <w:tcPr>
            <w:tcW w:w="1701" w:type="dxa"/>
          </w:tcPr>
          <w:p w:rsidR="00DF29BD" w:rsidRDefault="00DF29BD" w:rsidP="00A021D9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DA4640" w:rsidTr="00DA4640">
        <w:tc>
          <w:tcPr>
            <w:tcW w:w="3085" w:type="dxa"/>
          </w:tcPr>
          <w:p w:rsidR="00DF29BD" w:rsidRDefault="00DF29BD" w:rsidP="00A021D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mosto</w:t>
            </w:r>
          </w:p>
        </w:tc>
        <w:tc>
          <w:tcPr>
            <w:tcW w:w="993" w:type="dxa"/>
            <w:vAlign w:val="center"/>
          </w:tcPr>
          <w:p w:rsidR="00DF29BD" w:rsidRDefault="00DF29BD" w:rsidP="00DA464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11x</w:t>
            </w:r>
          </w:p>
        </w:tc>
        <w:tc>
          <w:tcPr>
            <w:tcW w:w="1701" w:type="dxa"/>
            <w:vAlign w:val="center"/>
          </w:tcPr>
          <w:p w:rsidR="00DF29BD" w:rsidRDefault="00DF29BD" w:rsidP="00DA464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0,5 </w:t>
            </w:r>
            <w:proofErr w:type="spellStart"/>
            <w:r>
              <w:rPr>
                <w:rFonts w:ascii="Arial Narrow" w:hAnsi="Arial Narrow"/>
                <w:sz w:val="22"/>
              </w:rPr>
              <w:t>mL</w:t>
            </w:r>
            <w:proofErr w:type="spellEnd"/>
          </w:p>
        </w:tc>
        <w:tc>
          <w:tcPr>
            <w:tcW w:w="1701" w:type="dxa"/>
            <w:vAlign w:val="center"/>
          </w:tcPr>
          <w:p w:rsidR="00DF29BD" w:rsidRDefault="00DF29BD" w:rsidP="00DA4640">
            <w:pPr>
              <w:jc w:val="center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5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mL</w:t>
            </w:r>
            <w:proofErr w:type="spellEnd"/>
          </w:p>
        </w:tc>
        <w:tc>
          <w:tcPr>
            <w:tcW w:w="1701" w:type="dxa"/>
            <w:vAlign w:val="center"/>
          </w:tcPr>
          <w:p w:rsidR="00DF29BD" w:rsidRDefault="00DF29BD" w:rsidP="00DA464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Tubo de ensaio</w:t>
            </w:r>
          </w:p>
        </w:tc>
      </w:tr>
      <w:tr w:rsidR="00DA4640" w:rsidTr="00DA4640">
        <w:tc>
          <w:tcPr>
            <w:tcW w:w="3085" w:type="dxa"/>
          </w:tcPr>
          <w:p w:rsidR="00DA4640" w:rsidRDefault="00DA4640" w:rsidP="00A021D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inicial do mosto inoculado</w:t>
            </w:r>
          </w:p>
        </w:tc>
        <w:tc>
          <w:tcPr>
            <w:tcW w:w="993" w:type="dxa"/>
            <w:vMerge w:val="restart"/>
            <w:vAlign w:val="center"/>
          </w:tcPr>
          <w:p w:rsidR="00DA4640" w:rsidRDefault="00DA4640" w:rsidP="00DA464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50x</w:t>
            </w:r>
          </w:p>
        </w:tc>
        <w:tc>
          <w:tcPr>
            <w:tcW w:w="1701" w:type="dxa"/>
            <w:vMerge w:val="restart"/>
            <w:vAlign w:val="center"/>
          </w:tcPr>
          <w:p w:rsidR="00DA4640" w:rsidRDefault="00DA4640" w:rsidP="00DA464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0,5 </w:t>
            </w:r>
            <w:proofErr w:type="spellStart"/>
            <w:r>
              <w:rPr>
                <w:rFonts w:ascii="Arial Narrow" w:hAnsi="Arial Narrow"/>
                <w:sz w:val="22"/>
              </w:rPr>
              <w:t>mL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A4640" w:rsidRDefault="00DA4640" w:rsidP="00DA464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25 </w:t>
            </w:r>
            <w:proofErr w:type="spellStart"/>
            <w:r>
              <w:rPr>
                <w:rFonts w:ascii="Arial Narrow" w:hAnsi="Arial Narrow"/>
                <w:sz w:val="22"/>
              </w:rPr>
              <w:t>mL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A4640" w:rsidRDefault="00DA4640" w:rsidP="00DA464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Balão volumétrico</w:t>
            </w:r>
          </w:p>
        </w:tc>
      </w:tr>
      <w:tr w:rsidR="00DA4640" w:rsidTr="00DA4640">
        <w:tc>
          <w:tcPr>
            <w:tcW w:w="3085" w:type="dxa"/>
          </w:tcPr>
          <w:p w:rsidR="00DA4640" w:rsidRDefault="00DA4640" w:rsidP="00A021D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final</w:t>
            </w:r>
          </w:p>
        </w:tc>
        <w:tc>
          <w:tcPr>
            <w:tcW w:w="993" w:type="dxa"/>
            <w:vMerge/>
          </w:tcPr>
          <w:p w:rsidR="00DA4640" w:rsidRDefault="00DA4640" w:rsidP="00A021D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A4640" w:rsidRDefault="00DA4640" w:rsidP="00DA464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</w:tcPr>
          <w:p w:rsidR="00DA4640" w:rsidRDefault="00DA4640" w:rsidP="00A021D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A4640" w:rsidRDefault="00DA4640" w:rsidP="00DA4640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A021D9" w:rsidRDefault="00A021D9" w:rsidP="00A021D9"/>
    <w:p w:rsidR="00A021D9" w:rsidRPr="00DA4640" w:rsidRDefault="00D26E69" w:rsidP="00DA4640">
      <w:pPr>
        <w:pStyle w:val="PargrafodaLista"/>
        <w:numPr>
          <w:ilvl w:val="1"/>
          <w:numId w:val="5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Concentração de açúcar - </w:t>
      </w:r>
      <w:r w:rsidR="00A021D9" w:rsidRPr="00DA4640">
        <w:rPr>
          <w:rFonts w:ascii="Arial Narrow" w:hAnsi="Arial Narrow"/>
          <w:b/>
          <w:sz w:val="22"/>
          <w:szCs w:val="22"/>
        </w:rPr>
        <w:t>AR e ART</w:t>
      </w:r>
    </w:p>
    <w:p w:rsidR="00DA4640" w:rsidRPr="00DA4640" w:rsidRDefault="00DA4640" w:rsidP="00DA4640">
      <w:pPr>
        <w:tabs>
          <w:tab w:val="left" w:pos="0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DA4640">
        <w:rPr>
          <w:rFonts w:ascii="Arial Narrow" w:hAnsi="Arial Narrow"/>
          <w:sz w:val="22"/>
          <w:szCs w:val="22"/>
        </w:rPr>
        <w:t xml:space="preserve">A química da reação do ácido </w:t>
      </w:r>
      <w:proofErr w:type="spellStart"/>
      <w:r w:rsidRPr="00DA4640">
        <w:rPr>
          <w:rFonts w:ascii="Arial Narrow" w:hAnsi="Arial Narrow"/>
          <w:sz w:val="22"/>
          <w:szCs w:val="22"/>
        </w:rPr>
        <w:t>dinitrossalicílico</w:t>
      </w:r>
      <w:proofErr w:type="spellEnd"/>
      <w:r w:rsidRPr="00DA4640">
        <w:rPr>
          <w:rFonts w:ascii="Arial Narrow" w:hAnsi="Arial Narrow"/>
          <w:sz w:val="22"/>
          <w:szCs w:val="22"/>
        </w:rPr>
        <w:t xml:space="preserve"> com açúcares redutores está elucidada em parte. O ácido 3,5-dinitrossalicílico é reduzido para ácido 3-amino-5-nitrossalicílico, enquanto que, no caso mais simples, o grupamento aldeído parece ser oxidado a grupamento carboxila.</w:t>
      </w:r>
    </w:p>
    <w:p w:rsidR="00DA4640" w:rsidRPr="00DA4640" w:rsidRDefault="00DA4640" w:rsidP="00DA4640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inline distT="0" distB="0" distL="0" distR="0" wp14:anchorId="4A5143EC" wp14:editId="2AA79D1C">
            <wp:extent cx="5695950" cy="1190625"/>
            <wp:effectExtent l="0" t="0" r="0" b="9525"/>
            <wp:docPr id="1" name="Imagem 1" descr="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" t="17358" r="7318" b="19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40" w:rsidRPr="001C6601" w:rsidRDefault="00DA4640" w:rsidP="00DA4640">
      <w:pPr>
        <w:pStyle w:val="Recuodecorpodetexto"/>
        <w:ind w:left="360"/>
        <w:rPr>
          <w:rFonts w:ascii="Arial Narrow" w:hAnsi="Arial Narrow"/>
          <w:sz w:val="20"/>
          <w:szCs w:val="20"/>
        </w:rPr>
      </w:pPr>
      <w:r w:rsidRPr="001C6601">
        <w:rPr>
          <w:rFonts w:ascii="Arial Narrow" w:hAnsi="Arial Narrow"/>
          <w:sz w:val="20"/>
          <w:szCs w:val="20"/>
        </w:rPr>
        <w:t xml:space="preserve">Figura 1: O ácido </w:t>
      </w:r>
      <w:proofErr w:type="spellStart"/>
      <w:r w:rsidRPr="001C6601">
        <w:rPr>
          <w:rFonts w:ascii="Arial Narrow" w:hAnsi="Arial Narrow"/>
          <w:sz w:val="20"/>
          <w:szCs w:val="20"/>
        </w:rPr>
        <w:t>dinitrossalicílico</w:t>
      </w:r>
      <w:proofErr w:type="spellEnd"/>
      <w:r w:rsidRPr="001C6601">
        <w:rPr>
          <w:rFonts w:ascii="Arial Narrow" w:hAnsi="Arial Narrow"/>
          <w:sz w:val="20"/>
          <w:szCs w:val="20"/>
        </w:rPr>
        <w:t xml:space="preserve"> é reduzido pelo açúcar redutor em meio alcalino. A.R. = Açúcar Genérico</w:t>
      </w:r>
    </w:p>
    <w:p w:rsidR="00A021D9" w:rsidRDefault="00A021D9" w:rsidP="00DA4640"/>
    <w:p w:rsidR="00DA4640" w:rsidRPr="001C6601" w:rsidRDefault="00DA4640" w:rsidP="00DA4640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A análise de açúcar redutor (AR) é realizada como descrito a seguir e a análise de açúcar redutor total (ART) é realizada após a hidrólise da sacarose.</w:t>
      </w:r>
    </w:p>
    <w:p w:rsidR="00DA4640" w:rsidRPr="001C6601" w:rsidRDefault="00DA4640" w:rsidP="00DA4640">
      <w:pPr>
        <w:jc w:val="both"/>
        <w:rPr>
          <w:rFonts w:ascii="Arial Narrow" w:hAnsi="Arial Narrow"/>
          <w:sz w:val="22"/>
          <w:szCs w:val="22"/>
        </w:rPr>
      </w:pPr>
    </w:p>
    <w:p w:rsidR="00DA4640" w:rsidRPr="001C6601" w:rsidRDefault="00DA4640" w:rsidP="00DA4640">
      <w:pPr>
        <w:jc w:val="both"/>
        <w:rPr>
          <w:rFonts w:ascii="Arial Narrow" w:hAnsi="Arial Narrow"/>
          <w:b/>
          <w:sz w:val="22"/>
          <w:szCs w:val="22"/>
        </w:rPr>
      </w:pPr>
      <w:r w:rsidRPr="001C6601">
        <w:rPr>
          <w:rFonts w:ascii="Arial Narrow" w:hAnsi="Arial Narrow"/>
          <w:b/>
          <w:sz w:val="22"/>
          <w:szCs w:val="22"/>
        </w:rPr>
        <w:t>Procedimento:</w:t>
      </w:r>
    </w:p>
    <w:p w:rsidR="00DA4640" w:rsidRPr="001C6601" w:rsidRDefault="00DA4640" w:rsidP="00DA4640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- Em tubo de ensaio, transferir 0,5 </w:t>
      </w:r>
      <w:proofErr w:type="spell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 da amostra diluída a ser analisada;</w:t>
      </w:r>
    </w:p>
    <w:p w:rsidR="00DA4640" w:rsidRPr="001C6601" w:rsidRDefault="00DA4640" w:rsidP="00DA4640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- Adicionar 0,5 </w:t>
      </w:r>
      <w:proofErr w:type="spell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 do Reagente DNS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h</w:t>
      </w:r>
      <w:r w:rsidRPr="001C6601">
        <w:rPr>
          <w:rFonts w:ascii="Arial Narrow" w:hAnsi="Arial Narrow"/>
          <w:sz w:val="22"/>
          <w:szCs w:val="22"/>
        </w:rPr>
        <w:t>omogeneizar bem;</w:t>
      </w:r>
    </w:p>
    <w:p w:rsidR="00DA4640" w:rsidRPr="001C6601" w:rsidRDefault="00DA4640" w:rsidP="00DA4640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- Colocar os tubos em banho de água fervente por 5 minutos;</w:t>
      </w:r>
    </w:p>
    <w:p w:rsidR="00DA4640" w:rsidRPr="001C6601" w:rsidRDefault="00DA4640" w:rsidP="00DA4640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- Retirar os tubos do banho e resfriar em água corrente até temperatura ambiente;</w:t>
      </w:r>
    </w:p>
    <w:p w:rsidR="00DA4640" w:rsidRPr="001C6601" w:rsidRDefault="00DA4640" w:rsidP="00DA4640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- Adicionar </w:t>
      </w:r>
      <w:proofErr w:type="gramStart"/>
      <w:r w:rsidRPr="001C6601">
        <w:rPr>
          <w:rFonts w:ascii="Arial Narrow" w:hAnsi="Arial Narrow"/>
          <w:sz w:val="22"/>
          <w:szCs w:val="22"/>
        </w:rPr>
        <w:t>4</w:t>
      </w:r>
      <w:proofErr w:type="gramEnd"/>
      <w:r w:rsidRPr="001C660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 com água destilada</w:t>
      </w:r>
      <w:r>
        <w:rPr>
          <w:rFonts w:ascii="Arial Narrow" w:hAnsi="Arial Narrow"/>
          <w:sz w:val="22"/>
          <w:szCs w:val="22"/>
        </w:rPr>
        <w:t xml:space="preserve">; </w:t>
      </w:r>
      <w:r w:rsidRPr="001C6601">
        <w:rPr>
          <w:rFonts w:ascii="Arial Narrow" w:hAnsi="Arial Narrow"/>
          <w:sz w:val="22"/>
          <w:szCs w:val="22"/>
        </w:rPr>
        <w:t xml:space="preserve"> Homogeneizar bem;</w:t>
      </w:r>
    </w:p>
    <w:p w:rsidR="00DA4640" w:rsidRPr="001C6601" w:rsidRDefault="00DA4640" w:rsidP="00DA4640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- Determinar a </w:t>
      </w:r>
      <w:proofErr w:type="spellStart"/>
      <w:r w:rsidRPr="001C6601">
        <w:rPr>
          <w:rFonts w:ascii="Arial Narrow" w:hAnsi="Arial Narrow"/>
          <w:sz w:val="22"/>
          <w:szCs w:val="22"/>
        </w:rPr>
        <w:t>Abs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 em 540 </w:t>
      </w:r>
      <w:proofErr w:type="spellStart"/>
      <w:r w:rsidRPr="001C6601">
        <w:rPr>
          <w:rFonts w:ascii="Arial Narrow" w:hAnsi="Arial Narrow"/>
          <w:sz w:val="22"/>
          <w:szCs w:val="22"/>
        </w:rPr>
        <w:t>nm</w:t>
      </w:r>
      <w:proofErr w:type="spellEnd"/>
      <w:r w:rsidRPr="001C6601">
        <w:rPr>
          <w:rFonts w:ascii="Arial Narrow" w:hAnsi="Arial Narrow"/>
          <w:sz w:val="22"/>
          <w:szCs w:val="22"/>
        </w:rPr>
        <w:t>;</w:t>
      </w:r>
    </w:p>
    <w:p w:rsidR="00DA4640" w:rsidRPr="001C6601" w:rsidRDefault="00DA4640" w:rsidP="00DA4640">
      <w:pPr>
        <w:jc w:val="both"/>
        <w:rPr>
          <w:rFonts w:ascii="Arial Narrow" w:hAnsi="Arial Narrow"/>
          <w:sz w:val="22"/>
          <w:szCs w:val="22"/>
        </w:rPr>
      </w:pPr>
    </w:p>
    <w:p w:rsidR="00DA4640" w:rsidRPr="001C6601" w:rsidRDefault="00DA4640" w:rsidP="00DA4640">
      <w:pPr>
        <w:jc w:val="both"/>
        <w:rPr>
          <w:rFonts w:ascii="Arial Narrow" w:hAnsi="Arial Narrow"/>
          <w:b/>
          <w:sz w:val="22"/>
          <w:szCs w:val="22"/>
        </w:rPr>
      </w:pPr>
      <w:r w:rsidRPr="001C6601">
        <w:rPr>
          <w:rFonts w:ascii="Arial Narrow" w:hAnsi="Arial Narrow"/>
          <w:b/>
          <w:sz w:val="22"/>
          <w:szCs w:val="22"/>
        </w:rPr>
        <w:t>NOTAS:</w:t>
      </w:r>
    </w:p>
    <w:p w:rsidR="00DA4640" w:rsidRPr="001C6601" w:rsidRDefault="00DA4640" w:rsidP="00DA4640">
      <w:pPr>
        <w:pStyle w:val="Recuodecorpodetexto2"/>
        <w:numPr>
          <w:ilvl w:val="0"/>
          <w:numId w:val="6"/>
        </w:numPr>
        <w:spacing w:after="0" w:line="24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Preparar o “Branco da Reação” para calibração do Espectrofotômetro (T=100%, A=0,00), que é preparada como descrito acima, mas adicionando 0,5 </w:t>
      </w:r>
      <w:proofErr w:type="spell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 de água destilada em vez da amostra.</w:t>
      </w:r>
    </w:p>
    <w:p w:rsidR="00DA4640" w:rsidRPr="001C6601" w:rsidRDefault="00DA4640" w:rsidP="00DA4640">
      <w:pPr>
        <w:numPr>
          <w:ilvl w:val="0"/>
          <w:numId w:val="6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Utilizar um cronômetro, para que o tempo de reação fique padronizado.</w:t>
      </w:r>
    </w:p>
    <w:p w:rsidR="00DA4640" w:rsidRDefault="00DA4640" w:rsidP="00DA4640"/>
    <w:p w:rsidR="00DA4640" w:rsidRPr="001C6601" w:rsidRDefault="00DA4640" w:rsidP="00DA4640">
      <w:pPr>
        <w:pStyle w:val="Ttulo1"/>
        <w:jc w:val="left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HIDRÓLISE DA SACAROSE</w:t>
      </w:r>
    </w:p>
    <w:p w:rsidR="00DA4640" w:rsidRPr="00DA4640" w:rsidRDefault="00DA4640" w:rsidP="00DA4640">
      <w:pPr>
        <w:jc w:val="both"/>
        <w:rPr>
          <w:rFonts w:ascii="Arial Narrow" w:hAnsi="Arial Narrow"/>
          <w:b/>
          <w:sz w:val="22"/>
          <w:szCs w:val="22"/>
        </w:rPr>
      </w:pPr>
      <w:r w:rsidRPr="00DA4640">
        <w:rPr>
          <w:rFonts w:ascii="Arial Narrow" w:hAnsi="Arial Narrow"/>
          <w:b/>
          <w:sz w:val="22"/>
          <w:szCs w:val="22"/>
        </w:rPr>
        <w:t>Procedimento</w:t>
      </w:r>
    </w:p>
    <w:p w:rsidR="00DA4640" w:rsidRPr="001C6601" w:rsidRDefault="00DA4640" w:rsidP="00DA4640">
      <w:pPr>
        <w:tabs>
          <w:tab w:val="num" w:pos="360"/>
        </w:tabs>
        <w:spacing w:line="300" w:lineRule="atLeast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- Em um balão volumétrico (100 </w:t>
      </w:r>
      <w:proofErr w:type="spell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) adicionar </w:t>
      </w:r>
    </w:p>
    <w:p w:rsidR="00DA4640" w:rsidRPr="001C6601" w:rsidRDefault="00DA4640" w:rsidP="00DA4640">
      <w:pPr>
        <w:pStyle w:val="Recuodecorpodetexto2"/>
        <w:spacing w:after="0" w:line="240" w:lineRule="auto"/>
        <w:ind w:left="357" w:firstLine="351"/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25 </w:t>
      </w:r>
      <w:proofErr w:type="spell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 de solução </w:t>
      </w:r>
      <w:proofErr w:type="spellStart"/>
      <w:proofErr w:type="gramStart"/>
      <w:r w:rsidRPr="001C6601">
        <w:rPr>
          <w:rFonts w:ascii="Arial Narrow" w:hAnsi="Arial Narrow"/>
          <w:sz w:val="22"/>
          <w:szCs w:val="22"/>
        </w:rPr>
        <w:t>HCl</w:t>
      </w:r>
      <w:proofErr w:type="spellEnd"/>
      <w:proofErr w:type="gramEnd"/>
      <w:r w:rsidRPr="001C6601">
        <w:rPr>
          <w:rFonts w:ascii="Arial Narrow" w:hAnsi="Arial Narrow"/>
          <w:sz w:val="22"/>
          <w:szCs w:val="22"/>
        </w:rPr>
        <w:t xml:space="preserve"> 1,3N e </w:t>
      </w:r>
    </w:p>
    <w:p w:rsidR="00DA4640" w:rsidRPr="001C6601" w:rsidRDefault="00DA4640" w:rsidP="00DA4640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ab/>
      </w:r>
      <w:proofErr w:type="gramStart"/>
      <w:r w:rsidRPr="001C6601">
        <w:rPr>
          <w:rFonts w:ascii="Arial Narrow" w:hAnsi="Arial Narrow"/>
          <w:sz w:val="22"/>
          <w:szCs w:val="22"/>
        </w:rPr>
        <w:t>5</w:t>
      </w:r>
      <w:proofErr w:type="gramEnd"/>
      <w:r w:rsidRPr="001C660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 da amostra</w:t>
      </w:r>
    </w:p>
    <w:p w:rsidR="00DA4640" w:rsidRPr="001C6601" w:rsidRDefault="00DA4640" w:rsidP="00DA4640">
      <w:pPr>
        <w:tabs>
          <w:tab w:val="num" w:pos="360"/>
        </w:tabs>
        <w:spacing w:line="300" w:lineRule="atLeast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- Mergulhar o balão em um banho-maria a 60 – 65º C durante 30 minutos</w:t>
      </w:r>
    </w:p>
    <w:p w:rsidR="00DA4640" w:rsidRPr="001C6601" w:rsidRDefault="00DA4640" w:rsidP="00DA4640">
      <w:pPr>
        <w:tabs>
          <w:tab w:val="num" w:pos="360"/>
        </w:tabs>
        <w:spacing w:line="300" w:lineRule="atLeast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- Após este tempo, resfriar o balão, em água corrente, até atingir a temperatura </w:t>
      </w:r>
      <w:proofErr w:type="gramStart"/>
      <w:r w:rsidRPr="001C6601">
        <w:rPr>
          <w:rFonts w:ascii="Arial Narrow" w:hAnsi="Arial Narrow"/>
          <w:sz w:val="22"/>
          <w:szCs w:val="22"/>
        </w:rPr>
        <w:t>ambiente</w:t>
      </w:r>
      <w:proofErr w:type="gramEnd"/>
    </w:p>
    <w:p w:rsidR="00DA4640" w:rsidRPr="001C6601" w:rsidRDefault="00DA4640" w:rsidP="00DA4640">
      <w:pPr>
        <w:tabs>
          <w:tab w:val="num" w:pos="360"/>
        </w:tabs>
        <w:spacing w:line="300" w:lineRule="atLeast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lastRenderedPageBreak/>
        <w:t xml:space="preserve">- Neutralizar a solução obtida com uma solução de </w:t>
      </w:r>
      <w:proofErr w:type="spellStart"/>
      <w:proofErr w:type="gramStart"/>
      <w:r w:rsidRPr="001C6601">
        <w:rPr>
          <w:rFonts w:ascii="Arial Narrow" w:hAnsi="Arial Narrow"/>
          <w:sz w:val="22"/>
          <w:szCs w:val="22"/>
        </w:rPr>
        <w:t>NaOH</w:t>
      </w:r>
      <w:proofErr w:type="spellEnd"/>
      <w:proofErr w:type="gramEnd"/>
      <w:r w:rsidRPr="001C6601">
        <w:rPr>
          <w:rFonts w:ascii="Arial Narrow" w:hAnsi="Arial Narrow"/>
          <w:sz w:val="22"/>
          <w:szCs w:val="22"/>
        </w:rPr>
        <w:t xml:space="preserve"> 4N, tendo como indicador papel de Tornassol</w:t>
      </w:r>
    </w:p>
    <w:p w:rsidR="00DA4640" w:rsidRPr="001C6601" w:rsidRDefault="00DA4640" w:rsidP="00DA4640">
      <w:pPr>
        <w:tabs>
          <w:tab w:val="num" w:pos="360"/>
        </w:tabs>
        <w:spacing w:line="300" w:lineRule="atLeast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- Completar o volume do balão com água destilada e homogeneizar bem</w:t>
      </w:r>
    </w:p>
    <w:p w:rsidR="00DA4640" w:rsidRPr="001C6601" w:rsidRDefault="00DA4640" w:rsidP="00DA4640">
      <w:pPr>
        <w:tabs>
          <w:tab w:val="num" w:pos="360"/>
        </w:tabs>
        <w:spacing w:line="300" w:lineRule="atLeast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- Diluir uma alíquota da amostra hidrolisada de modo a situar a concentração de açúcares redutores totais no intervalo de concentrações em que a equação obtida pela curva padrão do método adotado seja válida</w:t>
      </w:r>
    </w:p>
    <w:p w:rsidR="00DA4640" w:rsidRDefault="00DA4640" w:rsidP="00DA4640">
      <w:pPr>
        <w:tabs>
          <w:tab w:val="num" w:pos="360"/>
        </w:tabs>
        <w:spacing w:line="300" w:lineRule="atLeast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- Determinar </w:t>
      </w:r>
      <w:proofErr w:type="gramStart"/>
      <w:r w:rsidRPr="001C6601">
        <w:rPr>
          <w:rFonts w:ascii="Arial Narrow" w:hAnsi="Arial Narrow"/>
          <w:sz w:val="22"/>
          <w:szCs w:val="22"/>
        </w:rPr>
        <w:t>o teor de Açúcar Redutores Totais (ART), utilizando a metodologia descrit</w:t>
      </w:r>
      <w:r w:rsidR="00D26E69">
        <w:rPr>
          <w:rFonts w:ascii="Arial Narrow" w:hAnsi="Arial Narrow"/>
          <w:sz w:val="22"/>
          <w:szCs w:val="22"/>
        </w:rPr>
        <w:t>a</w:t>
      </w:r>
      <w:r w:rsidRPr="001C6601">
        <w:rPr>
          <w:rFonts w:ascii="Arial Narrow" w:hAnsi="Arial Narrow"/>
          <w:sz w:val="22"/>
          <w:szCs w:val="22"/>
        </w:rPr>
        <w:t xml:space="preserve"> </w:t>
      </w:r>
      <w:r w:rsidR="00D26E69">
        <w:rPr>
          <w:rFonts w:ascii="Arial Narrow" w:hAnsi="Arial Narrow"/>
          <w:sz w:val="22"/>
          <w:szCs w:val="22"/>
        </w:rPr>
        <w:t>anterior</w:t>
      </w:r>
      <w:r w:rsidRPr="001C6601">
        <w:rPr>
          <w:rFonts w:ascii="Arial Narrow" w:hAnsi="Arial Narrow"/>
          <w:sz w:val="22"/>
          <w:szCs w:val="22"/>
        </w:rPr>
        <w:t>mente</w:t>
      </w:r>
      <w:r>
        <w:rPr>
          <w:rFonts w:ascii="Arial Narrow" w:hAnsi="Arial Narrow"/>
          <w:sz w:val="22"/>
          <w:szCs w:val="22"/>
        </w:rPr>
        <w:t xml:space="preserve"> para análi</w:t>
      </w:r>
      <w:r w:rsidR="00D26E69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e de AR</w:t>
      </w:r>
      <w:proofErr w:type="gramEnd"/>
      <w:r w:rsidRPr="001C6601">
        <w:rPr>
          <w:rFonts w:ascii="Arial Narrow" w:hAnsi="Arial Narrow"/>
          <w:sz w:val="22"/>
          <w:szCs w:val="22"/>
        </w:rPr>
        <w:t>.</w:t>
      </w:r>
    </w:p>
    <w:p w:rsidR="00DA4640" w:rsidRDefault="00DA4640" w:rsidP="00DA4640">
      <w:pPr>
        <w:jc w:val="both"/>
      </w:pPr>
    </w:p>
    <w:p w:rsidR="00D26E69" w:rsidRPr="001C6601" w:rsidRDefault="00D26E69" w:rsidP="00D26E69">
      <w:pPr>
        <w:pStyle w:val="Ttulo1"/>
        <w:jc w:val="left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CURVA DE CALIBRAÇÃO PARA DETERMINAÇÃO COLORIMÉTRICA DE AÇÚCARES REDUTORES PELO MÉTODO DO DNS</w:t>
      </w:r>
      <w:r>
        <w:rPr>
          <w:rFonts w:ascii="Arial Narrow" w:hAnsi="Arial Narrow"/>
          <w:sz w:val="22"/>
          <w:szCs w:val="22"/>
        </w:rPr>
        <w:t xml:space="preserve"> (efetuada previamente)</w:t>
      </w:r>
    </w:p>
    <w:p w:rsidR="00D26E69" w:rsidRPr="001C6601" w:rsidRDefault="00D26E69" w:rsidP="00D26E69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1C6601">
        <w:rPr>
          <w:rFonts w:ascii="Arial Narrow" w:hAnsi="Arial Narrow"/>
          <w:b/>
          <w:sz w:val="22"/>
          <w:szCs w:val="22"/>
        </w:rPr>
        <w:t>a.</w:t>
      </w:r>
      <w:proofErr w:type="gramEnd"/>
      <w:r w:rsidRPr="001C6601">
        <w:rPr>
          <w:rFonts w:ascii="Arial Narrow" w:hAnsi="Arial Narrow"/>
          <w:b/>
          <w:sz w:val="22"/>
          <w:szCs w:val="22"/>
        </w:rPr>
        <w:t xml:space="preserve"> Soluções de Uso</w:t>
      </w:r>
    </w:p>
    <w:p w:rsidR="00D26E69" w:rsidRPr="001C6601" w:rsidRDefault="00D26E69" w:rsidP="00D26E69">
      <w:pPr>
        <w:jc w:val="both"/>
        <w:rPr>
          <w:rFonts w:ascii="Arial Narrow" w:hAnsi="Arial Narrow"/>
          <w:b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- Solução de Glicose Padrão 20g glicose anidra / 1000 </w:t>
      </w:r>
      <w:proofErr w:type="spell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 H</w:t>
      </w:r>
      <w:r w:rsidRPr="001C6601">
        <w:rPr>
          <w:rFonts w:ascii="Arial Narrow" w:hAnsi="Arial Narrow"/>
          <w:sz w:val="22"/>
          <w:szCs w:val="22"/>
          <w:vertAlign w:val="subscript"/>
        </w:rPr>
        <w:t>2</w:t>
      </w:r>
      <w:r w:rsidRPr="001C6601">
        <w:rPr>
          <w:rFonts w:ascii="Arial Narrow" w:hAnsi="Arial Narrow"/>
          <w:sz w:val="22"/>
          <w:szCs w:val="22"/>
        </w:rPr>
        <w:t xml:space="preserve">O destilada (conc. 20 </w:t>
      </w:r>
      <w:proofErr w:type="gramStart"/>
      <w:r w:rsidRPr="001C6601">
        <w:rPr>
          <w:rFonts w:ascii="Arial Narrow" w:hAnsi="Arial Narrow"/>
          <w:sz w:val="22"/>
          <w:szCs w:val="22"/>
        </w:rPr>
        <w:t>mg</w:t>
      </w:r>
      <w:proofErr w:type="gramEnd"/>
      <w:r w:rsidRPr="001C6601">
        <w:rPr>
          <w:rFonts w:ascii="Arial Narrow" w:hAnsi="Arial Narrow"/>
          <w:sz w:val="22"/>
          <w:szCs w:val="22"/>
        </w:rPr>
        <w:t>/</w:t>
      </w:r>
      <w:proofErr w:type="spell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r w:rsidRPr="001C6601">
        <w:rPr>
          <w:rFonts w:ascii="Arial Narrow" w:hAnsi="Arial Narrow"/>
          <w:sz w:val="22"/>
          <w:szCs w:val="22"/>
        </w:rPr>
        <w:t>)</w:t>
      </w: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- Reagente DNS</w:t>
      </w:r>
    </w:p>
    <w:p w:rsidR="00D26E69" w:rsidRPr="001C6601" w:rsidRDefault="00D26E69" w:rsidP="00D26E69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1C6601">
        <w:rPr>
          <w:rFonts w:ascii="Arial Narrow" w:hAnsi="Arial Narrow"/>
          <w:b/>
          <w:sz w:val="22"/>
          <w:szCs w:val="22"/>
        </w:rPr>
        <w:t>b.</w:t>
      </w:r>
      <w:proofErr w:type="gramEnd"/>
      <w:r w:rsidRPr="001C6601">
        <w:rPr>
          <w:rFonts w:ascii="Arial Narrow" w:hAnsi="Arial Narrow"/>
          <w:b/>
          <w:sz w:val="22"/>
          <w:szCs w:val="22"/>
        </w:rPr>
        <w:t xml:space="preserve"> Obtenção da Curva de Calibração</w:t>
      </w: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Diluir a solução de glicose (20mg/</w:t>
      </w:r>
      <w:proofErr w:type="spell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r w:rsidRPr="001C6601">
        <w:rPr>
          <w:rFonts w:ascii="Arial Narrow" w:hAnsi="Arial Narrow"/>
          <w:sz w:val="22"/>
          <w:szCs w:val="22"/>
        </w:rPr>
        <w:t>) para 1mg/</w:t>
      </w:r>
      <w:proofErr w:type="spellStart"/>
      <w:proofErr w:type="gram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proofErr w:type="gramEnd"/>
      <w:r w:rsidRPr="001C6601">
        <w:rPr>
          <w:rFonts w:ascii="Arial Narrow" w:hAnsi="Arial Narrow"/>
          <w:sz w:val="22"/>
          <w:szCs w:val="22"/>
        </w:rPr>
        <w:t>. Transferir os volumes para tubo de ensaio, conforme tabela a seguir.</w:t>
      </w: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b/>
          <w:sz w:val="22"/>
          <w:szCs w:val="22"/>
        </w:rPr>
        <w:t xml:space="preserve">Tabela I – </w:t>
      </w:r>
      <w:r w:rsidRPr="001C6601">
        <w:rPr>
          <w:rFonts w:ascii="Arial Narrow" w:hAnsi="Arial Narrow"/>
          <w:sz w:val="22"/>
          <w:szCs w:val="22"/>
        </w:rPr>
        <w:t>Construção da Curva de Calibração: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313"/>
        <w:gridCol w:w="2160"/>
        <w:gridCol w:w="1708"/>
      </w:tblGrid>
      <w:tr w:rsidR="00D26E69" w:rsidRPr="001C6601" w:rsidTr="00D26E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6601">
              <w:rPr>
                <w:rFonts w:ascii="Arial Narrow" w:hAnsi="Arial Narrow"/>
                <w:b/>
                <w:sz w:val="22"/>
                <w:szCs w:val="22"/>
              </w:rPr>
              <w:t>Solução Número</w:t>
            </w:r>
          </w:p>
        </w:tc>
        <w:tc>
          <w:tcPr>
            <w:tcW w:w="2313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6601">
              <w:rPr>
                <w:rFonts w:ascii="Arial Narrow" w:hAnsi="Arial Narrow"/>
                <w:b/>
                <w:sz w:val="22"/>
                <w:szCs w:val="22"/>
              </w:rPr>
              <w:t>Concentração Diluição (</w:t>
            </w:r>
            <w:proofErr w:type="gramStart"/>
            <w:r w:rsidRPr="001C6601">
              <w:rPr>
                <w:rFonts w:ascii="Arial Narrow" w:hAnsi="Arial Narrow"/>
                <w:b/>
                <w:sz w:val="22"/>
                <w:szCs w:val="22"/>
              </w:rPr>
              <w:t>g/L</w:t>
            </w:r>
            <w:proofErr w:type="gramEnd"/>
            <w:r w:rsidRPr="001C6601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25DC1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1C6601">
              <w:rPr>
                <w:rFonts w:ascii="Arial Narrow" w:hAnsi="Arial Narrow"/>
                <w:b/>
                <w:sz w:val="22"/>
                <w:szCs w:val="22"/>
              </w:rPr>
              <w:t>L Solução Padrão (1mg/</w:t>
            </w:r>
            <w:proofErr w:type="spellStart"/>
            <w:r w:rsidRPr="001C6601">
              <w:rPr>
                <w:rFonts w:ascii="Arial Narrow" w:hAnsi="Arial Narrow"/>
                <w:b/>
                <w:sz w:val="22"/>
                <w:szCs w:val="22"/>
              </w:rPr>
              <w:t>mL</w:t>
            </w:r>
            <w:proofErr w:type="spellEnd"/>
            <w:r w:rsidRPr="001C6601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708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6601">
              <w:rPr>
                <w:rFonts w:ascii="Arial Narrow" w:hAnsi="Arial Narrow"/>
                <w:b/>
                <w:sz w:val="22"/>
                <w:szCs w:val="22"/>
              </w:rPr>
              <w:t>H2O destilada (</w:t>
            </w:r>
            <w:r w:rsidRPr="00B25DC1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1C6601">
              <w:rPr>
                <w:rFonts w:ascii="Arial Narrow" w:hAnsi="Arial Narrow"/>
                <w:b/>
                <w:sz w:val="22"/>
                <w:szCs w:val="22"/>
              </w:rPr>
              <w:t>L)</w:t>
            </w:r>
          </w:p>
        </w:tc>
      </w:tr>
      <w:tr w:rsidR="00D26E69" w:rsidRPr="001C6601" w:rsidTr="00D26E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C6601">
              <w:rPr>
                <w:rFonts w:ascii="Arial Narrow" w:hAnsi="Arial Narro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2313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216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C6601">
              <w:rPr>
                <w:rFonts w:ascii="Arial Narrow" w:hAnsi="Arial Narro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708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</w:tr>
      <w:tr w:rsidR="00D26E69" w:rsidRPr="001C6601" w:rsidTr="00D26E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C6601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313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0,2</w:t>
            </w:r>
          </w:p>
        </w:tc>
        <w:tc>
          <w:tcPr>
            <w:tcW w:w="216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708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</w:tr>
      <w:tr w:rsidR="00D26E69" w:rsidRPr="001C6601" w:rsidTr="00D26E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C6601"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313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0,4</w:t>
            </w:r>
          </w:p>
        </w:tc>
        <w:tc>
          <w:tcPr>
            <w:tcW w:w="216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708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D26E69" w:rsidRPr="001C6601" w:rsidTr="00D26E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C6601">
              <w:rPr>
                <w:rFonts w:ascii="Arial Narrow" w:hAnsi="Arial Narrow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313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0,6</w:t>
            </w:r>
          </w:p>
        </w:tc>
        <w:tc>
          <w:tcPr>
            <w:tcW w:w="216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708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D26E69" w:rsidRPr="001C6601" w:rsidTr="00D26E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C6601">
              <w:rPr>
                <w:rFonts w:ascii="Arial Narrow" w:hAnsi="Arial Narro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13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0,8</w:t>
            </w:r>
          </w:p>
        </w:tc>
        <w:tc>
          <w:tcPr>
            <w:tcW w:w="216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1708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D26E69" w:rsidRPr="001C6601" w:rsidTr="00D26E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C6601">
              <w:rPr>
                <w:rFonts w:ascii="Arial Narrow" w:hAnsi="Arial Narrow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313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2160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601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708" w:type="dxa"/>
          </w:tcPr>
          <w:p w:rsidR="00D26E69" w:rsidRPr="001C6601" w:rsidRDefault="00D26E69" w:rsidP="00565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C6601">
              <w:rPr>
                <w:rFonts w:ascii="Arial Narrow" w:hAnsi="Arial Narrow"/>
                <w:sz w:val="22"/>
                <w:szCs w:val="22"/>
              </w:rPr>
              <w:t>0</w:t>
            </w:r>
            <w:proofErr w:type="gramEnd"/>
          </w:p>
        </w:tc>
      </w:tr>
    </w:tbl>
    <w:p w:rsidR="00D26E69" w:rsidRPr="001C6601" w:rsidRDefault="00D26E69" w:rsidP="00D26E69">
      <w:pPr>
        <w:jc w:val="both"/>
        <w:rPr>
          <w:rFonts w:ascii="Arial Narrow" w:hAnsi="Arial Narrow"/>
          <w:b/>
          <w:sz w:val="22"/>
          <w:szCs w:val="22"/>
        </w:rPr>
      </w:pPr>
    </w:p>
    <w:p w:rsidR="00D26E69" w:rsidRPr="001C6601" w:rsidRDefault="00D26E69" w:rsidP="00D26E69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1C6601">
        <w:rPr>
          <w:rFonts w:ascii="Arial Narrow" w:hAnsi="Arial Narrow"/>
          <w:b/>
          <w:sz w:val="22"/>
          <w:szCs w:val="22"/>
        </w:rPr>
        <w:t>c.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Procedimento</w:t>
      </w: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- Em tubos de ensaio, transferir, com pipeta automática, os volumes acima apresentados;</w:t>
      </w: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- Adicionar a cada tubo 0,5 </w:t>
      </w:r>
      <w:proofErr w:type="spellStart"/>
      <w:r w:rsidRPr="001C6601">
        <w:rPr>
          <w:rFonts w:ascii="Arial Narrow" w:hAnsi="Arial Narrow"/>
          <w:sz w:val="22"/>
          <w:szCs w:val="22"/>
        </w:rPr>
        <w:t>mL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 do Reagente do DNS. Homogeneizar bem;</w:t>
      </w: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- Colocar os tubos em banho-maria em ebulição por 5 minutos;</w:t>
      </w: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- Após este tempo, resfriar os tubos em água corrente até temperatura ambiente.  Homogeneizar bem;</w:t>
      </w: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- Completar o volume dos tubos à marca de aferição com água destilada. Homogeneizar bem;</w:t>
      </w: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 xml:space="preserve">- Determinar a </w:t>
      </w:r>
      <w:proofErr w:type="spellStart"/>
      <w:r w:rsidRPr="001C6601">
        <w:rPr>
          <w:rFonts w:ascii="Arial Narrow" w:hAnsi="Arial Narrow"/>
          <w:sz w:val="22"/>
          <w:szCs w:val="22"/>
        </w:rPr>
        <w:t>Abs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 em λ = 540 </w:t>
      </w:r>
      <w:proofErr w:type="spellStart"/>
      <w:r w:rsidRPr="001C6601">
        <w:rPr>
          <w:rFonts w:ascii="Arial Narrow" w:hAnsi="Arial Narrow"/>
          <w:sz w:val="22"/>
          <w:szCs w:val="22"/>
        </w:rPr>
        <w:t>nm</w:t>
      </w:r>
      <w:proofErr w:type="spellEnd"/>
      <w:r w:rsidRPr="001C6601">
        <w:rPr>
          <w:rFonts w:ascii="Arial Narrow" w:hAnsi="Arial Narrow"/>
          <w:sz w:val="22"/>
          <w:szCs w:val="22"/>
        </w:rPr>
        <w:t>.</w:t>
      </w: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</w:p>
    <w:p w:rsidR="00D26E69" w:rsidRPr="001C6601" w:rsidRDefault="00D26E69" w:rsidP="00D26E69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1C6601">
        <w:rPr>
          <w:rFonts w:ascii="Arial Narrow" w:hAnsi="Arial Narrow"/>
          <w:b/>
          <w:sz w:val="22"/>
          <w:szCs w:val="22"/>
        </w:rPr>
        <w:t>d.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Construção do Gráfico</w:t>
      </w:r>
    </w:p>
    <w:p w:rsidR="00D26E69" w:rsidRPr="001C6601" w:rsidRDefault="00D26E69" w:rsidP="00D26E69">
      <w:pPr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b/>
          <w:sz w:val="22"/>
          <w:szCs w:val="22"/>
        </w:rPr>
        <w:tab/>
      </w:r>
      <w:r w:rsidRPr="001C6601">
        <w:rPr>
          <w:rFonts w:ascii="Arial Narrow" w:hAnsi="Arial Narrow"/>
          <w:sz w:val="22"/>
          <w:szCs w:val="22"/>
        </w:rPr>
        <w:t xml:space="preserve">Construir um gráfico com os valores de </w:t>
      </w:r>
      <w:proofErr w:type="spellStart"/>
      <w:r w:rsidRPr="001C6601">
        <w:rPr>
          <w:rFonts w:ascii="Arial Narrow" w:hAnsi="Arial Narrow"/>
          <w:sz w:val="22"/>
          <w:szCs w:val="22"/>
        </w:rPr>
        <w:t>Abs</w:t>
      </w:r>
      <w:proofErr w:type="spellEnd"/>
      <w:r w:rsidRPr="001C6601">
        <w:rPr>
          <w:rFonts w:ascii="Arial Narrow" w:hAnsi="Arial Narrow"/>
          <w:sz w:val="22"/>
          <w:szCs w:val="22"/>
        </w:rPr>
        <w:t xml:space="preserve"> x Concentração</w:t>
      </w:r>
    </w:p>
    <w:p w:rsidR="00D26E69" w:rsidRPr="001C6601" w:rsidRDefault="00D26E69" w:rsidP="00D26E69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1C6601">
        <w:rPr>
          <w:rFonts w:ascii="Arial Narrow" w:hAnsi="Arial Narrow"/>
          <w:sz w:val="22"/>
          <w:szCs w:val="22"/>
        </w:rPr>
        <w:t>Obter a equação da reta.</w:t>
      </w:r>
    </w:p>
    <w:p w:rsidR="00DA4640" w:rsidRDefault="00DA4640" w:rsidP="00DA4640">
      <w:pPr>
        <w:jc w:val="both"/>
      </w:pPr>
    </w:p>
    <w:p w:rsidR="00D26E69" w:rsidRPr="00D26E69" w:rsidRDefault="00D26E69" w:rsidP="00D26E69">
      <w:pPr>
        <w:pStyle w:val="PargrafodaLista"/>
        <w:numPr>
          <w:ilvl w:val="1"/>
          <w:numId w:val="5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D26E69">
        <w:rPr>
          <w:rFonts w:ascii="Arial Narrow" w:hAnsi="Arial Narrow"/>
          <w:b/>
          <w:sz w:val="22"/>
          <w:szCs w:val="22"/>
        </w:rPr>
        <w:t>Contagem celular / Viabilidade celular</w:t>
      </w:r>
      <w:proofErr w:type="gramStart"/>
      <w:r w:rsidRPr="00D26E69">
        <w:rPr>
          <w:rFonts w:ascii="Arial Narrow" w:hAnsi="Arial Narrow"/>
          <w:b/>
          <w:sz w:val="22"/>
          <w:szCs w:val="22"/>
        </w:rPr>
        <w:t xml:space="preserve">  </w:t>
      </w:r>
    </w:p>
    <w:p w:rsidR="00702F14" w:rsidRDefault="00D26E69" w:rsidP="00702F14">
      <w:pPr>
        <w:ind w:firstLine="709"/>
        <w:jc w:val="both"/>
        <w:rPr>
          <w:rFonts w:ascii="Arial Narrow" w:hAnsi="Arial Narrow"/>
          <w:sz w:val="22"/>
          <w:szCs w:val="22"/>
        </w:rPr>
      </w:pPr>
      <w:proofErr w:type="gramEnd"/>
      <w:r w:rsidRPr="00D26E69">
        <w:rPr>
          <w:rFonts w:ascii="Arial Narrow" w:hAnsi="Arial Narrow"/>
          <w:sz w:val="22"/>
          <w:szCs w:val="22"/>
        </w:rPr>
        <w:t>A porcentagem de células vi</w:t>
      </w:r>
      <w:r w:rsidR="00702F14">
        <w:rPr>
          <w:rFonts w:ascii="Arial Narrow" w:hAnsi="Arial Narrow"/>
          <w:sz w:val="22"/>
          <w:szCs w:val="22"/>
        </w:rPr>
        <w:t>á</w:t>
      </w:r>
      <w:r w:rsidRPr="00D26E69">
        <w:rPr>
          <w:rFonts w:ascii="Arial Narrow" w:hAnsi="Arial Narrow"/>
          <w:sz w:val="22"/>
          <w:szCs w:val="22"/>
        </w:rPr>
        <w:t>v</w:t>
      </w:r>
      <w:r w:rsidR="00702F14">
        <w:rPr>
          <w:rFonts w:ascii="Arial Narrow" w:hAnsi="Arial Narrow"/>
          <w:sz w:val="22"/>
          <w:szCs w:val="22"/>
        </w:rPr>
        <w:t>ei</w:t>
      </w:r>
      <w:r w:rsidRPr="00D26E69">
        <w:rPr>
          <w:rFonts w:ascii="Arial Narrow" w:hAnsi="Arial Narrow"/>
          <w:sz w:val="22"/>
          <w:szCs w:val="22"/>
        </w:rPr>
        <w:t xml:space="preserve">s será determinada por meio de exame </w:t>
      </w:r>
      <w:proofErr w:type="gramStart"/>
      <w:r w:rsidRPr="00D26E69">
        <w:rPr>
          <w:rFonts w:ascii="Arial Narrow" w:hAnsi="Arial Narrow"/>
          <w:sz w:val="22"/>
          <w:szCs w:val="22"/>
        </w:rPr>
        <w:t>a fresco</w:t>
      </w:r>
      <w:proofErr w:type="gramEnd"/>
      <w:r w:rsidRPr="00D26E69">
        <w:rPr>
          <w:rFonts w:ascii="Arial Narrow" w:hAnsi="Arial Narrow"/>
          <w:sz w:val="22"/>
          <w:szCs w:val="22"/>
        </w:rPr>
        <w:t xml:space="preserve"> da suspensão de leveduras coradas com azul de metileno, de acordo com P</w:t>
      </w:r>
      <w:r w:rsidR="00702F14">
        <w:rPr>
          <w:rFonts w:ascii="Arial Narrow" w:hAnsi="Arial Narrow"/>
          <w:sz w:val="22"/>
          <w:szCs w:val="22"/>
        </w:rPr>
        <w:t>ierce</w:t>
      </w:r>
      <w:r w:rsidRPr="00D26E69">
        <w:rPr>
          <w:rFonts w:ascii="Arial Narrow" w:hAnsi="Arial Narrow"/>
          <w:sz w:val="22"/>
          <w:szCs w:val="22"/>
        </w:rPr>
        <w:t xml:space="preserve"> (1970) e </w:t>
      </w:r>
      <w:proofErr w:type="spellStart"/>
      <w:r w:rsidRPr="00D26E69">
        <w:rPr>
          <w:rFonts w:ascii="Arial Narrow" w:hAnsi="Arial Narrow"/>
          <w:sz w:val="22"/>
          <w:szCs w:val="22"/>
        </w:rPr>
        <w:t>A</w:t>
      </w:r>
      <w:r w:rsidR="00702F14">
        <w:rPr>
          <w:rFonts w:ascii="Arial Narrow" w:hAnsi="Arial Narrow"/>
          <w:sz w:val="22"/>
          <w:szCs w:val="22"/>
        </w:rPr>
        <w:t>ntonini</w:t>
      </w:r>
      <w:proofErr w:type="spellEnd"/>
      <w:r w:rsidRPr="00D26E69">
        <w:rPr>
          <w:rFonts w:ascii="Arial Narrow" w:hAnsi="Arial Narrow"/>
          <w:sz w:val="22"/>
          <w:szCs w:val="22"/>
        </w:rPr>
        <w:t xml:space="preserve"> (2004). </w:t>
      </w:r>
    </w:p>
    <w:p w:rsidR="00702F14" w:rsidRDefault="00702F14" w:rsidP="00702F1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T</w:t>
      </w:r>
      <w:r w:rsidRPr="00D26E69">
        <w:rPr>
          <w:rFonts w:ascii="Arial Narrow" w:hAnsi="Arial Narrow"/>
          <w:sz w:val="22"/>
          <w:szCs w:val="22"/>
        </w:rPr>
        <w:t>ransferir 0,</w:t>
      </w:r>
      <w:r>
        <w:rPr>
          <w:rFonts w:ascii="Arial Narrow" w:hAnsi="Arial Narrow"/>
          <w:sz w:val="22"/>
          <w:szCs w:val="22"/>
        </w:rPr>
        <w:t>1</w:t>
      </w:r>
      <w:r w:rsidRPr="00D26E6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26E69">
        <w:rPr>
          <w:rFonts w:ascii="Arial Narrow" w:hAnsi="Arial Narrow"/>
          <w:sz w:val="22"/>
          <w:szCs w:val="22"/>
        </w:rPr>
        <w:t>mL</w:t>
      </w:r>
      <w:proofErr w:type="spellEnd"/>
      <w:r w:rsidRPr="00D26E69">
        <w:rPr>
          <w:rFonts w:ascii="Arial Narrow" w:hAnsi="Arial Narrow"/>
          <w:sz w:val="22"/>
          <w:szCs w:val="22"/>
        </w:rPr>
        <w:t xml:space="preserve"> da suspensão </w:t>
      </w:r>
      <w:r>
        <w:rPr>
          <w:rFonts w:ascii="Arial Narrow" w:hAnsi="Arial Narrow"/>
          <w:sz w:val="22"/>
          <w:szCs w:val="22"/>
        </w:rPr>
        <w:t xml:space="preserve">de células diluída </w:t>
      </w:r>
      <w:r w:rsidRPr="00D26E69">
        <w:rPr>
          <w:rFonts w:ascii="Arial Narrow" w:hAnsi="Arial Narrow"/>
          <w:sz w:val="22"/>
          <w:szCs w:val="22"/>
        </w:rPr>
        <w:t xml:space="preserve">para tubo de ensaio </w:t>
      </w:r>
      <w:r>
        <w:rPr>
          <w:rFonts w:ascii="Arial Narrow" w:hAnsi="Arial Narrow"/>
          <w:sz w:val="22"/>
          <w:szCs w:val="22"/>
        </w:rPr>
        <w:t xml:space="preserve">contendo </w:t>
      </w:r>
      <w:r w:rsidRPr="00D26E69">
        <w:rPr>
          <w:rFonts w:ascii="Arial Narrow" w:hAnsi="Arial Narrow"/>
          <w:sz w:val="22"/>
          <w:szCs w:val="22"/>
        </w:rPr>
        <w:t>0,</w:t>
      </w:r>
      <w:r>
        <w:rPr>
          <w:rFonts w:ascii="Arial Narrow" w:hAnsi="Arial Narrow"/>
          <w:sz w:val="22"/>
          <w:szCs w:val="22"/>
        </w:rPr>
        <w:t>1</w:t>
      </w:r>
      <w:r w:rsidRPr="00D26E6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26E69">
        <w:rPr>
          <w:rFonts w:ascii="Arial Narrow" w:hAnsi="Arial Narrow"/>
          <w:sz w:val="22"/>
          <w:szCs w:val="22"/>
        </w:rPr>
        <w:t>mL</w:t>
      </w:r>
      <w:proofErr w:type="spellEnd"/>
      <w:r w:rsidRPr="00D26E69">
        <w:rPr>
          <w:rFonts w:ascii="Arial Narrow" w:hAnsi="Arial Narrow"/>
          <w:sz w:val="22"/>
          <w:szCs w:val="22"/>
        </w:rPr>
        <w:t xml:space="preserve"> da solução de azul de metileno-</w:t>
      </w:r>
      <w:proofErr w:type="spellStart"/>
      <w:r w:rsidRPr="00D26E69">
        <w:rPr>
          <w:rFonts w:ascii="Arial Narrow" w:hAnsi="Arial Narrow"/>
          <w:sz w:val="22"/>
          <w:szCs w:val="22"/>
        </w:rPr>
        <w:t>citrato</w:t>
      </w:r>
      <w:proofErr w:type="spellEnd"/>
      <w:r w:rsidRPr="00D26E69">
        <w:rPr>
          <w:rFonts w:ascii="Arial Narrow" w:hAnsi="Arial Narrow"/>
          <w:sz w:val="22"/>
          <w:szCs w:val="22"/>
        </w:rPr>
        <w:t xml:space="preserve"> de sódio</w:t>
      </w:r>
      <w:r>
        <w:rPr>
          <w:rFonts w:ascii="Arial Narrow" w:hAnsi="Arial Narrow"/>
          <w:sz w:val="22"/>
          <w:szCs w:val="22"/>
        </w:rPr>
        <w:t xml:space="preserve">; </w:t>
      </w:r>
      <w:proofErr w:type="gramStart"/>
      <w:r>
        <w:rPr>
          <w:rFonts w:ascii="Arial Narrow" w:hAnsi="Arial Narrow"/>
          <w:sz w:val="22"/>
          <w:szCs w:val="22"/>
        </w:rPr>
        <w:t>homogeneizar</w:t>
      </w:r>
      <w:proofErr w:type="gramEnd"/>
    </w:p>
    <w:p w:rsidR="00702F14" w:rsidRDefault="00702F14" w:rsidP="00702F1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Transferir</w:t>
      </w:r>
      <w:r w:rsidR="00D26E69" w:rsidRPr="00D26E69">
        <w:rPr>
          <w:rFonts w:ascii="Arial Narrow" w:hAnsi="Arial Narrow"/>
          <w:sz w:val="22"/>
          <w:szCs w:val="22"/>
        </w:rPr>
        <w:t xml:space="preserve"> um pequeno volume para câmara de Neubauer com o auxílio de </w:t>
      </w:r>
      <w:r>
        <w:rPr>
          <w:rFonts w:ascii="Arial Narrow" w:hAnsi="Arial Narrow"/>
          <w:sz w:val="22"/>
          <w:szCs w:val="22"/>
        </w:rPr>
        <w:t xml:space="preserve">uma </w:t>
      </w:r>
      <w:r w:rsidR="00D26E69" w:rsidRPr="00D26E69">
        <w:rPr>
          <w:rFonts w:ascii="Arial Narrow" w:hAnsi="Arial Narrow"/>
          <w:sz w:val="22"/>
          <w:szCs w:val="22"/>
        </w:rPr>
        <w:t xml:space="preserve">pipeta. </w:t>
      </w:r>
    </w:p>
    <w:p w:rsidR="00D26E69" w:rsidRPr="00D26E69" w:rsidRDefault="00702F14" w:rsidP="00702F1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D26E69" w:rsidRPr="00D26E69">
        <w:rPr>
          <w:rFonts w:ascii="Arial Narrow" w:hAnsi="Arial Narrow"/>
          <w:sz w:val="22"/>
          <w:szCs w:val="22"/>
        </w:rPr>
        <w:t xml:space="preserve">Proceder </w:t>
      </w:r>
      <w:proofErr w:type="gramStart"/>
      <w:r w:rsidR="00D26E69" w:rsidRPr="00D26E69">
        <w:rPr>
          <w:rFonts w:ascii="Arial Narrow" w:hAnsi="Arial Narrow"/>
          <w:sz w:val="22"/>
          <w:szCs w:val="22"/>
        </w:rPr>
        <w:t>a</w:t>
      </w:r>
      <w:proofErr w:type="gramEnd"/>
      <w:r w:rsidR="00D26E69" w:rsidRPr="00D26E69">
        <w:rPr>
          <w:rFonts w:ascii="Arial Narrow" w:hAnsi="Arial Narrow"/>
          <w:sz w:val="22"/>
          <w:szCs w:val="22"/>
        </w:rPr>
        <w:t xml:space="preserve"> contagem em microscópio óptico em objetiva de 40 vezes (aumento de 400 X). </w:t>
      </w:r>
    </w:p>
    <w:p w:rsidR="00D26E69" w:rsidRDefault="00D26E69" w:rsidP="00D26E69">
      <w:pPr>
        <w:rPr>
          <w:rFonts w:ascii="Arial Narrow" w:hAnsi="Arial Narrow"/>
          <w:sz w:val="22"/>
          <w:szCs w:val="22"/>
        </w:rPr>
      </w:pPr>
    </w:p>
    <w:p w:rsidR="00702F14" w:rsidRDefault="00702F14" w:rsidP="00702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Viabilidade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número de células viáveis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número total de células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x 100</m:t>
          </m:r>
        </m:oMath>
      </m:oMathPara>
    </w:p>
    <w:p w:rsidR="00702F14" w:rsidRDefault="00702F14" w:rsidP="00D26E69">
      <w:pPr>
        <w:rPr>
          <w:rFonts w:ascii="Arial Narrow" w:hAnsi="Arial Narrow"/>
          <w:sz w:val="22"/>
          <w:szCs w:val="22"/>
        </w:rPr>
      </w:pPr>
    </w:p>
    <w:p w:rsidR="00702F14" w:rsidRPr="00702F14" w:rsidRDefault="00702F14" w:rsidP="00702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Número total de células por mL=número de células nos 25 camp</m:t>
          </m:r>
          <m:r>
            <w:rPr>
              <w:rFonts w:ascii="Cambria Math" w:hAnsi="Cambria Math"/>
              <w:sz w:val="22"/>
              <w:szCs w:val="22"/>
            </w:rPr>
            <m:t>os x diluição x 10000</m:t>
          </m:r>
        </m:oMath>
      </m:oMathPara>
    </w:p>
    <w:p w:rsidR="00702F14" w:rsidRDefault="00702F14" w:rsidP="00D26E69">
      <w:pPr>
        <w:rPr>
          <w:rFonts w:ascii="Arial Narrow" w:hAnsi="Arial Narrow"/>
          <w:sz w:val="22"/>
          <w:szCs w:val="22"/>
        </w:rPr>
      </w:pPr>
    </w:p>
    <w:p w:rsidR="00D26E69" w:rsidRDefault="00D26E69" w:rsidP="00D26E69">
      <w:pPr>
        <w:rPr>
          <w:rFonts w:ascii="Arial Narrow" w:hAnsi="Arial Narrow"/>
          <w:sz w:val="22"/>
          <w:szCs w:val="22"/>
        </w:rPr>
      </w:pPr>
    </w:p>
    <w:p w:rsidR="00702F14" w:rsidRDefault="00702F14" w:rsidP="00D26E69">
      <w:pPr>
        <w:rPr>
          <w:rFonts w:ascii="Arial Narrow" w:hAnsi="Arial Narrow"/>
          <w:sz w:val="22"/>
          <w:szCs w:val="22"/>
        </w:rPr>
      </w:pPr>
    </w:p>
    <w:p w:rsidR="00702F14" w:rsidRPr="00D26E69" w:rsidRDefault="00702F14" w:rsidP="00D26E69">
      <w:pPr>
        <w:rPr>
          <w:rFonts w:ascii="Arial Narrow" w:hAnsi="Arial Narrow"/>
          <w:sz w:val="22"/>
          <w:szCs w:val="22"/>
        </w:rPr>
      </w:pPr>
    </w:p>
    <w:p w:rsidR="00D26E69" w:rsidRPr="00D26E69" w:rsidRDefault="00D26E69" w:rsidP="00D26E69">
      <w:pPr>
        <w:pStyle w:val="PargrafodaLista"/>
        <w:numPr>
          <w:ilvl w:val="1"/>
          <w:numId w:val="5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D26E69">
        <w:rPr>
          <w:rFonts w:ascii="Arial Narrow" w:hAnsi="Arial Narrow"/>
          <w:b/>
          <w:sz w:val="22"/>
          <w:szCs w:val="22"/>
        </w:rPr>
        <w:lastRenderedPageBreak/>
        <w:t xml:space="preserve">Determinação de teor alcoólico em vinhos de destilarias pelo Densímetro Digital A. PAAR DMA - </w:t>
      </w:r>
      <w:proofErr w:type="gramStart"/>
      <w:r w:rsidRPr="00D26E69">
        <w:rPr>
          <w:rFonts w:ascii="Arial Narrow" w:hAnsi="Arial Narrow"/>
          <w:b/>
          <w:sz w:val="22"/>
          <w:szCs w:val="22"/>
        </w:rPr>
        <w:t>45</w:t>
      </w:r>
      <w:proofErr w:type="gramEnd"/>
    </w:p>
    <w:p w:rsidR="00D26E69" w:rsidRPr="00D26E69" w:rsidRDefault="00D26E69" w:rsidP="00D26E6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</w:rPr>
      </w:pPr>
      <w:r w:rsidRPr="00D26E69">
        <w:rPr>
          <w:rFonts w:ascii="Arial Narrow" w:hAnsi="Arial Narrow"/>
          <w:b/>
          <w:sz w:val="22"/>
        </w:rPr>
        <w:t>Principio do método:</w:t>
      </w:r>
    </w:p>
    <w:p w:rsidR="00D26E69" w:rsidRPr="00D26E69" w:rsidRDefault="00D26E69" w:rsidP="00D26E69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 xml:space="preserve">Baseia-se na leitura da densidade de uma amostra obtida por destilação e passada por um densímetro digital para líquidos e gases cuja medida é automaticamente calculada por um processador </w:t>
      </w:r>
      <w:proofErr w:type="spellStart"/>
      <w:r w:rsidRPr="00D26E69">
        <w:rPr>
          <w:rFonts w:ascii="Arial Narrow" w:hAnsi="Arial Narrow"/>
          <w:sz w:val="22"/>
        </w:rPr>
        <w:t>aritmét</w:t>
      </w:r>
      <w:r>
        <w:rPr>
          <w:rFonts w:ascii="Arial Narrow" w:hAnsi="Arial Narrow"/>
          <w:sz w:val="22"/>
        </w:rPr>
        <w:t>r</w:t>
      </w:r>
      <w:r w:rsidRPr="00D26E69">
        <w:rPr>
          <w:rFonts w:ascii="Arial Narrow" w:hAnsi="Arial Narrow"/>
          <w:sz w:val="22"/>
        </w:rPr>
        <w:t>ico</w:t>
      </w:r>
      <w:proofErr w:type="spellEnd"/>
      <w:r w:rsidRPr="00D26E69">
        <w:rPr>
          <w:rFonts w:ascii="Arial Narrow" w:hAnsi="Arial Narrow"/>
          <w:sz w:val="22"/>
        </w:rPr>
        <w:t xml:space="preserve">. O principio da mensuração do instrumento é baseado na alteração da </w:t>
      </w:r>
      <w:r w:rsidRPr="00D26E69">
        <w:rPr>
          <w:rFonts w:ascii="Arial Narrow" w:hAnsi="Arial Narrow"/>
          <w:sz w:val="22"/>
        </w:rPr>
        <w:t>frequência</w:t>
      </w:r>
      <w:r w:rsidRPr="00D26E69">
        <w:rPr>
          <w:rFonts w:ascii="Arial Narrow" w:hAnsi="Arial Narrow"/>
          <w:sz w:val="22"/>
        </w:rPr>
        <w:t xml:space="preserve"> natural do oscilador vazio e quando o mesmo é preenchido com diferentes líquidos ou gases.</w:t>
      </w:r>
    </w:p>
    <w:p w:rsidR="00D26E69" w:rsidRPr="00D26E69" w:rsidRDefault="00D26E69" w:rsidP="00D26E69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Em realidade, no caso presente estamos fazendo a leitura da massa específica da solução a 20 C e relacionando-a através de uma tabela ao conteúdo em etanol. O aparelho é um densímetro eletrônico que permite obter qualquer relação de densidade.</w:t>
      </w:r>
    </w:p>
    <w:p w:rsidR="00D26E69" w:rsidRPr="00D26E69" w:rsidRDefault="00D26E69" w:rsidP="00D26E69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:rsidR="00D26E69" w:rsidRPr="00D26E69" w:rsidRDefault="00D26E69" w:rsidP="00D26E69">
      <w:pPr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Destilação:</w:t>
      </w:r>
    </w:p>
    <w:p w:rsidR="00D26E69" w:rsidRPr="00D26E69" w:rsidRDefault="00D26E69" w:rsidP="00D26E69">
      <w:pPr>
        <w:pStyle w:val="Recuodecorpodetexto"/>
        <w:numPr>
          <w:ilvl w:val="0"/>
          <w:numId w:val="8"/>
        </w:numPr>
        <w:tabs>
          <w:tab w:val="clear" w:pos="720"/>
          <w:tab w:val="num" w:pos="284"/>
        </w:tabs>
        <w:ind w:left="426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 xml:space="preserve">Colocar água na caldeira do destilador onde está a resistência até </w:t>
      </w:r>
      <w:proofErr w:type="gramStart"/>
      <w:r w:rsidRPr="00D26E69">
        <w:rPr>
          <w:rFonts w:ascii="Arial Narrow" w:hAnsi="Arial Narrow"/>
          <w:sz w:val="22"/>
        </w:rPr>
        <w:t>a marca “máximo”</w:t>
      </w:r>
      <w:proofErr w:type="gramEnd"/>
      <w:r w:rsidRPr="00D26E69">
        <w:rPr>
          <w:rFonts w:ascii="Arial Narrow" w:hAnsi="Arial Narrow"/>
          <w:sz w:val="22"/>
        </w:rPr>
        <w:t>. O volume deverá ser completado quando o nível da mesma estiver próximo da marca “mínimo”;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Ligar a água de alimentação do condensador;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Certificar-se da voltagem do aparelho (110/</w:t>
      </w:r>
      <w:proofErr w:type="gramStart"/>
      <w:r w:rsidRPr="00D26E69">
        <w:rPr>
          <w:rFonts w:ascii="Arial Narrow" w:hAnsi="Arial Narrow"/>
          <w:sz w:val="22"/>
        </w:rPr>
        <w:t>220V</w:t>
      </w:r>
      <w:proofErr w:type="gramEnd"/>
      <w:r w:rsidRPr="00D26E69">
        <w:rPr>
          <w:rFonts w:ascii="Arial Narrow" w:hAnsi="Arial Narrow"/>
          <w:sz w:val="22"/>
        </w:rPr>
        <w:t>);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Colocar a chave na posição liga e o termostato no máximo (10), para aquecer a água da caldeira, mantendo abertas as torneiras de entrada de amostra e da caldeira e fechada a torneira do vácuo (torneira junto ao condensador);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Quando a água da caldeira entrar em ebulição, abaixar a temperatura, (termostato = 0);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 xml:space="preserve">Transferir, com o auxílio de uma pipeta volumétrica um volume conhecido de amostra (máximo de </w:t>
      </w:r>
      <w:proofErr w:type="gramStart"/>
      <w:r w:rsidRPr="00D26E69">
        <w:rPr>
          <w:rFonts w:ascii="Arial Narrow" w:hAnsi="Arial Narrow"/>
          <w:sz w:val="22"/>
        </w:rPr>
        <w:t>50mL</w:t>
      </w:r>
      <w:proofErr w:type="gramEnd"/>
      <w:r w:rsidRPr="00D26E69">
        <w:rPr>
          <w:rFonts w:ascii="Arial Narrow" w:hAnsi="Arial Narrow"/>
          <w:sz w:val="22"/>
        </w:rPr>
        <w:t>) para a câmara de destilação (com as torneiras de entrada de amostra e da caldeira abertas e a de vácuo fechada), devagar para que ela não suba pelo tubo de despejo;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 xml:space="preserve">Lavar com o auxílio de uma </w:t>
      </w:r>
      <w:proofErr w:type="spellStart"/>
      <w:r w:rsidRPr="00D26E69">
        <w:rPr>
          <w:rFonts w:ascii="Arial Narrow" w:hAnsi="Arial Narrow"/>
          <w:sz w:val="22"/>
        </w:rPr>
        <w:t>pisseta</w:t>
      </w:r>
      <w:proofErr w:type="spellEnd"/>
      <w:r w:rsidRPr="00D26E69">
        <w:rPr>
          <w:rFonts w:ascii="Arial Narrow" w:hAnsi="Arial Narrow"/>
          <w:sz w:val="22"/>
        </w:rPr>
        <w:t xml:space="preserve"> contendo água destilada, o local onde foi colocada a amostra;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Fechar a torneira de entrada de amostra e manter a da caldeira aberta;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Colocar um balão volumétrico de volume desejado no final do condensador de tal forma que a ponta do condensador fique dentro do balão;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Elevar a temperatura ao máximo (termostato = 10), até que a água da caldeira entre em ebulição;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 xml:space="preserve">Após a água </w:t>
      </w:r>
      <w:proofErr w:type="gramStart"/>
      <w:r w:rsidRPr="00D26E69">
        <w:rPr>
          <w:rFonts w:ascii="Arial Narrow" w:hAnsi="Arial Narrow"/>
          <w:sz w:val="22"/>
        </w:rPr>
        <w:t>da caldeira entrar</w:t>
      </w:r>
      <w:proofErr w:type="gramEnd"/>
      <w:r w:rsidRPr="00D26E69">
        <w:rPr>
          <w:rFonts w:ascii="Arial Narrow" w:hAnsi="Arial Narrow"/>
          <w:sz w:val="22"/>
        </w:rPr>
        <w:t xml:space="preserve"> em ebulição, fechar a torneira da mesma, e colocar o termostato na temperatura de trabalho. Esta temperatura é determinada de modo que o material a ser destilado não ultrapasse a primeira bola do destilador;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Destilar até completar o volume do balão volumétrico à marca de aferição;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Retirar o balão;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Abaixar a temperatura e ao mesmo tempo abrir a torneira do vácuo (manter as outras duas torneiras fechadas);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Esperar até que toda a vinhaça seja ejetada pelo tubo de despejo;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Lavar o destilador com água destilada;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num" w:pos="284"/>
        </w:tabs>
        <w:ind w:left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Homogeneizar bem a amostra.</w:t>
      </w:r>
    </w:p>
    <w:p w:rsidR="00D26E69" w:rsidRPr="00D26E69" w:rsidRDefault="00D26E69" w:rsidP="00D26E69">
      <w:pPr>
        <w:jc w:val="both"/>
        <w:rPr>
          <w:rFonts w:ascii="Arial Narrow" w:hAnsi="Arial Narrow"/>
          <w:sz w:val="22"/>
        </w:rPr>
      </w:pPr>
    </w:p>
    <w:p w:rsidR="00D26E69" w:rsidRPr="00D26E69" w:rsidRDefault="00D26E69" w:rsidP="00D26E69">
      <w:pPr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Leitura no Densímetro Digital: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left" w:pos="284"/>
        </w:tabs>
        <w:ind w:left="426" w:hanging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Ligar o Densímetro Digital, certificar a voltagem (110/</w:t>
      </w:r>
      <w:proofErr w:type="gramStart"/>
      <w:r w:rsidRPr="00D26E69">
        <w:rPr>
          <w:rFonts w:ascii="Arial Narrow" w:hAnsi="Arial Narrow"/>
          <w:sz w:val="22"/>
        </w:rPr>
        <w:t>220V</w:t>
      </w:r>
      <w:proofErr w:type="gramEnd"/>
      <w:r w:rsidRPr="00D26E69">
        <w:rPr>
          <w:rFonts w:ascii="Arial Narrow" w:hAnsi="Arial Narrow"/>
          <w:sz w:val="22"/>
        </w:rPr>
        <w:t xml:space="preserve">), verificar o volume de água do banho </w:t>
      </w:r>
      <w:proofErr w:type="spellStart"/>
      <w:r w:rsidRPr="00D26E69">
        <w:rPr>
          <w:rFonts w:ascii="Arial Narrow" w:hAnsi="Arial Narrow"/>
          <w:sz w:val="22"/>
        </w:rPr>
        <w:t>termostatizado</w:t>
      </w:r>
      <w:proofErr w:type="spellEnd"/>
      <w:r w:rsidRPr="00D26E69">
        <w:rPr>
          <w:rFonts w:ascii="Arial Narrow" w:hAnsi="Arial Narrow"/>
          <w:sz w:val="22"/>
        </w:rPr>
        <w:t>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left" w:pos="284"/>
        </w:tabs>
        <w:ind w:left="426" w:hanging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Colocar água destilada no copo receptor de amostra com a torneira aberta, deixando escoar a água de modo que preencha toda a tubulação;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left" w:pos="284"/>
        </w:tabs>
        <w:ind w:left="426" w:hanging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Fechar a torneira e esperar que o aparelho atinja as condições de trabalho, (d = 0,9982 a 20/4°C);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left" w:pos="284"/>
        </w:tabs>
        <w:ind w:left="426" w:hanging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 xml:space="preserve">Após o densímetro atingir as condições de trabalho, transferir uma alíquota da amostra para o copo receptor de amostra do Densímetro, tomando-se o cuidado de lavar tanto o copo receptor da amostra quanto o tubo do </w:t>
      </w:r>
      <w:proofErr w:type="spellStart"/>
      <w:r w:rsidRPr="00D26E69">
        <w:rPr>
          <w:rFonts w:ascii="Arial Narrow" w:hAnsi="Arial Narrow"/>
          <w:sz w:val="22"/>
        </w:rPr>
        <w:t>Densímentro</w:t>
      </w:r>
      <w:proofErr w:type="spellEnd"/>
      <w:r w:rsidRPr="00D26E69">
        <w:rPr>
          <w:rFonts w:ascii="Arial Narrow" w:hAnsi="Arial Narrow"/>
          <w:sz w:val="22"/>
        </w:rPr>
        <w:t xml:space="preserve"> com a solução a ser lida;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left" w:pos="284"/>
        </w:tabs>
        <w:ind w:left="426" w:hanging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Transferir o restante da amostra para o copo receptor da mesma, completando-se totalmente o tubo de Densímetro com a solução a ser lida, verificando se não houve formação de bolhas no tubo (no caso de formação de bolhas, deixar escoar a amostra lentamente até eliminação das mesmas);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left" w:pos="284"/>
        </w:tabs>
        <w:ind w:left="426" w:hanging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Aguardar a estabilização da temperatura da amostra, que é observada pala reprodutibilidade do mesmo valor da densidade;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left" w:pos="284"/>
        </w:tabs>
        <w:ind w:left="426" w:hanging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Anotar a leitura da densidade;</w:t>
      </w:r>
    </w:p>
    <w:p w:rsidR="00D26E69" w:rsidRPr="00D26E69" w:rsidRDefault="00D26E69" w:rsidP="00D26E69">
      <w:pPr>
        <w:numPr>
          <w:ilvl w:val="0"/>
          <w:numId w:val="8"/>
        </w:numPr>
        <w:tabs>
          <w:tab w:val="clear" w:pos="720"/>
          <w:tab w:val="left" w:pos="284"/>
        </w:tabs>
        <w:ind w:left="426" w:hanging="426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Fazer a conversão da densidade lida, para concentração alcoólica da solução em %v/v utilizando a Tabela presente no Laboratório.</w:t>
      </w:r>
    </w:p>
    <w:p w:rsidR="00D26E69" w:rsidRPr="00D26E69" w:rsidRDefault="00D26E69" w:rsidP="00D26E69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 w:rsidRPr="00D26E69">
        <w:rPr>
          <w:rFonts w:ascii="Arial Narrow" w:hAnsi="Arial Narrow"/>
          <w:sz w:val="22"/>
        </w:rPr>
        <w:t>Os resultados são expressos em % v/v.</w:t>
      </w:r>
    </w:p>
    <w:p w:rsidR="00DA4640" w:rsidRDefault="00DA4640" w:rsidP="00D26E69">
      <w:pPr>
        <w:spacing w:after="200" w:line="276" w:lineRule="auto"/>
      </w:pPr>
    </w:p>
    <w:p w:rsidR="004C7C66" w:rsidRDefault="004C7C66" w:rsidP="00D26E69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4474C121">
            <wp:extent cx="6124575" cy="7124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C66" w:rsidRDefault="004C7C66" w:rsidP="00D26E69">
      <w:pPr>
        <w:spacing w:after="200" w:line="276" w:lineRule="auto"/>
      </w:pPr>
    </w:p>
    <w:p w:rsidR="004C7C66" w:rsidRDefault="004C7C66" w:rsidP="00D26E69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11DA314B">
            <wp:extent cx="6076950" cy="62960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29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C66" w:rsidRDefault="004C7C66" w:rsidP="00D26E69">
      <w:pPr>
        <w:spacing w:after="200" w:line="276" w:lineRule="auto"/>
      </w:pPr>
    </w:p>
    <w:p w:rsidR="004C7C66" w:rsidRPr="00D26E69" w:rsidRDefault="004C7C66" w:rsidP="00D26E69">
      <w:pPr>
        <w:spacing w:after="200" w:line="276" w:lineRule="auto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A3C1476">
            <wp:extent cx="6115050" cy="31908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7C66" w:rsidRPr="00D26E69" w:rsidSect="008D77C8">
      <w:headerReference w:type="default" r:id="rId12"/>
      <w:pgSz w:w="11906" w:h="16838"/>
      <w:pgMar w:top="1304" w:right="1304" w:bottom="1304" w:left="130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B9" w:rsidRDefault="00CB4FB9" w:rsidP="00702F14">
      <w:r>
        <w:separator/>
      </w:r>
    </w:p>
  </w:endnote>
  <w:endnote w:type="continuationSeparator" w:id="0">
    <w:p w:rsidR="00CB4FB9" w:rsidRDefault="00CB4FB9" w:rsidP="0070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B9" w:rsidRDefault="00CB4FB9" w:rsidP="00702F14">
      <w:r>
        <w:separator/>
      </w:r>
    </w:p>
  </w:footnote>
  <w:footnote w:type="continuationSeparator" w:id="0">
    <w:p w:rsidR="00CB4FB9" w:rsidRDefault="00CB4FB9" w:rsidP="0070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659212"/>
      <w:docPartObj>
        <w:docPartGallery w:val="Page Numbers (Top of Page)"/>
        <w:docPartUnique/>
      </w:docPartObj>
    </w:sdtPr>
    <w:sdtEndPr>
      <w:rPr>
        <w:i/>
        <w:sz w:val="20"/>
        <w:szCs w:val="20"/>
      </w:rPr>
    </w:sdtEndPr>
    <w:sdtContent>
      <w:p w:rsidR="00702F14" w:rsidRPr="00C1029A" w:rsidRDefault="00702F14" w:rsidP="00C1029A">
        <w:pPr>
          <w:pStyle w:val="Cabealho"/>
          <w:jc w:val="right"/>
          <w:rPr>
            <w:i/>
            <w:sz w:val="20"/>
            <w:szCs w:val="20"/>
          </w:rPr>
        </w:pPr>
        <w:r w:rsidRPr="00C1029A">
          <w:rPr>
            <w:i/>
            <w:sz w:val="20"/>
            <w:szCs w:val="20"/>
          </w:rPr>
          <w:fldChar w:fldCharType="begin"/>
        </w:r>
        <w:r w:rsidRPr="00C1029A">
          <w:rPr>
            <w:i/>
            <w:sz w:val="20"/>
            <w:szCs w:val="20"/>
          </w:rPr>
          <w:instrText>PAGE   \* MERGEFORMAT</w:instrText>
        </w:r>
        <w:r w:rsidRPr="00C1029A">
          <w:rPr>
            <w:i/>
            <w:sz w:val="20"/>
            <w:szCs w:val="20"/>
          </w:rPr>
          <w:fldChar w:fldCharType="separate"/>
        </w:r>
        <w:r w:rsidR="004C7C66">
          <w:rPr>
            <w:i/>
            <w:noProof/>
            <w:sz w:val="20"/>
            <w:szCs w:val="20"/>
          </w:rPr>
          <w:t>4</w:t>
        </w:r>
        <w:r w:rsidRPr="00C1029A">
          <w:rPr>
            <w:i/>
            <w:sz w:val="20"/>
            <w:szCs w:val="20"/>
          </w:rPr>
          <w:fldChar w:fldCharType="end"/>
        </w:r>
        <w:r w:rsidRPr="00C1029A">
          <w:rPr>
            <w:i/>
            <w:sz w:val="20"/>
            <w:szCs w:val="20"/>
          </w:rPr>
          <w:t xml:space="preserve"> de </w:t>
        </w:r>
        <w:proofErr w:type="gramStart"/>
        <w:r w:rsidR="00C1029A" w:rsidRPr="00C1029A">
          <w:rPr>
            <w:i/>
            <w:sz w:val="20"/>
            <w:szCs w:val="20"/>
          </w:rPr>
          <w:t>4</w:t>
        </w:r>
        <w:proofErr w:type="gram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503"/>
    <w:multiLevelType w:val="hybridMultilevel"/>
    <w:tmpl w:val="69F66DE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93E0B"/>
    <w:multiLevelType w:val="singleLevel"/>
    <w:tmpl w:val="5B10CF34"/>
    <w:lvl w:ilvl="0">
      <w:numFmt w:val="bullet"/>
      <w:pStyle w:val="Estilo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1C94CF4"/>
    <w:multiLevelType w:val="hybridMultilevel"/>
    <w:tmpl w:val="7FE04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5D4CE1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4DE1"/>
    <w:multiLevelType w:val="hybridMultilevel"/>
    <w:tmpl w:val="6A025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B55F7"/>
    <w:multiLevelType w:val="hybridMultilevel"/>
    <w:tmpl w:val="7FE04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5D4CE1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83600"/>
    <w:multiLevelType w:val="multilevel"/>
    <w:tmpl w:val="38A8D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10013"/>
    <w:multiLevelType w:val="singleLevel"/>
    <w:tmpl w:val="1A8251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1B6148E"/>
    <w:multiLevelType w:val="multilevel"/>
    <w:tmpl w:val="68F4F8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D9"/>
    <w:rsid w:val="002A4E48"/>
    <w:rsid w:val="00485575"/>
    <w:rsid w:val="004C7C66"/>
    <w:rsid w:val="005B28C7"/>
    <w:rsid w:val="00680C94"/>
    <w:rsid w:val="00702F14"/>
    <w:rsid w:val="008D77C8"/>
    <w:rsid w:val="00911EE9"/>
    <w:rsid w:val="00A021D9"/>
    <w:rsid w:val="00AC52CA"/>
    <w:rsid w:val="00C1029A"/>
    <w:rsid w:val="00CB4FB9"/>
    <w:rsid w:val="00D26E69"/>
    <w:rsid w:val="00DA4640"/>
    <w:rsid w:val="00DF29BD"/>
    <w:rsid w:val="00EE3823"/>
    <w:rsid w:val="00F4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1D9"/>
    <w:pPr>
      <w:keepNext/>
      <w:jc w:val="both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6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rsid w:val="00A021D9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A021D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021D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E38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82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F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DA4640"/>
    <w:pPr>
      <w:ind w:left="-360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DA464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A464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A4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6E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6E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6E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2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F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2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F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1D9"/>
    <w:pPr>
      <w:keepNext/>
      <w:jc w:val="both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6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rsid w:val="00A021D9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A021D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021D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E38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82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F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DA4640"/>
    <w:pPr>
      <w:ind w:left="-360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DA464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A464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A4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6E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6E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6E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2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F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2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F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3"/>
    <w:rsid w:val="004B3E21"/>
    <w:rsid w:val="007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72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72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1773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cp:lastPrinted>2016-10-13T19:11:00Z</cp:lastPrinted>
  <dcterms:created xsi:type="dcterms:W3CDTF">2016-10-13T17:44:00Z</dcterms:created>
  <dcterms:modified xsi:type="dcterms:W3CDTF">2016-10-13T20:39:00Z</dcterms:modified>
</cp:coreProperties>
</file>