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673582" w:rsidRDefault="00673582" w:rsidP="000A2ED6">
      <w:pPr>
        <w:jc w:val="center"/>
        <w:rPr>
          <w:b/>
          <w:bCs/>
          <w:sz w:val="36"/>
          <w:szCs w:val="36"/>
        </w:rPr>
      </w:pP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673582" w:rsidRPr="00673582" w:rsidRDefault="00673582" w:rsidP="00673582">
      <w:pPr>
        <w:pStyle w:val="Corpodetexto"/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673582" w:rsidRPr="00C72534" w:rsidRDefault="00673582" w:rsidP="000A2ED6">
      <w:pPr>
        <w:jc w:val="center"/>
        <w:rPr>
          <w:b/>
          <w:bCs/>
          <w:sz w:val="24"/>
          <w:szCs w:val="24"/>
        </w:rPr>
      </w:pP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o fenômeno da globalização; a propagação das economias de mercado; resistências culturais; a questão ambiental e seu caráter global.</w:t>
      </w:r>
    </w:p>
    <w:p w:rsidR="008E19C4" w:rsidRPr="008E19C4" w:rsidRDefault="00E65AC7" w:rsidP="003D56B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E19C4">
        <w:rPr>
          <w:sz w:val="22"/>
          <w:szCs w:val="22"/>
        </w:rPr>
        <w:t>Ambiente e sociedade, paradigmas do conhecimento</w:t>
      </w:r>
      <w:r w:rsidR="008E19C4" w:rsidRPr="008E19C4">
        <w:rPr>
          <w:sz w:val="22"/>
          <w:szCs w:val="22"/>
        </w:rPr>
        <w:t xml:space="preserve"> (o lugar da interdisciplinaridade)</w:t>
      </w:r>
      <w:r w:rsidRPr="008E19C4">
        <w:rPr>
          <w:sz w:val="22"/>
          <w:szCs w:val="22"/>
        </w:rPr>
        <w:t>: ciência e capitalismo diante das questões ambient</w:t>
      </w:r>
      <w:r w:rsidR="008E19C4">
        <w:rPr>
          <w:sz w:val="22"/>
          <w:szCs w:val="22"/>
        </w:rPr>
        <w:t>ais.</w:t>
      </w:r>
    </w:p>
    <w:p w:rsidR="00E65AC7" w:rsidRDefault="00E65AC7" w:rsidP="008E19C4">
      <w:pPr>
        <w:suppressAutoHyphens w:val="0"/>
        <w:ind w:left="720"/>
        <w:jc w:val="both"/>
        <w:rPr>
          <w:sz w:val="22"/>
          <w:szCs w:val="22"/>
        </w:rPr>
      </w:pPr>
    </w:p>
    <w:p w:rsidR="00673582" w:rsidRPr="008E19C4" w:rsidRDefault="00673582" w:rsidP="008E19C4">
      <w:pPr>
        <w:suppressAutoHyphens w:val="0"/>
        <w:ind w:left="720"/>
        <w:jc w:val="both"/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0A2ED6" w:rsidRDefault="00E65AC7" w:rsidP="000A2ED6">
      <w:pPr>
        <w:pStyle w:val="Corpodetexto"/>
        <w:spacing w:after="0"/>
        <w:rPr>
          <w:rFonts w:ascii="Calibri" w:hAnsi="Calibri" w:cs="Calibri"/>
          <w:color w:val="000000"/>
        </w:rPr>
      </w:pPr>
    </w:p>
    <w:p w:rsidR="00E65AC7" w:rsidRPr="00FF26A6" w:rsidRDefault="00E65AC7" w:rsidP="000A2ED6">
      <w:pPr>
        <w:pStyle w:val="Corpodetexto"/>
        <w:spacing w:after="0"/>
        <w:rPr>
          <w:rStyle w:val="Hyperlink"/>
          <w:rFonts w:ascii="Calibri" w:hAnsi="Calibri" w:cs="Calibri"/>
          <w:u w:val="none"/>
        </w:rPr>
      </w:pPr>
      <w:r w:rsidRPr="00FF26A6">
        <w:rPr>
          <w:rStyle w:val="Hyperlink"/>
          <w:rFonts w:ascii="Calibri" w:hAnsi="Calibri" w:cs="Calibri"/>
          <w:caps/>
          <w:u w:val="none"/>
        </w:rPr>
        <w:t xml:space="preserve">Boltanski, </w:t>
      </w:r>
      <w:r w:rsidRPr="00FF26A6">
        <w:rPr>
          <w:rStyle w:val="Hyperlink"/>
          <w:rFonts w:ascii="Calibri" w:hAnsi="Calibri" w:cs="Calibri"/>
          <w:u w:val="none"/>
        </w:rPr>
        <w:t xml:space="preserve">Luc e </w:t>
      </w:r>
      <w:r w:rsidRPr="00FF26A6">
        <w:rPr>
          <w:rStyle w:val="Hyperlink"/>
          <w:rFonts w:ascii="Calibri" w:hAnsi="Calibri" w:cs="Calibri"/>
          <w:caps/>
          <w:u w:val="none"/>
        </w:rPr>
        <w:t>Chiapello</w:t>
      </w:r>
      <w:r w:rsidRPr="00FF26A6">
        <w:rPr>
          <w:rStyle w:val="Hyperlink"/>
          <w:rFonts w:ascii="Calibri" w:hAnsi="Calibri" w:cs="Calibri"/>
          <w:u w:val="none"/>
        </w:rPr>
        <w:t xml:space="preserve">, </w:t>
      </w:r>
      <w:proofErr w:type="spellStart"/>
      <w:r w:rsidRPr="00FF26A6">
        <w:rPr>
          <w:rStyle w:val="Hyperlink"/>
          <w:rFonts w:ascii="Calibri" w:hAnsi="Calibri" w:cs="Calibri"/>
          <w:u w:val="none"/>
        </w:rPr>
        <w:t>Ève</w:t>
      </w:r>
      <w:proofErr w:type="spellEnd"/>
      <w:r w:rsidR="00FF26A6" w:rsidRPr="00FF26A6">
        <w:rPr>
          <w:rStyle w:val="Hyperlink"/>
          <w:rFonts w:ascii="Calibri" w:hAnsi="Calibri" w:cs="Calibri"/>
          <w:u w:val="none"/>
        </w:rPr>
        <w:t xml:space="preserve"> (2009)</w:t>
      </w:r>
      <w:r w:rsidRPr="00FF26A6">
        <w:rPr>
          <w:rStyle w:val="Hyperlink"/>
          <w:rFonts w:ascii="Calibri" w:hAnsi="Calibri" w:cs="Calibri"/>
          <w:u w:val="none"/>
        </w:rPr>
        <w:t>,</w:t>
      </w:r>
      <w:r w:rsidR="00FF26A6" w:rsidRPr="00FF26A6">
        <w:rPr>
          <w:rStyle w:val="Hyperlink"/>
          <w:rFonts w:ascii="Calibri" w:hAnsi="Calibri" w:cs="Calibri"/>
          <w:u w:val="none"/>
        </w:rPr>
        <w:t xml:space="preserve"> </w:t>
      </w:r>
      <w:r w:rsidR="00FF26A6" w:rsidRPr="00FF26A6">
        <w:rPr>
          <w:rStyle w:val="Hyperlink"/>
          <w:rFonts w:ascii="Calibri" w:hAnsi="Calibri" w:cs="Calibri"/>
          <w:i/>
          <w:u w:val="none"/>
        </w:rPr>
        <w:t>O novo espírito do capitalismo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</w:t>
      </w:r>
      <w:r w:rsidR="00FF26A6">
        <w:rPr>
          <w:rStyle w:val="Hyperlink"/>
          <w:rFonts w:ascii="Calibri" w:hAnsi="Calibri" w:cs="Calibri"/>
          <w:u w:val="none"/>
          <w:lang w:val="es-ES_tradnl"/>
        </w:rPr>
        <w:t>São Paulo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Martins</w:t>
      </w:r>
      <w:proofErr w:type="spellEnd"/>
      <w:r w:rsidR="00FF26A6">
        <w:rPr>
          <w:rStyle w:val="Hyperlink"/>
          <w:rFonts w:ascii="Calibri" w:hAnsi="Calibri" w:cs="Calibri"/>
          <w:u w:val="none"/>
          <w:lang w:val="es-ES_tradnl"/>
        </w:rPr>
        <w:t xml:space="preserve">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Fonte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Pr="000A2ED6" w:rsidRDefault="00E65AC7" w:rsidP="000A2ED6">
      <w:pPr>
        <w:rPr>
          <w:rStyle w:val="Hyperlink"/>
          <w:rFonts w:ascii="Calibri" w:hAnsi="Calibri" w:cs="Calibri"/>
          <w:u w:val="none"/>
          <w:lang w:val="es-ES_tradnl"/>
        </w:rPr>
      </w:pPr>
      <w:r w:rsidRPr="001C1D3B">
        <w:rPr>
          <w:rStyle w:val="Hyperlink"/>
          <w:rFonts w:ascii="Calibri" w:hAnsi="Calibri" w:cs="Calibri"/>
          <w:caps/>
          <w:u w:val="none"/>
          <w:lang w:val="fr-FR"/>
        </w:rPr>
        <w:t xml:space="preserve">Boltanski, 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Luc e </w:t>
      </w:r>
      <w:r w:rsidRPr="001C1D3B">
        <w:rPr>
          <w:rStyle w:val="Hyperlink"/>
          <w:rFonts w:ascii="Calibri" w:hAnsi="Calibri" w:cs="Calibri"/>
          <w:caps/>
          <w:u w:val="none"/>
          <w:lang w:val="fr-FR"/>
        </w:rPr>
        <w:t>Thévenot,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 Laurent</w:t>
      </w:r>
      <w:r w:rsidR="00FF26A6">
        <w:rPr>
          <w:rStyle w:val="Hyperlink"/>
          <w:rFonts w:ascii="Calibri" w:hAnsi="Calibri" w:cs="Calibri"/>
          <w:u w:val="none"/>
          <w:lang w:val="fr-FR"/>
        </w:rPr>
        <w:t xml:space="preserve"> (1991)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, </w:t>
      </w:r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justification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: les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économies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 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grandeur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Paris: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Gallimard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Default="00E65AC7" w:rsidP="000A2ED6">
      <w:pPr>
        <w:rPr>
          <w:rFonts w:ascii="Calibri" w:hAnsi="Calibri" w:cs="Calibri"/>
          <w:lang w:val="fr-FR"/>
        </w:rPr>
      </w:pPr>
      <w:r w:rsidRPr="000A2ED6">
        <w:rPr>
          <w:rFonts w:ascii="Calibri" w:hAnsi="Calibri" w:cs="Calibri"/>
          <w:caps/>
          <w:lang w:val="fr-FR"/>
        </w:rPr>
        <w:t>Bourdieu</w:t>
      </w:r>
      <w:r w:rsidRPr="000A2ED6">
        <w:rPr>
          <w:rFonts w:ascii="Calibri" w:hAnsi="Calibri" w:cs="Calibri"/>
          <w:lang w:val="fr-FR"/>
        </w:rPr>
        <w:t>, Pierre</w:t>
      </w:r>
      <w:r w:rsidR="00FF26A6">
        <w:rPr>
          <w:rFonts w:ascii="Calibri" w:hAnsi="Calibri" w:cs="Calibri"/>
          <w:lang w:val="fr-FR"/>
        </w:rPr>
        <w:t xml:space="preserve"> (2001)</w:t>
      </w:r>
      <w:r w:rsidRPr="000A2ED6">
        <w:rPr>
          <w:rFonts w:ascii="Calibri" w:hAnsi="Calibri" w:cs="Calibri"/>
          <w:lang w:val="fr-FR"/>
        </w:rPr>
        <w:t>,</w:t>
      </w:r>
      <w:r w:rsidRPr="000A2ED6">
        <w:rPr>
          <w:rFonts w:ascii="Calibri" w:hAnsi="Calibri" w:cs="Calibri"/>
          <w:i/>
          <w:iCs/>
          <w:lang w:val="fr-FR"/>
        </w:rPr>
        <w:t xml:space="preserve"> Langage et pouvoir symbolique</w:t>
      </w:r>
      <w:r w:rsidRPr="000A2ED6">
        <w:rPr>
          <w:rFonts w:ascii="Calibri" w:hAnsi="Calibri" w:cs="Calibri"/>
          <w:lang w:val="fr-FR"/>
        </w:rPr>
        <w:t>,</w:t>
      </w:r>
      <w:r w:rsidR="00FF26A6">
        <w:rPr>
          <w:rFonts w:ascii="Calibri" w:hAnsi="Calibri" w:cs="Calibri"/>
          <w:lang w:val="fr-FR"/>
        </w:rPr>
        <w:t xml:space="preserve"> Paris : éditions du Seuil</w:t>
      </w:r>
      <w:r w:rsidRPr="000A2ED6">
        <w:rPr>
          <w:rFonts w:ascii="Calibri" w:hAnsi="Calibri" w:cs="Calibri"/>
          <w:lang w:val="fr-FR"/>
        </w:rPr>
        <w:t>.</w:t>
      </w:r>
    </w:p>
    <w:p w:rsidR="00E51DFF" w:rsidRPr="00E51DFF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CASTELLS, Manuel (2010), </w:t>
      </w:r>
      <w:r w:rsidRPr="00E51DFF">
        <w:rPr>
          <w:rFonts w:ascii="Calibri" w:hAnsi="Calibri" w:cs="Calibri"/>
          <w:i/>
        </w:rPr>
        <w:t>A sociedade em rede</w:t>
      </w:r>
      <w:r w:rsidRPr="00E51DFF">
        <w:rPr>
          <w:rFonts w:ascii="Calibri" w:hAnsi="Calibri" w:cs="Calibri"/>
        </w:rPr>
        <w:t>. São Paulo: Paz e Terra.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Corcuff</w:t>
      </w:r>
      <w:r w:rsidRPr="000A2ED6">
        <w:rPr>
          <w:rFonts w:ascii="Calibri" w:hAnsi="Calibri" w:cs="Calibri"/>
        </w:rPr>
        <w:t>, Philippe</w:t>
      </w:r>
      <w:r w:rsidR="00FF26A6">
        <w:rPr>
          <w:rFonts w:ascii="Calibri" w:hAnsi="Calibri" w:cs="Calibri"/>
        </w:rPr>
        <w:t xml:space="preserve"> (2001)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As novas sociologias: construções da realidade social</w:t>
      </w:r>
      <w:r w:rsidR="00FF26A6">
        <w:rPr>
          <w:rFonts w:ascii="Calibri" w:hAnsi="Calibri" w:cs="Calibri"/>
        </w:rPr>
        <w:t>, Bauru: EDUSC</w:t>
      </w:r>
      <w:r w:rsidRPr="000A2ED6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Damatta, R</w:t>
      </w:r>
      <w:r w:rsidRPr="000A2ED6">
        <w:rPr>
          <w:rFonts w:ascii="Calibri" w:hAnsi="Calibri" w:cs="Calibri"/>
        </w:rPr>
        <w:t>oberto</w:t>
      </w:r>
      <w:r w:rsidR="00FF26A6">
        <w:rPr>
          <w:rFonts w:ascii="Calibri" w:hAnsi="Calibri" w:cs="Calibri"/>
        </w:rPr>
        <w:t xml:space="preserve"> (1987)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Relativizando, uma introdução à antropologia social</w:t>
      </w:r>
      <w:r w:rsidR="00FF26A6">
        <w:rPr>
          <w:rFonts w:ascii="Calibri" w:hAnsi="Calibri" w:cs="Calibri"/>
        </w:rPr>
        <w:t>, Rio de Janeiro: Rocco</w:t>
      </w:r>
      <w:r w:rsidRPr="000A2ED6">
        <w:rPr>
          <w:rFonts w:ascii="Calibri" w:hAnsi="Calibri" w:cs="Calibri"/>
        </w:rPr>
        <w:t>.</w:t>
      </w:r>
    </w:p>
    <w:p w:rsidR="00E51DFF" w:rsidRPr="000A2ED6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DAMATTA, Roberto (1994), </w:t>
      </w:r>
      <w:r w:rsidRPr="00E51DFF">
        <w:rPr>
          <w:rFonts w:ascii="Calibri" w:hAnsi="Calibri" w:cs="Calibri"/>
          <w:i/>
          <w:iCs/>
        </w:rPr>
        <w:t>Conta de mentiroso: sete ensaios de Antropologia brasileira</w:t>
      </w:r>
      <w:r w:rsidRPr="00E51DFF">
        <w:rPr>
          <w:rFonts w:ascii="Calibri" w:hAnsi="Calibri" w:cs="Calibri"/>
        </w:rPr>
        <w:t>. Rio de Janeiro: Rocco.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Diegues</w:t>
      </w:r>
      <w:r w:rsidRPr="000A2ED6">
        <w:rPr>
          <w:rFonts w:ascii="Calibri" w:hAnsi="Calibri" w:cs="Calibri"/>
        </w:rPr>
        <w:t>, Antônio Carlos</w:t>
      </w:r>
      <w:r w:rsidR="00FF26A6">
        <w:rPr>
          <w:rFonts w:ascii="Calibri" w:hAnsi="Calibri" w:cs="Calibri"/>
        </w:rPr>
        <w:t xml:space="preserve"> (1996)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O mito moderno da natureza intocada</w:t>
      </w:r>
      <w:r w:rsidR="00FF26A6">
        <w:rPr>
          <w:rFonts w:ascii="Calibri" w:hAnsi="Calibri" w:cs="Calibri"/>
        </w:rPr>
        <w:t xml:space="preserve">, São Paulo: </w:t>
      </w:r>
      <w:proofErr w:type="spellStart"/>
      <w:r w:rsidR="00FF26A6">
        <w:rPr>
          <w:rFonts w:ascii="Calibri" w:hAnsi="Calibri" w:cs="Calibri"/>
        </w:rPr>
        <w:t>Hucitec</w:t>
      </w:r>
      <w:proofErr w:type="spellEnd"/>
      <w:r w:rsidRPr="000A2ED6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Elias</w:t>
      </w:r>
      <w:r w:rsidRPr="000A2ED6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 sociedade</w:t>
      </w:r>
      <w:r w:rsidRPr="002E0C0E">
        <w:rPr>
          <w:rFonts w:ascii="Calibri" w:hAnsi="Calibri" w:cs="Calibri"/>
          <w:i/>
          <w:iCs/>
        </w:rPr>
        <w:t xml:space="preserve"> dos indivíduos, </w:t>
      </w:r>
      <w:r w:rsidR="00FF26A6">
        <w:rPr>
          <w:rFonts w:ascii="Calibri" w:hAnsi="Calibri" w:cs="Calibri"/>
        </w:rPr>
        <w:t>São Paulo: Jorge Zahar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Formação do Estado e civilização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2, São Paulo: Jorge Zahar</w:t>
      </w:r>
      <w:r w:rsidRPr="002E0C0E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Uma história dos costumes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1, São Paulo: Jorge Zahar</w:t>
      </w:r>
      <w:r w:rsidRPr="002E0C0E">
        <w:rPr>
          <w:rFonts w:ascii="Calibri" w:hAnsi="Calibri" w:cs="Calibri"/>
        </w:rPr>
        <w:t>.</w:t>
      </w:r>
    </w:p>
    <w:p w:rsidR="004A1362" w:rsidRPr="002E0C0E" w:rsidRDefault="004A1362" w:rsidP="000A2E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FERREIRA, </w:t>
      </w:r>
      <w:proofErr w:type="spellStart"/>
      <w:r>
        <w:rPr>
          <w:rFonts w:ascii="Calibri" w:hAnsi="Calibri" w:cs="Calibri"/>
        </w:rPr>
        <w:t>Angela</w:t>
      </w:r>
      <w:proofErr w:type="spellEnd"/>
      <w:r>
        <w:rPr>
          <w:rFonts w:ascii="Calibri" w:hAnsi="Calibri" w:cs="Calibri"/>
        </w:rPr>
        <w:t xml:space="preserve"> Duarte Damasceno (2002), “Processos e sentidos sociais do rural na contemporaneidade”</w:t>
      </w:r>
      <w:r w:rsidRPr="004A1362">
        <w:rPr>
          <w:rFonts w:asciiTheme="minorHAnsi" w:hAnsiTheme="minorHAnsi" w:cstheme="minorHAnsi"/>
        </w:rPr>
        <w:t xml:space="preserve"> </w:t>
      </w:r>
      <w:r w:rsidRPr="00FF26A6">
        <w:rPr>
          <w:rFonts w:asciiTheme="minorHAnsi" w:hAnsiTheme="minorHAnsi" w:cstheme="minorHAnsi"/>
        </w:rPr>
        <w:t xml:space="preserve">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>
        <w:rPr>
          <w:rFonts w:ascii="Calibri" w:hAnsi="Calibri" w:cs="Calibri"/>
        </w:rPr>
        <w:t>, n° 18</w:t>
      </w:r>
      <w:r w:rsidRPr="00FF26A6">
        <w:rPr>
          <w:rFonts w:ascii="Calibri" w:hAnsi="Calibri" w:cs="Calibri"/>
        </w:rPr>
        <w:t>, Rio de Jane</w:t>
      </w:r>
      <w:r>
        <w:rPr>
          <w:rFonts w:ascii="Calibri" w:hAnsi="Calibri" w:cs="Calibri"/>
        </w:rPr>
        <w:t>iro: CPDA/UFRRJ, 2002, pp. 2</w:t>
      </w:r>
      <w:r w:rsidRPr="00FF26A6">
        <w:rPr>
          <w:rFonts w:ascii="Calibri" w:hAnsi="Calibri" w:cs="Calibri"/>
        </w:rPr>
        <w:t>8-</w:t>
      </w:r>
      <w:r>
        <w:rPr>
          <w:rFonts w:ascii="Calibri" w:hAnsi="Calibri" w:cs="Calibri"/>
        </w:rPr>
        <w:t>46</w:t>
      </w:r>
      <w:r w:rsidRPr="00FF26A6">
        <w:rPr>
          <w:rFonts w:ascii="Calibri" w:hAnsi="Calibri" w:cs="Calibri"/>
        </w:rPr>
        <w:t>.</w:t>
      </w:r>
    </w:p>
    <w:p w:rsidR="00E65AC7" w:rsidRPr="0001089E" w:rsidRDefault="00E65AC7" w:rsidP="000A2ED6">
      <w:pPr>
        <w:jc w:val="both"/>
        <w:rPr>
          <w:rFonts w:ascii="Calibri" w:hAnsi="Calibri" w:cs="Calibri"/>
          <w:lang w:val="fr-FR"/>
        </w:rPr>
      </w:pPr>
      <w:r w:rsidRPr="0001089E">
        <w:rPr>
          <w:rFonts w:ascii="Calibri" w:hAnsi="Calibri" w:cs="Calibri"/>
          <w:lang w:val="fr-FR"/>
        </w:rPr>
        <w:t>HEINICH, Nathalie</w:t>
      </w:r>
      <w:r w:rsidR="00FF26A6" w:rsidRPr="0001089E">
        <w:rPr>
          <w:rFonts w:ascii="Calibri" w:hAnsi="Calibri" w:cs="Calibri"/>
          <w:lang w:val="fr-FR"/>
        </w:rPr>
        <w:t xml:space="preserve"> (2001)</w:t>
      </w:r>
      <w:r w:rsidRPr="0001089E">
        <w:rPr>
          <w:rFonts w:ascii="Calibri" w:hAnsi="Calibri" w:cs="Calibri"/>
          <w:lang w:val="fr-FR"/>
        </w:rPr>
        <w:t xml:space="preserve">, </w:t>
      </w:r>
      <w:r w:rsidRPr="0001089E">
        <w:rPr>
          <w:rFonts w:ascii="Calibri" w:hAnsi="Calibri" w:cs="Calibri"/>
          <w:i/>
          <w:iCs/>
          <w:lang w:val="fr-FR"/>
        </w:rPr>
        <w:t>A sociologia de Norbert Elias</w:t>
      </w:r>
      <w:r w:rsidR="00FF26A6" w:rsidRPr="0001089E">
        <w:rPr>
          <w:rFonts w:ascii="Calibri" w:hAnsi="Calibri" w:cs="Calibri"/>
          <w:lang w:val="fr-FR"/>
        </w:rPr>
        <w:t xml:space="preserve">, Bauru : </w:t>
      </w:r>
      <w:r w:rsidR="004A1362">
        <w:rPr>
          <w:rFonts w:ascii="Calibri" w:hAnsi="Calibri" w:cs="Calibri"/>
          <w:lang w:val="fr-FR"/>
        </w:rPr>
        <w:t>EDUSC</w:t>
      </w:r>
    </w:p>
    <w:p w:rsidR="00C31547" w:rsidRDefault="00C31547" w:rsidP="000A2ED6">
      <w:pPr>
        <w:jc w:val="both"/>
        <w:rPr>
          <w:rFonts w:ascii="Calibri" w:hAnsi="Calibri" w:cs="Calibri"/>
          <w:lang w:val="fr-FR"/>
        </w:rPr>
      </w:pPr>
      <w:r w:rsidRPr="00C31547">
        <w:rPr>
          <w:rFonts w:ascii="Calibri" w:hAnsi="Calibri" w:cs="Calibri"/>
          <w:lang w:val="fr-FR"/>
        </w:rPr>
        <w:t xml:space="preserve">JOLY, Marc (2012), </w:t>
      </w:r>
      <w:r w:rsidRPr="00C31547">
        <w:rPr>
          <w:rFonts w:ascii="Calibri" w:hAnsi="Calibri" w:cs="Calibri"/>
          <w:i/>
          <w:lang w:val="fr-FR"/>
        </w:rPr>
        <w:t>Devenir Nobert Elias</w:t>
      </w:r>
      <w:r w:rsidRPr="00C31547">
        <w:rPr>
          <w:rFonts w:ascii="Calibri" w:hAnsi="Calibri" w:cs="Calibri"/>
          <w:lang w:val="fr-FR"/>
        </w:rPr>
        <w:t>. Paris: Fayard.</w:t>
      </w:r>
    </w:p>
    <w:p w:rsidR="00C31547" w:rsidRPr="0001089E" w:rsidRDefault="00C31547" w:rsidP="000A2ED6">
      <w:pPr>
        <w:jc w:val="both"/>
        <w:rPr>
          <w:rFonts w:ascii="Calibri" w:hAnsi="Calibri" w:cs="Calibri"/>
        </w:rPr>
      </w:pPr>
      <w:r w:rsidRPr="00C31547">
        <w:rPr>
          <w:rFonts w:ascii="Calibri" w:hAnsi="Calibri" w:cs="Calibri"/>
          <w:lang w:val="fr-FR"/>
        </w:rPr>
        <w:t xml:space="preserve">LAHIRE, Bernard (2012), </w:t>
      </w:r>
      <w:r w:rsidRPr="00C31547">
        <w:rPr>
          <w:rFonts w:ascii="Calibri" w:hAnsi="Calibri" w:cs="Calibri"/>
          <w:i/>
          <w:lang w:val="fr-FR"/>
        </w:rPr>
        <w:t>Monde pluriel</w:t>
      </w:r>
      <w:r w:rsidRPr="00C31547">
        <w:rPr>
          <w:rFonts w:ascii="Calibri" w:hAnsi="Calibri" w:cs="Calibri"/>
          <w:lang w:val="fr-FR"/>
        </w:rPr>
        <w:t xml:space="preserve">. </w:t>
      </w:r>
      <w:r w:rsidRPr="0001089E">
        <w:rPr>
          <w:rFonts w:ascii="Calibri" w:hAnsi="Calibri" w:cs="Calibri"/>
        </w:rPr>
        <w:t xml:space="preserve">Paris: </w:t>
      </w:r>
      <w:proofErr w:type="spellStart"/>
      <w:r w:rsidRPr="0001089E">
        <w:rPr>
          <w:rFonts w:ascii="Calibri" w:hAnsi="Calibri" w:cs="Calibri"/>
        </w:rPr>
        <w:t>Seuil</w:t>
      </w:r>
      <w:proofErr w:type="spellEnd"/>
      <w:r w:rsidRPr="0001089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Löwy</w:t>
      </w:r>
      <w:r w:rsidRPr="002E0C0E">
        <w:rPr>
          <w:rFonts w:ascii="Calibri" w:hAnsi="Calibri" w:cs="Calibri"/>
        </w:rPr>
        <w:t>, Michael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As aventuras de Karl Marx contra o Barão de </w:t>
      </w:r>
      <w:proofErr w:type="spellStart"/>
      <w:r w:rsidRPr="002E0C0E">
        <w:rPr>
          <w:rFonts w:ascii="Calibri" w:hAnsi="Calibri" w:cs="Calibri"/>
          <w:i/>
          <w:iCs/>
        </w:rPr>
        <w:t>Münchhausen</w:t>
      </w:r>
      <w:proofErr w:type="spellEnd"/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</w:rPr>
        <w:t>MORAIS, Regis</w:t>
      </w:r>
      <w:r w:rsidR="00FF26A6">
        <w:rPr>
          <w:rFonts w:ascii="Calibri" w:hAnsi="Calibri" w:cs="Calibri"/>
        </w:rPr>
        <w:t xml:space="preserve"> (1992)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Estudos de filosofia da cultura</w:t>
      </w:r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Edições Loyola</w:t>
      </w:r>
      <w:r w:rsidRPr="002E0C0E">
        <w:rPr>
          <w:rFonts w:ascii="Calibri" w:hAnsi="Calibri" w:cs="Calibri"/>
        </w:rPr>
        <w:t>.</w:t>
      </w:r>
    </w:p>
    <w:p w:rsidR="00E65AC7" w:rsidRPr="00FF26A6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Moreira</w:t>
      </w:r>
      <w:r w:rsidRPr="002E0C0E">
        <w:rPr>
          <w:rFonts w:ascii="Calibri" w:hAnsi="Calibri" w:cs="Calibri"/>
        </w:rPr>
        <w:t>, Roberto José (</w:t>
      </w:r>
      <w:r w:rsidRPr="00FF26A6">
        <w:rPr>
          <w:rFonts w:ascii="Calibri" w:hAnsi="Calibri" w:cs="Calibri"/>
        </w:rPr>
        <w:t xml:space="preserve">2000). “Críticas ambientalistas à Revolução verde”. </w:t>
      </w:r>
      <w:r w:rsidRPr="00FF26A6">
        <w:rPr>
          <w:rFonts w:ascii="Calibri" w:hAnsi="Calibri" w:cs="Calibri"/>
          <w:i/>
          <w:iCs/>
        </w:rPr>
        <w:t>Estudos sociedade e agricultura</w:t>
      </w:r>
      <w:r w:rsidRPr="00FF26A6">
        <w:rPr>
          <w:rFonts w:ascii="Calibri" w:hAnsi="Calibri" w:cs="Calibri"/>
        </w:rPr>
        <w:t>, n° 15, Rio de Janeiro: CPDA/UFRRJ, pp. 39-52.</w:t>
      </w:r>
    </w:p>
    <w:p w:rsidR="00DE30EA" w:rsidRDefault="00DE30EA" w:rsidP="00DE30EA">
      <w:pPr>
        <w:jc w:val="both"/>
        <w:rPr>
          <w:rFonts w:asciiTheme="minorHAnsi" w:hAnsiTheme="minorHAnsi" w:cstheme="minorHAnsi"/>
        </w:rPr>
      </w:pPr>
      <w:r w:rsidRPr="00FF26A6">
        <w:rPr>
          <w:rFonts w:ascii="Calibri" w:hAnsi="Calibri" w:cs="Calibri"/>
          <w:caps/>
        </w:rPr>
        <w:t>Moruzzi Marques,</w:t>
      </w:r>
      <w:r w:rsidRPr="00FF26A6">
        <w:rPr>
          <w:rFonts w:ascii="Calibri" w:hAnsi="Calibri" w:cs="Calibri"/>
        </w:rPr>
        <w:t xml:space="preserve"> Paulo Eduardo </w:t>
      </w:r>
      <w:r w:rsidRPr="00FF26A6">
        <w:rPr>
          <w:rFonts w:asciiTheme="minorHAnsi" w:hAnsiTheme="minorHAnsi" w:cstheme="minorHAnsi"/>
        </w:rPr>
        <w:t>(2010), “</w:t>
      </w:r>
      <w:hyperlink r:id="rId6" w:history="1">
        <w:r w:rsidRPr="00FF26A6">
          <w:rPr>
            <w:rStyle w:val="Hyperlink"/>
            <w:rFonts w:asciiTheme="minorHAnsi" w:hAnsiTheme="minorHAnsi" w:cstheme="minorHAnsi"/>
            <w:bCs/>
            <w:u w:val="none"/>
          </w:rPr>
          <w:t>Embates em torno da segurança e soberania alimentar: estudo de perspectivas concorrentes</w:t>
        </w:r>
      </w:hyperlink>
      <w:r w:rsidRPr="00FF26A6">
        <w:rPr>
          <w:rFonts w:asciiTheme="minorHAnsi" w:hAnsiTheme="minorHAnsi" w:cstheme="minorHAnsi"/>
        </w:rPr>
        <w:t xml:space="preserve">”, </w:t>
      </w:r>
      <w:r w:rsidRPr="00FF26A6">
        <w:rPr>
          <w:rFonts w:asciiTheme="minorHAnsi" w:hAnsiTheme="minorHAnsi" w:cstheme="minorHAnsi"/>
          <w:i/>
        </w:rPr>
        <w:t>Revista Segurança Alimentar e Nutricional</w:t>
      </w:r>
      <w:r w:rsidRPr="00FF26A6">
        <w:rPr>
          <w:rFonts w:asciiTheme="minorHAnsi" w:hAnsiTheme="minorHAnsi" w:cstheme="minorHAnsi"/>
        </w:rPr>
        <w:t xml:space="preserve">, vol. 17(2), Campinas: Unicamp, pp. 78-87 </w:t>
      </w:r>
    </w:p>
    <w:p w:rsidR="00815AB1" w:rsidRPr="00FF26A6" w:rsidRDefault="00815AB1" w:rsidP="00DE30EA">
      <w:pPr>
        <w:jc w:val="both"/>
        <w:rPr>
          <w:rFonts w:asciiTheme="minorHAnsi" w:hAnsiTheme="minorHAnsi" w:cstheme="minorHAnsi"/>
        </w:rPr>
      </w:pPr>
      <w:r w:rsidRPr="00815AB1">
        <w:rPr>
          <w:rFonts w:asciiTheme="minorHAnsi" w:hAnsiTheme="minorHAnsi" w:cstheme="minorHAnsi"/>
        </w:rPr>
        <w:t xml:space="preserve">MORUZZI MARQUES, Paulo Eduardo (2014) “Reconhecimento de excelência nas Ciências Sociais: a trajetória de Norbert Elias em foco”. </w:t>
      </w:r>
      <w:r w:rsidRPr="00815AB1">
        <w:rPr>
          <w:rFonts w:asciiTheme="minorHAnsi" w:hAnsiTheme="minorHAnsi" w:cstheme="minorHAnsi"/>
          <w:i/>
        </w:rPr>
        <w:t>Estudos de Sociologia</w:t>
      </w:r>
      <w:r w:rsidRPr="00815AB1">
        <w:rPr>
          <w:rFonts w:asciiTheme="minorHAnsi" w:hAnsiTheme="minorHAnsi" w:cstheme="minorHAnsi"/>
        </w:rPr>
        <w:t>, v. 19, Araraquara: UNESP, p. 269-274.</w:t>
      </w:r>
    </w:p>
    <w:p w:rsidR="00DE30EA" w:rsidRPr="00FF26A6" w:rsidRDefault="00E65AC7" w:rsidP="000A2ED6">
      <w:pPr>
        <w:jc w:val="both"/>
        <w:rPr>
          <w:rFonts w:ascii="Calibri" w:hAnsi="Calibri" w:cs="Calibri"/>
        </w:rPr>
      </w:pPr>
      <w:r w:rsidRPr="00FF26A6">
        <w:rPr>
          <w:rFonts w:asciiTheme="minorHAnsi" w:hAnsiTheme="minorHAnsi" w:cstheme="minorHAnsi"/>
          <w:caps/>
        </w:rPr>
        <w:t>Moruzzi Marques,</w:t>
      </w:r>
      <w:r w:rsidRPr="00FF26A6">
        <w:rPr>
          <w:rFonts w:asciiTheme="minorHAnsi" w:hAnsiTheme="minorHAnsi" w:cstheme="minorHAnsi"/>
        </w:rPr>
        <w:t xml:space="preserve"> Paulo Eduardo e </w:t>
      </w:r>
      <w:r w:rsidRPr="00FF26A6">
        <w:rPr>
          <w:rFonts w:asciiTheme="minorHAnsi" w:hAnsiTheme="minorHAnsi" w:cstheme="minorHAnsi"/>
          <w:caps/>
        </w:rPr>
        <w:t>Bleil,</w:t>
      </w:r>
      <w:r w:rsidRPr="00FF26A6">
        <w:rPr>
          <w:rFonts w:asciiTheme="minorHAnsi" w:hAnsiTheme="minorHAnsi" w:cstheme="minorHAnsi"/>
        </w:rPr>
        <w:t xml:space="preserve"> Susana Inez</w:t>
      </w:r>
      <w:r w:rsidR="00FF26A6">
        <w:rPr>
          <w:rFonts w:asciiTheme="minorHAnsi" w:hAnsiTheme="minorHAnsi" w:cstheme="minorHAnsi"/>
        </w:rPr>
        <w:t xml:space="preserve"> (2000)</w:t>
      </w:r>
      <w:r w:rsidRPr="00FF26A6">
        <w:rPr>
          <w:rFonts w:asciiTheme="minorHAnsi" w:hAnsiTheme="minorHAnsi" w:cstheme="minorHAnsi"/>
        </w:rPr>
        <w:t xml:space="preserve">, “A identidade cultural desafia a globalização: o desabafo dos agricultores franceses”, 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 w:rsidRPr="00FF26A6">
        <w:rPr>
          <w:rFonts w:ascii="Calibri" w:hAnsi="Calibri" w:cs="Calibri"/>
        </w:rPr>
        <w:t>, n° 15, Rio de Janeiro: CPDA/UFRRJ, 2000, pp. 158-177.</w:t>
      </w:r>
    </w:p>
    <w:p w:rsidR="00E65AC7" w:rsidRPr="00FF26A6" w:rsidRDefault="00E65AC7" w:rsidP="000A2ED6">
      <w:pPr>
        <w:rPr>
          <w:rFonts w:ascii="Calibri" w:hAnsi="Calibri" w:cs="Calibri"/>
        </w:rPr>
      </w:pPr>
      <w:r w:rsidRPr="00FF26A6">
        <w:rPr>
          <w:rFonts w:ascii="Calibri" w:hAnsi="Calibri" w:cs="Calibri"/>
          <w:caps/>
        </w:rPr>
        <w:t>Polany</w:t>
      </w:r>
      <w:r w:rsidRPr="00FF26A6">
        <w:rPr>
          <w:rFonts w:ascii="Calibri" w:hAnsi="Calibri" w:cs="Calibri"/>
        </w:rPr>
        <w:t>, Karl</w:t>
      </w:r>
      <w:r w:rsidR="00FF26A6">
        <w:rPr>
          <w:rFonts w:ascii="Calibri" w:hAnsi="Calibri" w:cs="Calibri"/>
        </w:rPr>
        <w:t xml:space="preserve"> (2000)</w:t>
      </w:r>
      <w:r w:rsidRPr="00FF26A6">
        <w:rPr>
          <w:rFonts w:ascii="Calibri" w:hAnsi="Calibri" w:cs="Calibri"/>
        </w:rPr>
        <w:t xml:space="preserve">, </w:t>
      </w:r>
      <w:r w:rsidRPr="00FF26A6">
        <w:rPr>
          <w:rFonts w:ascii="Calibri" w:hAnsi="Calibri" w:cs="Calibri"/>
          <w:i/>
          <w:iCs/>
        </w:rPr>
        <w:t>A grande transformação</w:t>
      </w:r>
      <w:r w:rsidRPr="00FF26A6">
        <w:rPr>
          <w:rFonts w:ascii="Calibri" w:hAnsi="Calibri" w:cs="Calibri"/>
        </w:rPr>
        <w:t>: as origens de noss</w:t>
      </w:r>
      <w:r w:rsidR="00FF26A6">
        <w:rPr>
          <w:rFonts w:ascii="Calibri" w:hAnsi="Calibri" w:cs="Calibri"/>
        </w:rPr>
        <w:t>a época, São Paulo: Campus</w:t>
      </w:r>
      <w:r w:rsidRPr="00FF26A6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  <w:lang w:val="fr-FR"/>
        </w:rPr>
      </w:pPr>
      <w:r w:rsidRPr="002E0C0E">
        <w:rPr>
          <w:rFonts w:ascii="Calibri" w:hAnsi="Calibri" w:cs="Calibri"/>
          <w:caps/>
          <w:lang w:val="fr-FR"/>
        </w:rPr>
        <w:t>Rist</w:t>
      </w:r>
      <w:r w:rsidRPr="002E0C0E">
        <w:rPr>
          <w:rFonts w:ascii="Calibri" w:hAnsi="Calibri" w:cs="Calibri"/>
          <w:lang w:val="fr-FR"/>
        </w:rPr>
        <w:t>, Gilbert</w:t>
      </w:r>
      <w:r w:rsidR="00FF26A6">
        <w:rPr>
          <w:rFonts w:ascii="Calibri" w:hAnsi="Calibri" w:cs="Calibri"/>
          <w:lang w:val="fr-FR"/>
        </w:rPr>
        <w:t xml:space="preserve"> (2001)</w:t>
      </w:r>
      <w:r w:rsidRPr="002E0C0E">
        <w:rPr>
          <w:rFonts w:ascii="Calibri" w:hAnsi="Calibri" w:cs="Calibri"/>
          <w:lang w:val="fr-FR"/>
        </w:rPr>
        <w:t xml:space="preserve">, </w:t>
      </w:r>
      <w:r w:rsidRPr="002E0C0E">
        <w:rPr>
          <w:rFonts w:ascii="Calibri" w:hAnsi="Calibri" w:cs="Calibri"/>
          <w:i/>
          <w:iCs/>
          <w:lang w:val="fr-FR"/>
        </w:rPr>
        <w:t xml:space="preserve">Le développement : </w:t>
      </w:r>
      <w:r w:rsidRPr="005A7482">
        <w:rPr>
          <w:rFonts w:ascii="Calibri" w:hAnsi="Calibri" w:cs="Calibri"/>
          <w:lang w:val="fr-FR"/>
        </w:rPr>
        <w:t>histoire d’une croyance occidentale</w:t>
      </w:r>
      <w:r w:rsidRPr="002E0C0E">
        <w:rPr>
          <w:rFonts w:ascii="Calibri" w:hAnsi="Calibri" w:cs="Calibri"/>
          <w:lang w:val="fr-FR"/>
        </w:rPr>
        <w:t>, Paris: Presses de la Fondation nationa</w:t>
      </w:r>
      <w:r w:rsidR="00FF26A6">
        <w:rPr>
          <w:rFonts w:ascii="Calibri" w:hAnsi="Calibri" w:cs="Calibri"/>
          <w:lang w:val="fr-FR"/>
        </w:rPr>
        <w:t>le des sciences politiques</w:t>
      </w:r>
      <w:r w:rsidRPr="002E0C0E">
        <w:rPr>
          <w:rFonts w:ascii="Calibri" w:hAnsi="Calibri" w:cs="Calibri"/>
          <w:lang w:val="fr-FR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Pela mão de Alice: </w:t>
      </w:r>
      <w:r w:rsidRPr="005A7482">
        <w:rPr>
          <w:rFonts w:ascii="Calibri" w:hAnsi="Calibri" w:cs="Calibri"/>
        </w:rPr>
        <w:t>o social e o político na pós-modernidade</w:t>
      </w:r>
      <w:r w:rsidRPr="002E0C0E">
        <w:rPr>
          <w:rFonts w:ascii="Calibri" w:hAnsi="Calibri" w:cs="Calibri"/>
        </w:rPr>
        <w:t>,</w:t>
      </w:r>
      <w:r w:rsidR="00441A7D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 xml:space="preserve">. </w:t>
      </w:r>
    </w:p>
    <w:p w:rsidR="00A76D70" w:rsidRDefault="00A76D70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>
        <w:rPr>
          <w:rFonts w:ascii="Calibri" w:hAnsi="Calibri" w:cs="Calibri"/>
        </w:rPr>
        <w:t xml:space="preserve"> (2006)</w:t>
      </w:r>
      <w:r w:rsidRPr="002E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76D70">
        <w:rPr>
          <w:rFonts w:ascii="Calibri" w:hAnsi="Calibri" w:cs="Calibri"/>
          <w:i/>
        </w:rPr>
        <w:t>A gramática do tempo</w:t>
      </w:r>
      <w:r>
        <w:rPr>
          <w:rFonts w:ascii="Calibri" w:hAnsi="Calibri" w:cs="Calibri"/>
        </w:rPr>
        <w:t>: para uma nova cultura política, São Paulo: Cortez Editora.</w:t>
      </w:r>
    </w:p>
    <w:p w:rsidR="00A76D70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(2007)</w:t>
      </w:r>
      <w:r w:rsidRPr="002E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“Para além do pensamento abissal: das linhas globais a uma ecologia dos saberes”, </w:t>
      </w:r>
      <w:r w:rsidRPr="00D16486">
        <w:rPr>
          <w:rFonts w:ascii="Calibri" w:hAnsi="Calibri" w:cs="Calibri"/>
          <w:i/>
          <w:iCs/>
        </w:rPr>
        <w:t>Novos Estudos</w:t>
      </w:r>
      <w:r w:rsidR="00441A7D">
        <w:rPr>
          <w:rFonts w:ascii="Calibri" w:hAnsi="Calibri" w:cs="Calibri"/>
        </w:rPr>
        <w:t>, São Paulo: CEBRAP</w:t>
      </w:r>
      <w:r>
        <w:rPr>
          <w:rFonts w:ascii="Calibri" w:hAnsi="Calibri" w:cs="Calibri"/>
        </w:rPr>
        <w:t>, pp. 71-94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Souza</w:t>
      </w:r>
      <w:r w:rsidRPr="002E0C0E">
        <w:rPr>
          <w:rFonts w:ascii="Calibri" w:hAnsi="Calibri" w:cs="Calibri"/>
        </w:rPr>
        <w:t>, Jessé</w:t>
      </w:r>
      <w:r w:rsidR="00441A7D">
        <w:rPr>
          <w:rFonts w:ascii="Calibri" w:hAnsi="Calibri" w:cs="Calibri"/>
        </w:rPr>
        <w:t xml:space="preserve"> (2004)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A construção social da sub-cidadania</w:t>
      </w:r>
      <w:r w:rsidRPr="002E0C0E">
        <w:rPr>
          <w:rFonts w:ascii="Calibri" w:hAnsi="Calibri" w:cs="Calibri"/>
        </w:rPr>
        <w:t>, Belo Horizonte: Editora da UFMG, 2004.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Thompson</w:t>
      </w:r>
      <w:r w:rsidRPr="002E0C0E">
        <w:rPr>
          <w:rFonts w:ascii="Calibri" w:hAnsi="Calibri" w:cs="Calibri"/>
        </w:rPr>
        <w:t>, John</w:t>
      </w:r>
      <w:r w:rsidR="00441A7D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Ideologia e cultura moderna,</w:t>
      </w:r>
      <w:r w:rsidR="00441A7D">
        <w:rPr>
          <w:rFonts w:ascii="Calibri" w:hAnsi="Calibri" w:cs="Calibri"/>
        </w:rPr>
        <w:t xml:space="preserve"> Petrópolis: Editora Vozes</w:t>
      </w:r>
      <w:r w:rsidRPr="002E0C0E">
        <w:rPr>
          <w:rFonts w:ascii="Calibri" w:hAnsi="Calibri" w:cs="Calibri"/>
        </w:rPr>
        <w:t>.</w:t>
      </w:r>
    </w:p>
    <w:p w:rsidR="00E65AC7" w:rsidRPr="00D00409" w:rsidRDefault="00E65AC7" w:rsidP="000A2ED6">
      <w:pPr>
        <w:rPr>
          <w:rFonts w:ascii="Calibri" w:hAnsi="Calibri" w:cs="Calibri"/>
          <w:spacing w:val="-3"/>
        </w:rPr>
      </w:pPr>
      <w:bookmarkStart w:id="0" w:name="_GoBack"/>
      <w:bookmarkEnd w:id="0"/>
    </w:p>
    <w:sectPr w:rsidR="00E65AC7" w:rsidRPr="00D00409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1089E"/>
    <w:rsid w:val="000424C2"/>
    <w:rsid w:val="00047B78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A747C"/>
    <w:rsid w:val="001C1D3B"/>
    <w:rsid w:val="00206A15"/>
    <w:rsid w:val="002144C2"/>
    <w:rsid w:val="002259E4"/>
    <w:rsid w:val="00231E25"/>
    <w:rsid w:val="00250C3C"/>
    <w:rsid w:val="002A5F2B"/>
    <w:rsid w:val="002B6224"/>
    <w:rsid w:val="002E0C0E"/>
    <w:rsid w:val="00305915"/>
    <w:rsid w:val="00311BEF"/>
    <w:rsid w:val="00316A65"/>
    <w:rsid w:val="0035509E"/>
    <w:rsid w:val="003556D5"/>
    <w:rsid w:val="00362FE7"/>
    <w:rsid w:val="003A4901"/>
    <w:rsid w:val="003C59BE"/>
    <w:rsid w:val="003D1D74"/>
    <w:rsid w:val="003D3A90"/>
    <w:rsid w:val="003E72E5"/>
    <w:rsid w:val="003F3D1F"/>
    <w:rsid w:val="00432E61"/>
    <w:rsid w:val="00433B39"/>
    <w:rsid w:val="00441A7D"/>
    <w:rsid w:val="00456953"/>
    <w:rsid w:val="00470665"/>
    <w:rsid w:val="004765D5"/>
    <w:rsid w:val="00495E69"/>
    <w:rsid w:val="004A00CE"/>
    <w:rsid w:val="004A1362"/>
    <w:rsid w:val="004A56DB"/>
    <w:rsid w:val="004A7A41"/>
    <w:rsid w:val="004B0F80"/>
    <w:rsid w:val="004C035C"/>
    <w:rsid w:val="004F133C"/>
    <w:rsid w:val="004F441A"/>
    <w:rsid w:val="004F697E"/>
    <w:rsid w:val="005055A6"/>
    <w:rsid w:val="0058631F"/>
    <w:rsid w:val="005A7482"/>
    <w:rsid w:val="005A7CEE"/>
    <w:rsid w:val="005B5508"/>
    <w:rsid w:val="005D449E"/>
    <w:rsid w:val="005E6E48"/>
    <w:rsid w:val="0063508D"/>
    <w:rsid w:val="006545DF"/>
    <w:rsid w:val="0065557A"/>
    <w:rsid w:val="00660AC3"/>
    <w:rsid w:val="00673582"/>
    <w:rsid w:val="006B79EA"/>
    <w:rsid w:val="00734E46"/>
    <w:rsid w:val="00743233"/>
    <w:rsid w:val="00744F6D"/>
    <w:rsid w:val="0075181C"/>
    <w:rsid w:val="00763D64"/>
    <w:rsid w:val="0077044E"/>
    <w:rsid w:val="0078537D"/>
    <w:rsid w:val="00797FB6"/>
    <w:rsid w:val="007C76E0"/>
    <w:rsid w:val="007F0972"/>
    <w:rsid w:val="007F5E64"/>
    <w:rsid w:val="00815AB1"/>
    <w:rsid w:val="008202B6"/>
    <w:rsid w:val="00867CB9"/>
    <w:rsid w:val="00882AFB"/>
    <w:rsid w:val="008842F0"/>
    <w:rsid w:val="00887D73"/>
    <w:rsid w:val="008B03BE"/>
    <w:rsid w:val="008B2E52"/>
    <w:rsid w:val="008C164D"/>
    <w:rsid w:val="008E19C4"/>
    <w:rsid w:val="0099287F"/>
    <w:rsid w:val="009E3648"/>
    <w:rsid w:val="009F06E3"/>
    <w:rsid w:val="009F4A7E"/>
    <w:rsid w:val="00A0467C"/>
    <w:rsid w:val="00A24703"/>
    <w:rsid w:val="00A32E5D"/>
    <w:rsid w:val="00A76D70"/>
    <w:rsid w:val="00A77B05"/>
    <w:rsid w:val="00AA652D"/>
    <w:rsid w:val="00AD16D4"/>
    <w:rsid w:val="00B059B0"/>
    <w:rsid w:val="00B116D3"/>
    <w:rsid w:val="00B1192F"/>
    <w:rsid w:val="00B221A5"/>
    <w:rsid w:val="00B328F9"/>
    <w:rsid w:val="00B373B8"/>
    <w:rsid w:val="00B52C41"/>
    <w:rsid w:val="00B83E4E"/>
    <w:rsid w:val="00BA5847"/>
    <w:rsid w:val="00BB1E80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22FA"/>
    <w:rsid w:val="00D742B1"/>
    <w:rsid w:val="00D85012"/>
    <w:rsid w:val="00DA1E1A"/>
    <w:rsid w:val="00DC7ACF"/>
    <w:rsid w:val="00DE30EA"/>
    <w:rsid w:val="00DF11AE"/>
    <w:rsid w:val="00E119D7"/>
    <w:rsid w:val="00E24DA2"/>
    <w:rsid w:val="00E44966"/>
    <w:rsid w:val="00E4520D"/>
    <w:rsid w:val="00E51DFF"/>
    <w:rsid w:val="00E65AC7"/>
    <w:rsid w:val="00E813A3"/>
    <w:rsid w:val="00E86191"/>
    <w:rsid w:val="00EC2273"/>
    <w:rsid w:val="00EE0593"/>
    <w:rsid w:val="00EE69DD"/>
    <w:rsid w:val="00EF7594"/>
    <w:rsid w:val="00F14127"/>
    <w:rsid w:val="00F22F8D"/>
    <w:rsid w:val="00F4602B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3</cp:revision>
  <cp:lastPrinted>2016-08-02T13:53:00Z</cp:lastPrinted>
  <dcterms:created xsi:type="dcterms:W3CDTF">2016-10-18T18:51:00Z</dcterms:created>
  <dcterms:modified xsi:type="dcterms:W3CDTF">2016-10-18T18:51:00Z</dcterms:modified>
</cp:coreProperties>
</file>