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0E" w:rsidRPr="00C665EA" w:rsidRDefault="0062740E" w:rsidP="00C665EA">
      <w:pPr>
        <w:jc w:val="center"/>
        <w:rPr>
          <w:b/>
        </w:rPr>
      </w:pPr>
      <w:bookmarkStart w:id="0" w:name="_GoBack"/>
      <w:bookmarkEnd w:id="0"/>
      <w:r w:rsidRPr="00C665EA">
        <w:rPr>
          <w:b/>
        </w:rPr>
        <w:t>E</w:t>
      </w:r>
      <w:r w:rsidR="00C665EA" w:rsidRPr="00C665EA">
        <w:rPr>
          <w:b/>
        </w:rPr>
        <w:t>VENTO DANOSO</w:t>
      </w:r>
    </w:p>
    <w:p w:rsidR="0062740E" w:rsidRDefault="0062740E" w:rsidP="0062740E"/>
    <w:p w:rsidR="0062740E" w:rsidRDefault="0062740E" w:rsidP="00C665EA">
      <w:pPr>
        <w:ind w:firstLine="708"/>
      </w:pPr>
      <w:r>
        <w:t xml:space="preserve">No dia </w:t>
      </w:r>
      <w:r>
        <w:t>01/0</w:t>
      </w:r>
      <w:r>
        <w:t>1/201</w:t>
      </w:r>
      <w:r>
        <w:t>6</w:t>
      </w:r>
      <w:r>
        <w:t xml:space="preserve">, ocorreu o rompimento da barragem de </w:t>
      </w:r>
      <w:r w:rsidR="003D0351">
        <w:t>PERDIÇÃO</w:t>
      </w:r>
      <w:r>
        <w:t xml:space="preserve">, pertencente ao complexo minerário de </w:t>
      </w:r>
      <w:r>
        <w:t>A</w:t>
      </w:r>
      <w:r w:rsidR="003D0351">
        <w:t>LEMÃO</w:t>
      </w:r>
      <w:r>
        <w:t xml:space="preserve">, em </w:t>
      </w:r>
      <w:r>
        <w:t xml:space="preserve">Santa Maria do Alto – ES. A barragem pertence à </w:t>
      </w:r>
      <w:proofErr w:type="gramStart"/>
      <w:r>
        <w:t>empresa  ALPHA</w:t>
      </w:r>
      <w:proofErr w:type="gramEnd"/>
      <w:r>
        <w:t xml:space="preserve"> e </w:t>
      </w:r>
      <w:r>
        <w:t xml:space="preserve"> continha aproximadamente </w:t>
      </w:r>
      <w:r>
        <w:t>35</w:t>
      </w:r>
      <w:r>
        <w:t xml:space="preserve"> milhões de m³ de rejeitos de mineração de ferro, sendo que </w:t>
      </w:r>
      <w:r>
        <w:t>25</w:t>
      </w:r>
      <w:r>
        <w:t xml:space="preserve"> milhões de m³ desses rejeitos foram lançados ao meio ambiente com o rompimento</w:t>
      </w:r>
      <w:r>
        <w:t xml:space="preserve">, já tendo atingido o estado de MG </w:t>
      </w:r>
      <w:r>
        <w:t xml:space="preserve"> e os 1</w:t>
      </w:r>
      <w:r>
        <w:t>0</w:t>
      </w:r>
      <w:r>
        <w:t xml:space="preserve"> milhões de m³ </w:t>
      </w:r>
      <w:r>
        <w:t xml:space="preserve">restantes estão sendo carreados ao mar. </w:t>
      </w:r>
      <w:r>
        <w:t xml:space="preserve"> Os </w:t>
      </w:r>
      <w:r>
        <w:t xml:space="preserve">rejeitos </w:t>
      </w:r>
      <w:r w:rsidR="00C665EA">
        <w:t>contidos na barragem de PERDIÇÃO</w:t>
      </w:r>
      <w:r>
        <w:t xml:space="preserve"> </w:t>
      </w:r>
      <w:r>
        <w:t>eram lançados no local não apenas p</w:t>
      </w:r>
      <w:r>
        <w:t>or</w:t>
      </w:r>
      <w:r>
        <w:t xml:space="preserve"> </w:t>
      </w:r>
      <w:proofErr w:type="gramStart"/>
      <w:r>
        <w:t>ALPA</w:t>
      </w:r>
      <w:proofErr w:type="gramEnd"/>
      <w:r>
        <w:t xml:space="preserve"> mas, também, pela</w:t>
      </w:r>
      <w:r>
        <w:t xml:space="preserve"> sua acionista BETA, uma empresa de grande porte.</w:t>
      </w:r>
      <w:r w:rsidR="00C665EA">
        <w:t xml:space="preserve"> A barragem de PERDIÇÃO dispunha de licença ambiental de operação, renovada há dois anos pelo órgão ambiental do Estado do Espirito Santo.</w:t>
      </w:r>
    </w:p>
    <w:p w:rsidR="0062740E" w:rsidRDefault="0062740E" w:rsidP="00C665EA">
      <w:pPr>
        <w:ind w:firstLine="708"/>
      </w:pPr>
      <w:r>
        <w:t xml:space="preserve">Inicialmente, esse rejeito atingiu </w:t>
      </w:r>
      <w:r>
        <w:t xml:space="preserve">o Rio do Meio, desaguou no </w:t>
      </w:r>
      <w:r w:rsidR="003D0351">
        <w:t>r</w:t>
      </w:r>
      <w:r>
        <w:t>io do Carmo e atingiu a localidade de São Nicolau, onde 5 pessoas morreram e 100 famílias ficaram desabrigadas</w:t>
      </w:r>
      <w:r w:rsidR="003D0351">
        <w:t xml:space="preserve">. </w:t>
      </w:r>
      <w:r>
        <w:t xml:space="preserve"> </w:t>
      </w:r>
      <w:proofErr w:type="gramStart"/>
      <w:r>
        <w:t>A</w:t>
      </w:r>
      <w:proofErr w:type="gramEnd"/>
      <w:r>
        <w:t xml:space="preserve"> gigantesca onda de água e lama percorreu os rios </w:t>
      </w:r>
      <w:r>
        <w:t>referidos e atingiu o Rio São José, de curso interestadual e seu afluente São João. Pelo afluente atingiu o Estado de MG e pelo curso do São José atingiu a foz e levou parte da lama ao oceano.</w:t>
      </w:r>
    </w:p>
    <w:p w:rsidR="003D0351" w:rsidRDefault="0062740E" w:rsidP="0062740E">
      <w:r>
        <w:t xml:space="preserve"> </w:t>
      </w:r>
      <w:r w:rsidR="00C665EA">
        <w:tab/>
      </w:r>
      <w:r>
        <w:t xml:space="preserve">No caminho percorrido, a onda de lama destruiu </w:t>
      </w:r>
      <w:r w:rsidR="003D0351">
        <w:t>moradias,</w:t>
      </w:r>
      <w:r>
        <w:t xml:space="preserve"> estruturas urbanas, áreas de preservação permanente, alterou de forma drástica a qualidade da água, levando ao extermínio da biodiversidade aquática, incluindo a </w:t>
      </w:r>
      <w:proofErr w:type="spellStart"/>
      <w:r>
        <w:t>ictiofauna</w:t>
      </w:r>
      <w:proofErr w:type="spellEnd"/>
      <w:r>
        <w:t xml:space="preserve">, e também de indivíduos da fauna silvestre. </w:t>
      </w:r>
      <w:r>
        <w:t xml:space="preserve"> Em 20 cidades o abastecimento normal de água foi </w:t>
      </w:r>
      <w:r w:rsidR="003D0351">
        <w:t>suspenso, tendo havido o fornecimento em caráter de urgência de caminhões pipa.</w:t>
      </w:r>
    </w:p>
    <w:p w:rsidR="0062740E" w:rsidRDefault="003D0351" w:rsidP="00C665EA">
      <w:pPr>
        <w:ind w:firstLine="708"/>
      </w:pPr>
      <w:r>
        <w:t xml:space="preserve">As atividades econômicas de pesca e turismo foram suspensas nessas 20 cidades, bem como o plantio de algumas culturas agrícolas e da pecuária restaram prejudicados com o </w:t>
      </w:r>
      <w:proofErr w:type="spellStart"/>
      <w:r>
        <w:t>adentramento</w:t>
      </w:r>
      <w:proofErr w:type="spellEnd"/>
      <w:r>
        <w:t xml:space="preserve"> da lama e contaminação da água necessária para a atividade  </w:t>
      </w:r>
      <w:r w:rsidR="0062740E">
        <w:t xml:space="preserve"> </w:t>
      </w:r>
    </w:p>
    <w:p w:rsidR="0062740E" w:rsidRDefault="0062740E" w:rsidP="00C665EA">
      <w:pPr>
        <w:ind w:firstLine="708"/>
      </w:pPr>
      <w:r>
        <w:t xml:space="preserve">O relatório preliminar de avaliação dos danos ambientais elaborado pela Coordenação Geral de Emergências Ambientais – CGEMA da Diretoria de Proteção Ambiental – DIPRO do Ibama avalia, qualifica e detalha os inúmeros danos ambientais causados pelo evento </w:t>
      </w:r>
      <w:proofErr w:type="spellStart"/>
      <w:r>
        <w:t>catasfrófico</w:t>
      </w:r>
      <w:proofErr w:type="spellEnd"/>
      <w:r>
        <w:t xml:space="preserve">. A NOTA TÉCNICA nº 24/2015/CEPTA/DIBIO/ICMBIO (ANEXO), por sua vez, detalha as consequências parciais na biodiversidade aquática da bacia do Rio </w:t>
      </w:r>
      <w:r w:rsidR="003D0351">
        <w:t>São Jose</w:t>
      </w:r>
      <w:r>
        <w:t xml:space="preserve">, provocadas pelo rompimento da barragem do Fundão.  </w:t>
      </w:r>
    </w:p>
    <w:p w:rsidR="003D0351" w:rsidRDefault="0062740E" w:rsidP="00C665EA">
      <w:pPr>
        <w:ind w:firstLine="708"/>
      </w:pPr>
      <w:r>
        <w:t>Os anexos referidos demonstram, cabal e indis</w:t>
      </w:r>
      <w:r w:rsidR="00C665EA">
        <w:t>c</w:t>
      </w:r>
      <w:r>
        <w:t xml:space="preserve">utivelmente, que o </w:t>
      </w:r>
      <w:r w:rsidR="00C665EA">
        <w:t>rompimento da barragem de PERDIÇÃO</w:t>
      </w:r>
      <w:r>
        <w:t xml:space="preserve"> trouxe consequências ambientais e sociais graves, em um desastre que atingiu mais de 680 km de corpos d´água nos estados de Minas Gerais e Espírito Santo, além de impactos à região estuarina do Rio </w:t>
      </w:r>
      <w:r w:rsidR="003D0351">
        <w:t xml:space="preserve">São José </w:t>
      </w:r>
      <w:proofErr w:type="spellStart"/>
      <w:r w:rsidR="003D0351">
        <w:t>c</w:t>
      </w:r>
      <w:r>
        <w:t>e</w:t>
      </w:r>
      <w:proofErr w:type="spellEnd"/>
      <w:r>
        <w:t xml:space="preserve"> região costeira. </w:t>
      </w:r>
    </w:p>
    <w:p w:rsidR="0062740E" w:rsidRDefault="0062740E" w:rsidP="00C665EA">
      <w:pPr>
        <w:ind w:firstLine="708"/>
      </w:pPr>
      <w:r>
        <w:t xml:space="preserve">A lama de rejeitos oriunda do acidente e em suspensão na calha principal do rio afeta esse sistema de lagoas e as florestas ciliares.  Entre os danos socioambientais decorrentes do rompimento da barragem do Fundão estão, conforme detalhado nos documentos que instruem esta petição inicial:   </w:t>
      </w:r>
    </w:p>
    <w:p w:rsidR="00C665EA" w:rsidRDefault="00C665EA" w:rsidP="00C665EA">
      <w:pPr>
        <w:ind w:firstLine="708"/>
      </w:pPr>
      <w:r>
        <w:t>a</w:t>
      </w:r>
      <w:r w:rsidR="0062740E">
        <w:t>)</w:t>
      </w:r>
      <w:r>
        <w:t xml:space="preserve"> </w:t>
      </w:r>
      <w:r w:rsidR="0062740E">
        <w:t xml:space="preserve">Destruição de habitat e extermínio da </w:t>
      </w:r>
      <w:proofErr w:type="spellStart"/>
      <w:r w:rsidR="0062740E">
        <w:t>ictiofauna</w:t>
      </w:r>
      <w:proofErr w:type="spellEnd"/>
      <w:r w:rsidR="0062740E">
        <w:t xml:space="preserve"> em toda a extensão dos rios </w:t>
      </w:r>
      <w:r w:rsidR="003D0351">
        <w:t>do Meio</w:t>
      </w:r>
      <w:r w:rsidR="0062740E">
        <w:t xml:space="preserve">, Carmo e </w:t>
      </w:r>
      <w:r w:rsidR="003D0351">
        <w:t xml:space="preserve">São </w:t>
      </w:r>
      <w:proofErr w:type="gramStart"/>
      <w:r w:rsidR="003D0351">
        <w:t xml:space="preserve">José </w:t>
      </w:r>
      <w:r w:rsidR="0062740E">
        <w:t>,</w:t>
      </w:r>
      <w:proofErr w:type="gramEnd"/>
      <w:r w:rsidR="0062740E">
        <w:t xml:space="preserve"> perfazendo </w:t>
      </w:r>
      <w:r w:rsidR="003D0351">
        <w:t>450</w:t>
      </w:r>
      <w:r w:rsidR="0062740E">
        <w:t xml:space="preserve"> km de rios;  </w:t>
      </w:r>
    </w:p>
    <w:p w:rsidR="00C665EA" w:rsidRDefault="0062740E" w:rsidP="00C665EA">
      <w:pPr>
        <w:ind w:left="708"/>
      </w:pPr>
      <w:r>
        <w:t>b)</w:t>
      </w:r>
      <w:r w:rsidR="00C665EA">
        <w:t xml:space="preserve"> </w:t>
      </w:r>
      <w:r>
        <w:t xml:space="preserve">Contaminação da água dos rios atingidos com lama de rejeitos de </w:t>
      </w:r>
      <w:proofErr w:type="gramStart"/>
      <w:r>
        <w:t>minério;  c</w:t>
      </w:r>
      <w:proofErr w:type="gramEnd"/>
      <w:r>
        <w:t>)Suspensão do abastecimento público nas principais cidades banhadas pelo</w:t>
      </w:r>
      <w:r w:rsidR="003D0351">
        <w:t>s rios</w:t>
      </w:r>
      <w:r>
        <w:t xml:space="preserve">;  </w:t>
      </w:r>
      <w:r>
        <w:lastRenderedPageBreak/>
        <w:t xml:space="preserve">d)Suspensão das captações de água para atividades econômicas, propriedades rurais e pequenas comunidades;  </w:t>
      </w:r>
    </w:p>
    <w:p w:rsidR="00C665EA" w:rsidRDefault="0062740E" w:rsidP="00C665EA">
      <w:pPr>
        <w:ind w:left="708"/>
      </w:pPr>
      <w:r>
        <w:t>e)</w:t>
      </w:r>
      <w:r w:rsidR="00C665EA">
        <w:t xml:space="preserve"> </w:t>
      </w:r>
      <w:r>
        <w:t>Assoreamento do leito dos rios</w:t>
      </w:r>
      <w:r w:rsidR="003D0351">
        <w:t xml:space="preserve">; </w:t>
      </w:r>
    </w:p>
    <w:p w:rsidR="00C665EA" w:rsidRDefault="0062740E" w:rsidP="00C665EA">
      <w:pPr>
        <w:ind w:left="708"/>
      </w:pPr>
      <w:r>
        <w:t>f)</w:t>
      </w:r>
      <w:r w:rsidR="00C665EA">
        <w:t xml:space="preserve"> </w:t>
      </w:r>
      <w:r>
        <w:t xml:space="preserve">Soterramento das lagoas e nascentes adjacentes ao leito dos rios;  </w:t>
      </w:r>
    </w:p>
    <w:p w:rsidR="00C665EA" w:rsidRDefault="0062740E" w:rsidP="00C665EA">
      <w:pPr>
        <w:ind w:left="708"/>
      </w:pPr>
      <w:r>
        <w:t>g)</w:t>
      </w:r>
      <w:r w:rsidR="00C665EA">
        <w:t xml:space="preserve"> </w:t>
      </w:r>
      <w:r>
        <w:t xml:space="preserve">Destruição da vegetação ripária e aquática;  </w:t>
      </w:r>
    </w:p>
    <w:p w:rsidR="00C665EA" w:rsidRDefault="0062740E" w:rsidP="00C665EA">
      <w:pPr>
        <w:ind w:left="708"/>
      </w:pPr>
      <w:r>
        <w:t>h)</w:t>
      </w:r>
      <w:r w:rsidR="00C665EA">
        <w:t xml:space="preserve"> </w:t>
      </w:r>
      <w:r>
        <w:t xml:space="preserve">Interrupção da conexão com tributários e lagoas marginais;  </w:t>
      </w:r>
    </w:p>
    <w:p w:rsidR="00C665EA" w:rsidRDefault="0062740E" w:rsidP="00C665EA">
      <w:pPr>
        <w:ind w:left="708"/>
      </w:pPr>
      <w:r>
        <w:t>i)</w:t>
      </w:r>
      <w:r w:rsidR="00C665EA">
        <w:t xml:space="preserve"> </w:t>
      </w:r>
      <w:r>
        <w:t xml:space="preserve">Alteração do fluxo hídrico;  </w:t>
      </w:r>
    </w:p>
    <w:p w:rsidR="00C665EA" w:rsidRDefault="0062740E" w:rsidP="00C665EA">
      <w:pPr>
        <w:ind w:left="708"/>
      </w:pPr>
      <w:r>
        <w:t>j)</w:t>
      </w:r>
      <w:r w:rsidR="003D0351">
        <w:t xml:space="preserve"> </w:t>
      </w:r>
      <w:r>
        <w:t xml:space="preserve">Impacto sobre estuários e manguezais na foz do Rio Doce;  </w:t>
      </w:r>
    </w:p>
    <w:p w:rsidR="00C665EA" w:rsidRDefault="0062740E" w:rsidP="00C665EA">
      <w:pPr>
        <w:ind w:left="708"/>
      </w:pPr>
      <w:r>
        <w:t>k)</w:t>
      </w:r>
      <w:r w:rsidR="00C665EA">
        <w:t xml:space="preserve"> </w:t>
      </w:r>
      <w:r>
        <w:t xml:space="preserve">Destruição de áreas de reprodução de peixes;  </w:t>
      </w:r>
    </w:p>
    <w:p w:rsidR="00C665EA" w:rsidRDefault="0062740E" w:rsidP="00C665EA">
      <w:pPr>
        <w:ind w:left="708"/>
      </w:pPr>
      <w:r>
        <w:t>l)</w:t>
      </w:r>
      <w:r w:rsidR="00C665EA">
        <w:t xml:space="preserve"> </w:t>
      </w:r>
      <w:r>
        <w:t xml:space="preserve">Destruição das áreas “berçários” de reposição da </w:t>
      </w:r>
      <w:proofErr w:type="spellStart"/>
      <w:r>
        <w:t>ictiofauna</w:t>
      </w:r>
      <w:proofErr w:type="spellEnd"/>
      <w:r>
        <w:t xml:space="preserve"> (áreas de alimentação de larvas e juvenis);  </w:t>
      </w:r>
    </w:p>
    <w:p w:rsidR="00C665EA" w:rsidRDefault="0062740E" w:rsidP="00C665EA">
      <w:pPr>
        <w:ind w:left="708"/>
      </w:pPr>
      <w:r>
        <w:t>m)</w:t>
      </w:r>
      <w:r w:rsidR="00C665EA">
        <w:t xml:space="preserve"> </w:t>
      </w:r>
      <w:r>
        <w:t xml:space="preserve">Alteração e empobrecimento da cadeia trófica em toda a extensão do dano;  </w:t>
      </w:r>
    </w:p>
    <w:p w:rsidR="00C665EA" w:rsidRDefault="0062740E" w:rsidP="00C665EA">
      <w:pPr>
        <w:ind w:left="708"/>
      </w:pPr>
      <w:r>
        <w:t>n)</w:t>
      </w:r>
      <w:r w:rsidR="00C665EA">
        <w:t xml:space="preserve"> </w:t>
      </w:r>
      <w:r>
        <w:t xml:space="preserve">Interrupção do fluxo gênico de espécies entre corpos d’água;  </w:t>
      </w:r>
    </w:p>
    <w:p w:rsidR="00C665EA" w:rsidRDefault="0062740E" w:rsidP="00C665EA">
      <w:pPr>
        <w:ind w:left="708"/>
      </w:pPr>
      <w:r>
        <w:t>o)</w:t>
      </w:r>
      <w:r w:rsidR="00C665EA">
        <w:t xml:space="preserve"> </w:t>
      </w:r>
      <w:r>
        <w:t xml:space="preserve">Perda de espécies com especificidade de habitat (corredeiras, locas, poços, remansos, </w:t>
      </w:r>
      <w:proofErr w:type="spellStart"/>
      <w:r>
        <w:t>etc</w:t>
      </w:r>
      <w:proofErr w:type="spellEnd"/>
      <w:r>
        <w:t xml:space="preserve">);  </w:t>
      </w:r>
    </w:p>
    <w:p w:rsidR="00C665EA" w:rsidRDefault="0062740E" w:rsidP="00C665EA">
      <w:pPr>
        <w:ind w:left="708"/>
      </w:pPr>
      <w:r>
        <w:t>p)</w:t>
      </w:r>
      <w:r w:rsidR="00C665EA">
        <w:t xml:space="preserve"> </w:t>
      </w:r>
      <w:r>
        <w:t xml:space="preserve">Mortandade de espécimes em toda a cadeia trófica;  </w:t>
      </w:r>
    </w:p>
    <w:p w:rsidR="00C665EA" w:rsidRDefault="0062740E" w:rsidP="00C665EA">
      <w:pPr>
        <w:ind w:left="708"/>
      </w:pPr>
      <w:proofErr w:type="gramStart"/>
      <w:r>
        <w:t>q)</w:t>
      </w:r>
      <w:r w:rsidR="00C665EA">
        <w:t xml:space="preserve"> </w:t>
      </w:r>
      <w:r>
        <w:t>Piora</w:t>
      </w:r>
      <w:proofErr w:type="gramEnd"/>
      <w:r>
        <w:t xml:space="preserve"> no estado de conservação de espécies já listadas como ameaçadas e ingresso de novas espécies no rol de ameaçadas;  </w:t>
      </w:r>
    </w:p>
    <w:p w:rsidR="00C665EA" w:rsidRDefault="0062740E" w:rsidP="00C665EA">
      <w:pPr>
        <w:ind w:left="708"/>
      </w:pPr>
      <w:r>
        <w:t>r)</w:t>
      </w:r>
      <w:r w:rsidR="00C665EA">
        <w:t xml:space="preserve"> </w:t>
      </w:r>
      <w:r>
        <w:t xml:space="preserve">Comprometimento da estrutura e função dos ecossistemas aquáticos e terrestres associados;  </w:t>
      </w:r>
    </w:p>
    <w:p w:rsidR="00C665EA" w:rsidRDefault="0062740E" w:rsidP="00C665EA">
      <w:pPr>
        <w:ind w:left="708"/>
      </w:pPr>
      <w:r>
        <w:t>s)</w:t>
      </w:r>
      <w:r w:rsidR="00C665EA">
        <w:t xml:space="preserve"> </w:t>
      </w:r>
      <w:r>
        <w:t xml:space="preserve">Comprometimento do estoque pesqueiro - impacto sobre a pesca;  </w:t>
      </w:r>
    </w:p>
    <w:p w:rsidR="0062740E" w:rsidRDefault="0062740E" w:rsidP="00C665EA">
      <w:pPr>
        <w:ind w:left="708"/>
      </w:pPr>
      <w:r>
        <w:t>t)</w:t>
      </w:r>
      <w:r w:rsidR="00C665EA">
        <w:t xml:space="preserve"> Im</w:t>
      </w:r>
      <w:r w:rsidR="003D0351">
        <w:t>pacto sobre atividades de turismo em algumas dessas cidades e no litoral do Estado.</w:t>
      </w:r>
      <w:r>
        <w:t xml:space="preserve">   </w:t>
      </w:r>
    </w:p>
    <w:p w:rsidR="00C665EA" w:rsidRDefault="00C665EA" w:rsidP="0062740E"/>
    <w:p w:rsidR="00C665EA" w:rsidRDefault="00C665EA" w:rsidP="00C665EA">
      <w:pPr>
        <w:ind w:firstLine="708"/>
      </w:pPr>
      <w:r>
        <w:t xml:space="preserve">Diante desses danos, na posição de MINISTÉRIO PÚBLICO, proponha a ação civil púbica indicando qual é a justiça cometente (estadual e federal); as partes rés; o fundamento legal material (legislação ambiental). </w:t>
      </w:r>
    </w:p>
    <w:p w:rsidR="00C665EA" w:rsidRDefault="00C665EA" w:rsidP="00C665EA">
      <w:pPr>
        <w:ind w:firstLine="708"/>
      </w:pPr>
      <w:r>
        <w:t>O pedido deve espelhar o tratamento da legislação, doutrina a respeito da responsabilidade civil por danos ambientais.</w:t>
      </w:r>
    </w:p>
    <w:p w:rsidR="00C665EA" w:rsidRDefault="00C665EA" w:rsidP="00C665EA">
      <w:pPr>
        <w:ind w:firstLine="708"/>
      </w:pPr>
      <w:r>
        <w:t>Na posição de ADVOGADOS/AS DOS RÉUS a defesa deverá se centrar nos pontos mais co</w:t>
      </w:r>
      <w:r w:rsidR="00AE485D">
        <w:t>ntrovertidos do pedido do autor e de sua razoabilidade,</w:t>
      </w:r>
      <w:r>
        <w:t xml:space="preserve"> valendo-se, quando possível da doutrina e jurisprudência e explorando</w:t>
      </w:r>
      <w:r w:rsidR="00AE485D">
        <w:t>,</w:t>
      </w:r>
      <w:r>
        <w:t xml:space="preserve"> como puderem</w:t>
      </w:r>
      <w:r w:rsidR="00AE485D">
        <w:t>,</w:t>
      </w:r>
      <w:r>
        <w:t xml:space="preserve"> os argumentos da responsabilidade civil de modo geral (não apenas ambiental)</w:t>
      </w:r>
    </w:p>
    <w:p w:rsidR="00C665EA" w:rsidRDefault="00C665EA" w:rsidP="00C665EA">
      <w:pPr>
        <w:ind w:firstLine="708"/>
      </w:pPr>
      <w:r>
        <w:t>Na posição de JULGADORES, lembrem do ônus da argumentação sobre o porquê das opções.</w:t>
      </w:r>
    </w:p>
    <w:p w:rsidR="00C665EA" w:rsidRDefault="00C665EA" w:rsidP="00AE485D">
      <w:pPr>
        <w:ind w:firstLine="708"/>
      </w:pPr>
      <w:r>
        <w:t>BOM TRABALHO</w:t>
      </w:r>
      <w:r w:rsidR="00AE485D">
        <w:t>!</w:t>
      </w:r>
      <w:r>
        <w:t xml:space="preserve">  </w:t>
      </w:r>
    </w:p>
    <w:sectPr w:rsidR="00C6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E"/>
    <w:rsid w:val="00071CF5"/>
    <w:rsid w:val="000D37AB"/>
    <w:rsid w:val="000D62FB"/>
    <w:rsid w:val="00112815"/>
    <w:rsid w:val="001A3B00"/>
    <w:rsid w:val="001C527E"/>
    <w:rsid w:val="00263895"/>
    <w:rsid w:val="003D0351"/>
    <w:rsid w:val="00420906"/>
    <w:rsid w:val="00467FBD"/>
    <w:rsid w:val="004F2157"/>
    <w:rsid w:val="005015D8"/>
    <w:rsid w:val="005320A3"/>
    <w:rsid w:val="00557D94"/>
    <w:rsid w:val="005907DE"/>
    <w:rsid w:val="005F554A"/>
    <w:rsid w:val="00614EBD"/>
    <w:rsid w:val="0062740E"/>
    <w:rsid w:val="00665180"/>
    <w:rsid w:val="006708DA"/>
    <w:rsid w:val="006A5CD5"/>
    <w:rsid w:val="00763AB3"/>
    <w:rsid w:val="007B0566"/>
    <w:rsid w:val="007E0B9E"/>
    <w:rsid w:val="00856496"/>
    <w:rsid w:val="00860E55"/>
    <w:rsid w:val="00867782"/>
    <w:rsid w:val="008869A3"/>
    <w:rsid w:val="00901BBD"/>
    <w:rsid w:val="00915B45"/>
    <w:rsid w:val="009163B0"/>
    <w:rsid w:val="00954323"/>
    <w:rsid w:val="0095513E"/>
    <w:rsid w:val="00961D80"/>
    <w:rsid w:val="0099143B"/>
    <w:rsid w:val="00A37AEF"/>
    <w:rsid w:val="00A44468"/>
    <w:rsid w:val="00A651ED"/>
    <w:rsid w:val="00A73DC3"/>
    <w:rsid w:val="00A87C2C"/>
    <w:rsid w:val="00AC2398"/>
    <w:rsid w:val="00AE485D"/>
    <w:rsid w:val="00B1705C"/>
    <w:rsid w:val="00B552FB"/>
    <w:rsid w:val="00B61E9E"/>
    <w:rsid w:val="00BC5642"/>
    <w:rsid w:val="00BD3865"/>
    <w:rsid w:val="00BF61E4"/>
    <w:rsid w:val="00C665EA"/>
    <w:rsid w:val="00CB5D1A"/>
    <w:rsid w:val="00CE0AAB"/>
    <w:rsid w:val="00D52CA0"/>
    <w:rsid w:val="00D90872"/>
    <w:rsid w:val="00D94482"/>
    <w:rsid w:val="00DB092D"/>
    <w:rsid w:val="00DC340F"/>
    <w:rsid w:val="00DF6BDD"/>
    <w:rsid w:val="00E30F4E"/>
    <w:rsid w:val="00E57986"/>
    <w:rsid w:val="00EE6B8F"/>
    <w:rsid w:val="00F00511"/>
    <w:rsid w:val="00F12E5C"/>
    <w:rsid w:val="00F872A0"/>
    <w:rsid w:val="00FB18CE"/>
    <w:rsid w:val="00FB3864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DA12-3995-46BC-8D70-6D2F0CA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Salles</dc:creator>
  <cp:keywords/>
  <dc:description/>
  <cp:lastModifiedBy>Carlos Salles</cp:lastModifiedBy>
  <cp:revision>1</cp:revision>
  <dcterms:created xsi:type="dcterms:W3CDTF">2016-10-07T19:29:00Z</dcterms:created>
  <dcterms:modified xsi:type="dcterms:W3CDTF">2016-10-07T20:04:00Z</dcterms:modified>
</cp:coreProperties>
</file>