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EF" w:rsidRDefault="007F3EEF" w:rsidP="007F3EE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Econometria III</w:t>
      </w:r>
      <w:r>
        <w:rPr>
          <w:b/>
          <w:sz w:val="28"/>
          <w:szCs w:val="28"/>
          <w:u w:val="single"/>
        </w:rPr>
        <w:br/>
        <w:t>Exer</w:t>
      </w:r>
      <w:r w:rsidR="00C02C48">
        <w:rPr>
          <w:b/>
          <w:sz w:val="28"/>
          <w:szCs w:val="28"/>
          <w:u w:val="single"/>
        </w:rPr>
        <w:t xml:space="preserve">cícios para revisão e </w:t>
      </w:r>
      <w:proofErr w:type="spellStart"/>
      <w:r w:rsidR="00C02C48">
        <w:rPr>
          <w:b/>
          <w:sz w:val="28"/>
          <w:szCs w:val="28"/>
          <w:u w:val="single"/>
        </w:rPr>
        <w:t>autoteste</w:t>
      </w:r>
      <w:proofErr w:type="spellEnd"/>
      <w:r w:rsidR="009B696D">
        <w:rPr>
          <w:b/>
          <w:sz w:val="28"/>
          <w:szCs w:val="28"/>
          <w:u w:val="single"/>
        </w:rPr>
        <w:br/>
      </w:r>
      <w:proofErr w:type="gramStart"/>
      <w:r w:rsidR="009B696D">
        <w:t>“</w:t>
      </w:r>
      <w:proofErr w:type="gramEnd"/>
      <w:r w:rsidR="009B696D">
        <w:t>Econometria”, Stock e Watson (</w:t>
      </w:r>
      <w:r w:rsidR="008C7970">
        <w:t>1)</w:t>
      </w:r>
      <w:r>
        <w:br/>
        <w:t xml:space="preserve">“Introdução à Econometria”, </w:t>
      </w:r>
      <w:proofErr w:type="spellStart"/>
      <w:r>
        <w:t>Jefrey</w:t>
      </w:r>
      <w:proofErr w:type="spellEnd"/>
      <w:r>
        <w:t xml:space="preserve"> M. </w:t>
      </w:r>
      <w:proofErr w:type="spellStart"/>
      <w:r>
        <w:t>Wooldridge</w:t>
      </w:r>
      <w:proofErr w:type="spellEnd"/>
      <w:r>
        <w:t xml:space="preserve"> </w:t>
      </w:r>
      <w:r w:rsidR="00B355CD">
        <w:t>(2 ao 5)</w:t>
      </w:r>
      <w:r>
        <w:br/>
      </w:r>
    </w:p>
    <w:p w:rsidR="007F3EEF" w:rsidRDefault="007F3EEF" w:rsidP="007F3EEF">
      <w:pPr>
        <w:rPr>
          <w:b/>
        </w:rPr>
      </w:pPr>
      <w:r>
        <w:rPr>
          <w:b/>
        </w:rPr>
        <w:t>CORRELAÇÃO SERIAL E HETEROSCEDASTICIDADE EM REGRESSÕES DE SÉRIES TEMPORAIS</w:t>
      </w:r>
    </w:p>
    <w:p w:rsidR="00B355CD" w:rsidRPr="00B355CD" w:rsidRDefault="00B355CD" w:rsidP="007F3EEF">
      <w:r>
        <w:rPr>
          <w:u w:val="single"/>
        </w:rPr>
        <w:t xml:space="preserve">Obs.: os exercícios que indicam ‘arquivos’ para serem resolvidos são do livro do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 xml:space="preserve">. Os arquivos necessários estão na pasta “Banco de dados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>”, na área “Programação em R”.</w:t>
      </w:r>
    </w:p>
    <w:p w:rsidR="009B696D" w:rsidRDefault="007F3EEF" w:rsidP="007F3EEF">
      <w:r>
        <w:rPr>
          <w:b/>
        </w:rPr>
        <w:br/>
        <w:t>1.</w:t>
      </w:r>
      <w:r w:rsidR="009B696D">
        <w:rPr>
          <w:b/>
        </w:rPr>
        <w:t xml:space="preserve"> </w:t>
      </w:r>
      <w:r w:rsidR="009B696D">
        <w:t xml:space="preserve">Aumentos nos preços do petróleo têm sido responsabilizados pela ocorrência de várias recessões nos países desenvolvidos. Para quantificar o efeito dos preços do petróleo sobre a atividade econômica real, os pesquisadores fizeram regressões como as discutidas neste capitulo. Seja </w:t>
      </w:r>
      <w:proofErr w:type="spellStart"/>
      <w:proofErr w:type="gramStart"/>
      <w:r w:rsidR="009B696D">
        <w:t>PIB</w:t>
      </w:r>
      <w:r w:rsidR="009B696D">
        <w:rPr>
          <w:vertAlign w:val="subscript"/>
        </w:rPr>
        <w:t>t</w:t>
      </w:r>
      <w:proofErr w:type="spellEnd"/>
      <w:proofErr w:type="gramEnd"/>
      <w:r w:rsidR="009B696D">
        <w:rPr>
          <w:vertAlign w:val="subscript"/>
        </w:rPr>
        <w:softHyphen/>
        <w:t xml:space="preserve"> </w:t>
      </w:r>
      <w:r w:rsidR="009B696D">
        <w:t xml:space="preserve"> o valor do produto interno bruto trimestral nos EUA e seja </w:t>
      </w:r>
      <w:proofErr w:type="spellStart"/>
      <w:r w:rsidR="009B696D">
        <w:t>Y</w:t>
      </w:r>
      <w:r w:rsidR="009B696D">
        <w:rPr>
          <w:vertAlign w:val="subscript"/>
        </w:rPr>
        <w:t>t</w:t>
      </w:r>
      <w:proofErr w:type="spellEnd"/>
      <w:r w:rsidR="009B696D">
        <w:t>=100ln(</w:t>
      </w:r>
      <w:proofErr w:type="spellStart"/>
      <w:r w:rsidR="009B696D">
        <w:t>PIB</w:t>
      </w:r>
      <w:r w:rsidR="009B696D">
        <w:rPr>
          <w:vertAlign w:val="subscript"/>
        </w:rPr>
        <w:t>t</w:t>
      </w:r>
      <w:proofErr w:type="spellEnd"/>
      <w:r w:rsidR="009B696D">
        <w:t>/PIB</w:t>
      </w:r>
      <w:r w:rsidR="009B696D">
        <w:rPr>
          <w:vertAlign w:val="subscript"/>
        </w:rPr>
        <w:t>t-1</w:t>
      </w:r>
      <w:r w:rsidR="009B696D">
        <w:t xml:space="preserve">) a variação percentual trimestral no PIB. James Hamilton, um </w:t>
      </w:r>
      <w:proofErr w:type="spellStart"/>
      <w:r w:rsidR="009B696D">
        <w:t>econometrista</w:t>
      </w:r>
      <w:proofErr w:type="spellEnd"/>
      <w:r w:rsidR="009B696D">
        <w:t xml:space="preserve"> e macroeconomista, sugeriu que os preços do petróleo afetam de forma adversa essa economia apenas quando saltam acima de seus valores no passado recente. Especificamente, seja </w:t>
      </w:r>
      <w:proofErr w:type="spellStart"/>
      <w:r w:rsidR="009B696D">
        <w:t>O</w:t>
      </w:r>
      <w:r w:rsidR="009B696D">
        <w:rPr>
          <w:vertAlign w:val="subscript"/>
        </w:rPr>
        <w:t>t</w:t>
      </w:r>
      <w:proofErr w:type="spellEnd"/>
      <w:proofErr w:type="gramStart"/>
      <w:r w:rsidR="009B696D">
        <w:rPr>
          <w:vertAlign w:val="subscript"/>
        </w:rPr>
        <w:t xml:space="preserve"> </w:t>
      </w:r>
      <w:r w:rsidR="009B696D">
        <w:t xml:space="preserve"> </w:t>
      </w:r>
      <w:proofErr w:type="gramEnd"/>
      <w:r w:rsidR="009B696D">
        <w:t xml:space="preserve">igual ao valor maior entre zero e a diferença em pontos percentuais entre os preços do petróleo na data t e seu valor máximo durante o ano anterior. Uma regressão de defasagens distribuídas relacionando </w:t>
      </w:r>
      <w:proofErr w:type="spellStart"/>
      <w:r w:rsidR="009B696D">
        <w:t>Y</w:t>
      </w:r>
      <w:r w:rsidR="009B696D">
        <w:rPr>
          <w:vertAlign w:val="subscript"/>
        </w:rPr>
        <w:t>t</w:t>
      </w:r>
      <w:proofErr w:type="spellEnd"/>
      <w:r w:rsidR="009B696D">
        <w:t xml:space="preserve"> e </w:t>
      </w:r>
      <w:proofErr w:type="spellStart"/>
      <w:r w:rsidR="009B696D">
        <w:t>O</w:t>
      </w:r>
      <w:r w:rsidR="009B696D">
        <w:rPr>
          <w:vertAlign w:val="subscript"/>
        </w:rPr>
        <w:t>t</w:t>
      </w:r>
      <w:proofErr w:type="spellEnd"/>
      <w:r w:rsidR="009B696D">
        <w:t>, estimada ao longo de</w:t>
      </w:r>
      <w:r w:rsidR="009B696D">
        <w:br/>
      </w:r>
      <w:proofErr w:type="gramStart"/>
      <w:r w:rsidR="009B696D">
        <w:t>1955:</w:t>
      </w:r>
      <w:proofErr w:type="gramEnd"/>
      <w:r w:rsidR="009B696D">
        <w:t>I-2000:IV, é :</w:t>
      </w:r>
    </w:p>
    <w:p w:rsidR="007F3EEF" w:rsidRPr="008C7970" w:rsidRDefault="00EC6430" w:rsidP="008C7970">
      <w:pPr>
        <w:ind w:firstLine="708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9B696D" w:rsidRPr="008C7970">
        <w:rPr>
          <w:rFonts w:eastAsiaTheme="minorEastAsia"/>
          <w:lang w:val="en-US"/>
        </w:rPr>
        <w:t>= 1</w:t>
      </w:r>
      <w:proofErr w:type="gramStart"/>
      <w:r w:rsidR="009B696D" w:rsidRPr="008C7970">
        <w:rPr>
          <w:rFonts w:eastAsiaTheme="minorEastAsia"/>
          <w:lang w:val="en-US"/>
        </w:rPr>
        <w:t>,0</w:t>
      </w:r>
      <w:proofErr w:type="gramEnd"/>
      <w:r w:rsidR="009B696D" w:rsidRPr="008C7970">
        <w:rPr>
          <w:rFonts w:eastAsiaTheme="minorEastAsia"/>
          <w:lang w:val="en-US"/>
        </w:rPr>
        <w:t xml:space="preserve"> – 0,</w:t>
      </w:r>
      <w:r w:rsidR="008C7970">
        <w:rPr>
          <w:rFonts w:eastAsiaTheme="minorEastAsia"/>
          <w:lang w:val="en-US"/>
        </w:rPr>
        <w:t>0</w:t>
      </w:r>
      <w:r w:rsidR="009B696D" w:rsidRPr="008C7970">
        <w:rPr>
          <w:rFonts w:eastAsiaTheme="minorEastAsia"/>
          <w:lang w:val="en-US"/>
        </w:rPr>
        <w:t>55</w:t>
      </w:r>
      <w:r w:rsidR="008C7970" w:rsidRPr="008C7970">
        <w:rPr>
          <w:rFonts w:eastAsiaTheme="minorEastAsia"/>
          <w:lang w:val="en-US"/>
        </w:rPr>
        <w:t>O</w:t>
      </w:r>
      <w:r w:rsidR="008C7970" w:rsidRPr="008C7970">
        <w:rPr>
          <w:rFonts w:eastAsiaTheme="minorEastAsia"/>
          <w:vertAlign w:val="subscript"/>
          <w:lang w:val="en-US"/>
        </w:rPr>
        <w:t>t</w:t>
      </w:r>
      <w:r w:rsidR="008C7970" w:rsidRPr="008C7970">
        <w:rPr>
          <w:rFonts w:eastAsiaTheme="minorEastAsia"/>
          <w:lang w:val="en-US"/>
        </w:rPr>
        <w:t xml:space="preserve"> – 0,</w:t>
      </w:r>
      <w:r w:rsidR="008C7970">
        <w:rPr>
          <w:rFonts w:eastAsiaTheme="minorEastAsia"/>
          <w:lang w:val="en-US"/>
        </w:rPr>
        <w:t>0</w:t>
      </w:r>
      <w:r w:rsidR="008C7970" w:rsidRPr="008C7970">
        <w:rPr>
          <w:rFonts w:eastAsiaTheme="minorEastAsia"/>
          <w:lang w:val="en-US"/>
        </w:rPr>
        <w:t>26 O</w:t>
      </w:r>
      <w:r w:rsidR="008C7970" w:rsidRPr="008C7970">
        <w:rPr>
          <w:rFonts w:eastAsiaTheme="minorEastAsia"/>
          <w:vertAlign w:val="subscript"/>
          <w:lang w:val="en-US"/>
        </w:rPr>
        <w:t xml:space="preserve">t-1 </w:t>
      </w:r>
      <w:r w:rsidR="008C7970" w:rsidRPr="008C7970">
        <w:rPr>
          <w:lang w:val="en-US"/>
        </w:rPr>
        <w:t>-0,</w:t>
      </w:r>
      <w:r w:rsidR="008C7970">
        <w:rPr>
          <w:lang w:val="en-US"/>
        </w:rPr>
        <w:t>0</w:t>
      </w:r>
      <w:r w:rsidR="008C7970" w:rsidRPr="008C7970">
        <w:rPr>
          <w:lang w:val="en-US"/>
        </w:rPr>
        <w:t>31</w:t>
      </w:r>
      <w:r w:rsidR="008C7970" w:rsidRPr="008C7970">
        <w:rPr>
          <w:rFonts w:eastAsiaTheme="minorEastAsia"/>
          <w:lang w:val="en-US"/>
        </w:rPr>
        <w:t xml:space="preserve"> O</w:t>
      </w:r>
      <w:r w:rsidR="008C7970" w:rsidRPr="008C7970">
        <w:rPr>
          <w:rFonts w:eastAsiaTheme="minorEastAsia"/>
          <w:vertAlign w:val="subscript"/>
          <w:lang w:val="en-US"/>
        </w:rPr>
        <w:t xml:space="preserve">t-2 </w:t>
      </w:r>
      <w:r w:rsidR="008C7970" w:rsidRPr="008C7970">
        <w:rPr>
          <w:lang w:val="en-US"/>
        </w:rPr>
        <w:t>-0,109</w:t>
      </w:r>
      <w:r w:rsidR="008C7970" w:rsidRPr="008C7970">
        <w:rPr>
          <w:rFonts w:eastAsiaTheme="minorEastAsia"/>
          <w:lang w:val="en-US"/>
        </w:rPr>
        <w:t xml:space="preserve"> O</w:t>
      </w:r>
      <w:r w:rsidR="008C7970" w:rsidRPr="008C7970">
        <w:rPr>
          <w:rFonts w:eastAsiaTheme="minorEastAsia"/>
          <w:vertAlign w:val="subscript"/>
          <w:lang w:val="en-US"/>
        </w:rPr>
        <w:t xml:space="preserve">t-3 </w:t>
      </w:r>
      <w:r w:rsidR="008C7970" w:rsidRPr="008C7970">
        <w:rPr>
          <w:lang w:val="en-US"/>
        </w:rPr>
        <w:t>-0,128</w:t>
      </w:r>
      <w:r w:rsidR="008C7970" w:rsidRPr="008C7970">
        <w:rPr>
          <w:rFonts w:eastAsiaTheme="minorEastAsia"/>
          <w:lang w:val="en-US"/>
        </w:rPr>
        <w:t xml:space="preserve"> O</w:t>
      </w:r>
      <w:r w:rsidR="008C7970" w:rsidRPr="008C7970">
        <w:rPr>
          <w:rFonts w:eastAsiaTheme="minorEastAsia"/>
          <w:vertAlign w:val="subscript"/>
          <w:lang w:val="en-US"/>
        </w:rPr>
        <w:t>t</w:t>
      </w:r>
      <w:r w:rsidR="008C7970">
        <w:rPr>
          <w:rFonts w:eastAsiaTheme="minorEastAsia"/>
          <w:vertAlign w:val="subscript"/>
          <w:lang w:val="en-US"/>
        </w:rPr>
        <w:t>-4</w:t>
      </w:r>
      <w:r w:rsidR="008C7970">
        <w:rPr>
          <w:rFonts w:eastAsiaTheme="minorEastAsia"/>
          <w:vertAlign w:val="subscript"/>
          <w:lang w:val="en-US"/>
        </w:rPr>
        <w:br/>
      </w:r>
      <w:r w:rsidR="008C7970">
        <w:rPr>
          <w:lang w:val="en-US"/>
        </w:rPr>
        <w:tab/>
        <w:t xml:space="preserve">     (0,1)  (0,054)   (0,057)         (0,048)       (0,042)     (0,053)</w:t>
      </w:r>
      <w:r w:rsidR="008C7970">
        <w:rPr>
          <w:lang w:val="en-US"/>
        </w:rPr>
        <w:br/>
      </w:r>
      <w:r w:rsidR="008C7970">
        <w:rPr>
          <w:lang w:val="en-US"/>
        </w:rPr>
        <w:tab/>
      </w:r>
      <w:r w:rsidR="008C7970">
        <w:rPr>
          <w:rFonts w:eastAsiaTheme="minorEastAsia"/>
          <w:lang w:val="en-US"/>
        </w:rPr>
        <w:t>+ 0,008</w:t>
      </w:r>
      <w:r w:rsidR="008C7970" w:rsidRPr="008C7970">
        <w:rPr>
          <w:rFonts w:eastAsiaTheme="minorEastAsia"/>
          <w:lang w:val="en-US"/>
        </w:rPr>
        <w:t xml:space="preserve"> O</w:t>
      </w:r>
      <w:r w:rsidR="008C7970" w:rsidRPr="008C7970">
        <w:rPr>
          <w:rFonts w:eastAsiaTheme="minorEastAsia"/>
          <w:vertAlign w:val="subscript"/>
          <w:lang w:val="en-US"/>
        </w:rPr>
        <w:t>t</w:t>
      </w:r>
      <w:r w:rsidR="008C7970">
        <w:rPr>
          <w:rFonts w:eastAsiaTheme="minorEastAsia"/>
          <w:vertAlign w:val="subscript"/>
          <w:lang w:val="en-US"/>
        </w:rPr>
        <w:t>-5</w:t>
      </w:r>
      <w:r w:rsidR="008C7970">
        <w:rPr>
          <w:rFonts w:eastAsiaTheme="minorEastAsia"/>
          <w:lang w:val="en-US"/>
        </w:rPr>
        <w:t xml:space="preserve"> + 0,025</w:t>
      </w:r>
      <w:r w:rsidR="008C7970" w:rsidRPr="008C7970">
        <w:rPr>
          <w:rFonts w:eastAsiaTheme="minorEastAsia"/>
          <w:lang w:val="en-US"/>
        </w:rPr>
        <w:t xml:space="preserve"> O</w:t>
      </w:r>
      <w:r w:rsidR="008C7970" w:rsidRPr="008C7970">
        <w:rPr>
          <w:rFonts w:eastAsiaTheme="minorEastAsia"/>
          <w:vertAlign w:val="subscript"/>
          <w:lang w:val="en-US"/>
        </w:rPr>
        <w:t>t</w:t>
      </w:r>
      <w:r w:rsidR="008C7970">
        <w:rPr>
          <w:rFonts w:eastAsiaTheme="minorEastAsia"/>
          <w:vertAlign w:val="subscript"/>
          <w:lang w:val="en-US"/>
        </w:rPr>
        <w:t>-6</w:t>
      </w:r>
      <w:r w:rsidR="008C7970" w:rsidRPr="008C7970">
        <w:rPr>
          <w:rFonts w:eastAsiaTheme="minorEastAsia"/>
          <w:vertAlign w:val="subscript"/>
          <w:lang w:val="en-US"/>
        </w:rPr>
        <w:t xml:space="preserve"> </w:t>
      </w:r>
      <w:r w:rsidR="008C7970" w:rsidRPr="008C7970">
        <w:rPr>
          <w:lang w:val="en-US"/>
        </w:rPr>
        <w:t>-</w:t>
      </w:r>
      <w:r w:rsidR="008C7970">
        <w:rPr>
          <w:lang w:val="en-US"/>
        </w:rPr>
        <w:t>0,019</w:t>
      </w:r>
      <w:r w:rsidR="008C7970" w:rsidRPr="008C7970">
        <w:rPr>
          <w:rFonts w:eastAsiaTheme="minorEastAsia"/>
          <w:lang w:val="en-US"/>
        </w:rPr>
        <w:t xml:space="preserve"> O</w:t>
      </w:r>
      <w:r w:rsidR="008C7970" w:rsidRPr="008C7970">
        <w:rPr>
          <w:rFonts w:eastAsiaTheme="minorEastAsia"/>
          <w:vertAlign w:val="subscript"/>
          <w:lang w:val="en-US"/>
        </w:rPr>
        <w:t>t</w:t>
      </w:r>
      <w:r w:rsidR="008C7970">
        <w:rPr>
          <w:rFonts w:eastAsiaTheme="minorEastAsia"/>
          <w:vertAlign w:val="subscript"/>
          <w:lang w:val="en-US"/>
        </w:rPr>
        <w:t>-7</w:t>
      </w:r>
      <w:r w:rsidR="008C7970" w:rsidRPr="008C7970">
        <w:rPr>
          <w:rFonts w:eastAsiaTheme="minorEastAsia"/>
          <w:vertAlign w:val="subscript"/>
          <w:lang w:val="en-US"/>
        </w:rPr>
        <w:t xml:space="preserve"> </w:t>
      </w:r>
      <w:r w:rsidR="008C7970">
        <w:rPr>
          <w:lang w:val="en-US"/>
        </w:rPr>
        <w:t>+0,067</w:t>
      </w:r>
      <w:r w:rsidR="008C7970" w:rsidRPr="008C7970">
        <w:rPr>
          <w:rFonts w:eastAsiaTheme="minorEastAsia"/>
          <w:lang w:val="en-US"/>
        </w:rPr>
        <w:t xml:space="preserve"> O</w:t>
      </w:r>
      <w:r w:rsidR="008C7970" w:rsidRPr="008C7970">
        <w:rPr>
          <w:rFonts w:eastAsiaTheme="minorEastAsia"/>
          <w:vertAlign w:val="subscript"/>
          <w:lang w:val="en-US"/>
        </w:rPr>
        <w:t>t</w:t>
      </w:r>
      <w:r w:rsidR="008C7970">
        <w:rPr>
          <w:rFonts w:eastAsiaTheme="minorEastAsia"/>
          <w:vertAlign w:val="subscript"/>
          <w:lang w:val="en-US"/>
        </w:rPr>
        <w:t>-8</w:t>
      </w:r>
      <w:r w:rsidR="008C7970">
        <w:rPr>
          <w:rFonts w:eastAsiaTheme="minorEastAsia"/>
          <w:lang w:val="en-US"/>
        </w:rPr>
        <w:t>.</w:t>
      </w:r>
      <w:r w:rsidR="008C7970">
        <w:rPr>
          <w:rFonts w:eastAsiaTheme="minorEastAsia"/>
          <w:lang w:val="en-US"/>
        </w:rPr>
        <w:br/>
      </w:r>
      <w:r w:rsidR="008C7970">
        <w:rPr>
          <w:rFonts w:eastAsiaTheme="minorEastAsia"/>
          <w:lang w:val="en-US"/>
        </w:rPr>
        <w:tab/>
        <w:t xml:space="preserve">  </w:t>
      </w:r>
      <w:r w:rsidR="008C7970" w:rsidRPr="008C7970">
        <w:rPr>
          <w:rFonts w:eastAsiaTheme="minorEastAsia"/>
        </w:rPr>
        <w:t>(0,025)         (0,048)      (0,039)       (0,042)</w:t>
      </w:r>
    </w:p>
    <w:p w:rsidR="009B696D" w:rsidRDefault="009B696D" w:rsidP="009B696D">
      <w:r>
        <w:t xml:space="preserve">a) Suponha que os preços do petróleo saltem 25 por cento acima de seu valor de pico anterior e permaneçam nesse novo nível mais alto (de modo que </w:t>
      </w:r>
      <w:proofErr w:type="spellStart"/>
      <w:r>
        <w:t>O</w:t>
      </w:r>
      <w:r>
        <w:rPr>
          <w:vertAlign w:val="subscript"/>
        </w:rPr>
        <w:t>t</w:t>
      </w:r>
      <w:proofErr w:type="spellEnd"/>
      <w:r>
        <w:t>=25 e O</w:t>
      </w:r>
      <w:r>
        <w:rPr>
          <w:vertAlign w:val="subscript"/>
        </w:rPr>
        <w:t>t+1</w:t>
      </w:r>
      <w:r>
        <w:t xml:space="preserve"> = O</w:t>
      </w:r>
      <w:r>
        <w:rPr>
          <w:vertAlign w:val="subscript"/>
        </w:rPr>
        <w:t>t+2</w:t>
      </w:r>
      <w:r>
        <w:t xml:space="preserve"> =</w:t>
      </w:r>
      <w:proofErr w:type="gramStart"/>
      <w:r>
        <w:t xml:space="preserve"> ...</w:t>
      </w:r>
      <w:proofErr w:type="gramEnd"/>
      <w:r>
        <w:t xml:space="preserve"> = 0). Qual é o efeito previsto sobre o crescimento do produto para </w:t>
      </w:r>
      <w:proofErr w:type="gramStart"/>
      <w:r>
        <w:t>cada trimestre ao longo dos próximos dois anos</w:t>
      </w:r>
      <w:proofErr w:type="gramEnd"/>
      <w:r>
        <w:t>?</w:t>
      </w:r>
      <w:r>
        <w:br/>
        <w:t>b) Construa um intervalo de confiança de 95</w:t>
      </w:r>
      <w:proofErr w:type="gramStart"/>
      <w:r>
        <w:t>% para suas respostas em a)</w:t>
      </w:r>
      <w:proofErr w:type="gramEnd"/>
      <w:r>
        <w:t>.</w:t>
      </w:r>
      <w:r>
        <w:br/>
        <w:t>c) Qual é a variação acumulada prevista no crescimento do PIB ao longo de oito trimestres?</w:t>
      </w:r>
      <w:r>
        <w:br/>
        <w:t xml:space="preserve">d) A estatística F CHA testando se os coeficientes de </w:t>
      </w:r>
      <w:proofErr w:type="spellStart"/>
      <w:r>
        <w:t>O</w:t>
      </w:r>
      <w:r>
        <w:rPr>
          <w:vertAlign w:val="subscript"/>
        </w:rPr>
        <w:t>t</w:t>
      </w:r>
      <w:proofErr w:type="spellEnd"/>
      <w:r>
        <w:t xml:space="preserve"> e suas defasagens são iguais </w:t>
      </w:r>
      <w:proofErr w:type="gramStart"/>
      <w:r>
        <w:t>a</w:t>
      </w:r>
      <w:proofErr w:type="gramEnd"/>
      <w:r>
        <w:t xml:space="preserve"> zero é </w:t>
      </w:r>
      <w:bookmarkStart w:id="0" w:name="_GoBack"/>
      <w:bookmarkEnd w:id="0"/>
      <w:r>
        <w:t>3,49. Os coeficientes são significantemente diferentes de zero?</w:t>
      </w:r>
    </w:p>
    <w:p w:rsidR="008C7970" w:rsidRDefault="00B355CD" w:rsidP="009B696D">
      <w:pPr>
        <w:rPr>
          <w:rFonts w:eastAsiaTheme="minorEastAsia"/>
        </w:rPr>
      </w:pPr>
      <w:r>
        <w:rPr>
          <w:b/>
        </w:rPr>
        <w:t xml:space="preserve">2. </w:t>
      </w:r>
      <w:r>
        <w:t>Qu</w:t>
      </w:r>
      <w:r w:rsidR="00EC6430">
        <w:t xml:space="preserve">ando os erros em um modelo de regressão tem correlação serial </w:t>
      </w:r>
      <w:proofErr w:type="gramStart"/>
      <w:r w:rsidR="00EC6430">
        <w:t>AR(</w:t>
      </w:r>
      <w:proofErr w:type="gramEnd"/>
      <w:r w:rsidR="00EC6430">
        <w:t xml:space="preserve">1), por que os erros-padrão de MQO tendem a subestimar a variação amostral em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 w:rsidR="00EC6430">
        <w:rPr>
          <w:rFonts w:eastAsiaTheme="minorEastAsia"/>
          <w:vertAlign w:val="subscript"/>
        </w:rPr>
        <w:t>j</w:t>
      </w:r>
      <w:r w:rsidR="00EC6430">
        <w:rPr>
          <w:rFonts w:eastAsiaTheme="minorEastAsia"/>
        </w:rPr>
        <w:t>? É sempre verdade que os erros-padrão do MQO são muito pequenos?</w:t>
      </w:r>
    </w:p>
    <w:p w:rsidR="00EC6430" w:rsidRDefault="00EC6430" w:rsidP="009B696D">
      <w:pPr>
        <w:rPr>
          <w:rFonts w:eastAsiaTheme="minorEastAsia"/>
        </w:rPr>
      </w:pPr>
      <w:r w:rsidRPr="00EC6430">
        <w:rPr>
          <w:rFonts w:eastAsiaTheme="minorEastAsia"/>
          <w:b/>
        </w:rPr>
        <w:t>3.</w:t>
      </w:r>
      <w:r>
        <w:rPr>
          <w:rFonts w:eastAsiaTheme="minorEastAsia"/>
        </w:rPr>
        <w:t xml:space="preserve"> Explique o que está errado na seguinte afirmação: “Os métodos de Cochrane-</w:t>
      </w:r>
      <w:proofErr w:type="spellStart"/>
      <w:r>
        <w:rPr>
          <w:rFonts w:eastAsiaTheme="minorEastAsia"/>
        </w:rPr>
        <w:t>Orcutt</w:t>
      </w:r>
      <w:proofErr w:type="spellEnd"/>
      <w:r>
        <w:rPr>
          <w:rFonts w:eastAsiaTheme="minorEastAsia"/>
        </w:rPr>
        <w:t xml:space="preserve"> e de </w:t>
      </w:r>
      <w:proofErr w:type="spellStart"/>
      <w:r>
        <w:rPr>
          <w:rFonts w:eastAsiaTheme="minorEastAsia"/>
        </w:rPr>
        <w:t>Prais-Winsten</w:t>
      </w:r>
      <w:proofErr w:type="spellEnd"/>
      <w:r>
        <w:rPr>
          <w:rFonts w:eastAsiaTheme="minorEastAsia"/>
        </w:rPr>
        <w:t xml:space="preserve"> são ambos usados para a obtenção de erros-padrão válidos das estimativas de MQO”.</w:t>
      </w:r>
    </w:p>
    <w:p w:rsidR="00EC6430" w:rsidRDefault="00EC6430" w:rsidP="009B696D">
      <w:pPr>
        <w:rPr>
          <w:rFonts w:eastAsiaTheme="minorEastAsia"/>
        </w:rPr>
      </w:pPr>
      <w:r w:rsidRPr="00EC6430">
        <w:rPr>
          <w:rFonts w:eastAsiaTheme="minorEastAsia"/>
          <w:b/>
        </w:rPr>
        <w:lastRenderedPageBreak/>
        <w:t>4.</w:t>
      </w:r>
      <w:r>
        <w:rPr>
          <w:rFonts w:eastAsiaTheme="minorEastAsia"/>
        </w:rPr>
        <w:t xml:space="preserve"> Verdadeiro ou falso: “Se os erros em um modelo de regressão contiverem ARCH, eles devem ser serialmente correlacionados”.</w:t>
      </w:r>
    </w:p>
    <w:p w:rsidR="00EC6430" w:rsidRPr="00EC6430" w:rsidRDefault="00EC6430" w:rsidP="009B696D">
      <w:pPr>
        <w:rPr>
          <w:rFonts w:eastAsiaTheme="minorEastAsia"/>
        </w:rPr>
      </w:pPr>
      <w:r w:rsidRPr="00EC6430">
        <w:rPr>
          <w:rFonts w:eastAsiaTheme="minorEastAsia"/>
          <w:b/>
        </w:rPr>
        <w:t>5.</w:t>
      </w:r>
      <w:r>
        <w:rPr>
          <w:rFonts w:eastAsiaTheme="minorEastAsia"/>
        </w:rPr>
        <w:t xml:space="preserve"> Leia os itens abaixo e responda às questões.</w:t>
      </w:r>
      <w:r>
        <w:rPr>
          <w:rFonts w:eastAsiaTheme="minorEastAsia"/>
        </w:rPr>
        <w:br/>
        <w:t xml:space="preserve">a) No estudo de evento das zonas industriais no Exercício em Computador 10.5 </w:t>
      </w:r>
      <w:r w:rsidRPr="00EC6430">
        <w:rPr>
          <w:rFonts w:eastAsiaTheme="minorEastAsia"/>
          <w:i/>
        </w:rPr>
        <w:t>(na área Programação em R</w:t>
      </w:r>
      <w:proofErr w:type="gramStart"/>
      <w:r w:rsidRPr="00EC6430">
        <w:rPr>
          <w:rFonts w:eastAsiaTheme="minorEastAsia"/>
          <w:i/>
        </w:rPr>
        <w:t>)</w:t>
      </w:r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uma regressão dos resíduos MQO sobre os resíduos defasados produz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=0,841 e </w:t>
      </w:r>
      <w:proofErr w:type="spellStart"/>
      <w:r>
        <w:rPr>
          <w:rFonts w:eastAsiaTheme="minorEastAsia"/>
        </w:rPr>
        <w:t>ep</w:t>
      </w:r>
      <w:proofErr w:type="spellEnd"/>
      <w:r>
        <w:rPr>
          <w:rFonts w:eastAsiaTheme="minorEastAsia"/>
        </w:rPr>
        <w:t>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>
        <w:rPr>
          <w:rFonts w:eastAsiaTheme="minorEastAsia"/>
        </w:rPr>
        <w:t>)=0,053. Que implicações isso traz para o MQO?</w:t>
      </w:r>
      <w:r>
        <w:rPr>
          <w:rFonts w:eastAsiaTheme="minorEastAsia"/>
        </w:rPr>
        <w:br/>
        <w:t>b) Se você quiser usar o MQO, mas também quiser obter um erro-padrão valido para o coeficiente de ZI, o que você fará?</w:t>
      </w:r>
    </w:p>
    <w:p w:rsidR="008C7970" w:rsidRDefault="008C7970" w:rsidP="009B696D">
      <w:pPr>
        <w:rPr>
          <w:b/>
        </w:rPr>
      </w:pPr>
    </w:p>
    <w:p w:rsidR="008C7970" w:rsidRDefault="008C7970" w:rsidP="009B696D">
      <w:pPr>
        <w:rPr>
          <w:b/>
        </w:rPr>
      </w:pPr>
    </w:p>
    <w:p w:rsidR="008C7970" w:rsidRDefault="008C7970" w:rsidP="009B696D">
      <w:pPr>
        <w:rPr>
          <w:b/>
        </w:rPr>
      </w:pPr>
    </w:p>
    <w:p w:rsidR="008C7970" w:rsidRDefault="008C7970" w:rsidP="009B696D">
      <w:pPr>
        <w:rPr>
          <w:b/>
        </w:rPr>
      </w:pPr>
    </w:p>
    <w:p w:rsidR="008C7970" w:rsidRDefault="008C7970" w:rsidP="009B696D">
      <w:pPr>
        <w:rPr>
          <w:b/>
        </w:rPr>
      </w:pPr>
    </w:p>
    <w:p w:rsidR="008C7970" w:rsidRDefault="008C7970" w:rsidP="009B696D">
      <w:pPr>
        <w:rPr>
          <w:b/>
        </w:rPr>
      </w:pPr>
    </w:p>
    <w:p w:rsidR="008C7970" w:rsidRDefault="008C7970" w:rsidP="009B696D">
      <w:pPr>
        <w:rPr>
          <w:b/>
        </w:rPr>
      </w:pPr>
      <w:r>
        <w:rPr>
          <w:b/>
        </w:rPr>
        <w:t>SOLUÇÕES</w:t>
      </w:r>
    </w:p>
    <w:p w:rsidR="008C7970" w:rsidRPr="008C7970" w:rsidRDefault="008C7970" w:rsidP="009B696D">
      <w:r>
        <w:t xml:space="preserve">1. a) </w:t>
      </w:r>
      <w:proofErr w:type="gramStart"/>
      <w:r>
        <w:t>e b)</w:t>
      </w:r>
      <w:proofErr w:type="gramEnd"/>
      <w:r>
        <w:rPr>
          <w:noProof/>
          <w:lang w:eastAsia="pt-BR"/>
        </w:rPr>
        <w:drawing>
          <wp:inline distT="0" distB="0" distL="0" distR="0">
            <wp:extent cx="5391150" cy="1762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37" w:rsidRDefault="008C7970">
      <w:r>
        <w:t>c) -8,375%</w:t>
      </w:r>
      <w:r>
        <w:br/>
        <w:t xml:space="preserve">d) O valor critico a 1% para o teste F é 2,407. Como a estatística F CHA testando se os coeficientes de </w:t>
      </w:r>
      <w:proofErr w:type="spellStart"/>
      <w:r>
        <w:t>O</w:t>
      </w:r>
      <w:r>
        <w:rPr>
          <w:vertAlign w:val="subscript"/>
        </w:rPr>
        <w:t>t</w:t>
      </w:r>
      <w:proofErr w:type="spellEnd"/>
      <w:r>
        <w:t xml:space="preserve"> e suas defasagens são iguais </w:t>
      </w:r>
      <w:proofErr w:type="gramStart"/>
      <w:r>
        <w:t>a</w:t>
      </w:r>
      <w:proofErr w:type="gramEnd"/>
      <w:r>
        <w:t xml:space="preserve"> zero é 3,49, logo maior do que o valor critico, nós rejeitamos a hipótese nula de que os coeficientes são zero  no nível de 1%.</w:t>
      </w:r>
    </w:p>
    <w:sectPr w:rsidR="00F9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B87"/>
    <w:multiLevelType w:val="hybridMultilevel"/>
    <w:tmpl w:val="635C4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FB"/>
    <w:rsid w:val="001C33FB"/>
    <w:rsid w:val="007F3EEF"/>
    <w:rsid w:val="008C7970"/>
    <w:rsid w:val="009B696D"/>
    <w:rsid w:val="00B355CD"/>
    <w:rsid w:val="00C02C48"/>
    <w:rsid w:val="00EC6430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696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B696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696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B696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8</cp:revision>
  <dcterms:created xsi:type="dcterms:W3CDTF">2012-09-18T20:15:00Z</dcterms:created>
  <dcterms:modified xsi:type="dcterms:W3CDTF">2012-10-30T20:53:00Z</dcterms:modified>
</cp:coreProperties>
</file>