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41" w:rsidRDefault="00026F90" w:rsidP="00026F90">
      <w:pPr>
        <w:jc w:val="center"/>
        <w:rPr>
          <w:rFonts w:ascii="Times New Roman" w:hAnsi="Times New Roman" w:cs="Times New Roman"/>
          <w:b/>
          <w:sz w:val="40"/>
          <w:szCs w:val="40"/>
          <w:u w:val="single"/>
        </w:rPr>
      </w:pPr>
      <w:r>
        <w:rPr>
          <w:rFonts w:ascii="Times New Roman" w:hAnsi="Times New Roman" w:cs="Times New Roman"/>
          <w:b/>
          <w:sz w:val="40"/>
          <w:szCs w:val="40"/>
          <w:u w:val="single"/>
        </w:rPr>
        <w:t>Banco de questões – Macroeconomia II</w:t>
      </w:r>
    </w:p>
    <w:p w:rsidR="00026F90" w:rsidRPr="00026F90" w:rsidRDefault="00026F90" w:rsidP="00026F90">
      <w:pPr>
        <w:pStyle w:val="Ttulo1"/>
        <w:spacing w:before="120" w:after="120"/>
        <w:rPr>
          <w:b/>
          <w:szCs w:val="24"/>
        </w:rPr>
      </w:pPr>
      <w:r w:rsidRPr="00026F90">
        <w:rPr>
          <w:b/>
          <w:szCs w:val="24"/>
        </w:rPr>
        <w:t>QUESTÃO 04 - 2002</w:t>
      </w:r>
    </w:p>
    <w:p w:rsidR="00026F90" w:rsidRPr="00026F90" w:rsidRDefault="00026F90" w:rsidP="00026F90">
      <w:pPr>
        <w:rPr>
          <w:rFonts w:ascii="Times New Roman" w:hAnsi="Times New Roman" w:cs="Times New Roman"/>
          <w:bCs/>
          <w:sz w:val="24"/>
          <w:szCs w:val="24"/>
        </w:rPr>
      </w:pPr>
      <w:r w:rsidRPr="00026F90">
        <w:rPr>
          <w:rFonts w:ascii="Times New Roman" w:hAnsi="Times New Roman" w:cs="Times New Roman"/>
          <w:bCs/>
          <w:sz w:val="24"/>
          <w:szCs w:val="24"/>
        </w:rPr>
        <w:t>Indique se as proposições, relativas às teorias do consumo e do investimento, são falsas ou verdadeiras:</w:t>
      </w:r>
    </w:p>
    <w:p w:rsidR="00026F90" w:rsidRPr="00026F90" w:rsidRDefault="00026F90" w:rsidP="00026F90">
      <w:pPr>
        <w:pBdr>
          <w:bottom w:val="single" w:sz="4" w:space="0" w:color="auto"/>
        </w:pBdr>
        <w:spacing w:after="120" w:line="300" w:lineRule="exact"/>
        <w:ind w:left="369" w:hanging="369"/>
        <w:rPr>
          <w:rFonts w:ascii="Times New Roman" w:eastAsia="Arial Unicode MS" w:hAnsi="Times New Roman" w:cs="Times New Roman"/>
          <w:sz w:val="24"/>
          <w:szCs w:val="24"/>
        </w:rPr>
      </w:pPr>
      <w:r w:rsidRPr="00026F90">
        <w:rPr>
          <w:rFonts w:ascii="MS Mincho" w:eastAsia="MS Mincho" w:hAnsi="MS Mincho" w:cs="MS Mincho" w:hint="eastAsia"/>
          <w:sz w:val="24"/>
          <w:szCs w:val="24"/>
        </w:rPr>
        <w:t>Ⓞ</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 xml:space="preserve">Segundo a teoria Keynesiana, variações </w:t>
      </w:r>
      <w:proofErr w:type="gramStart"/>
      <w:r w:rsidRPr="00026F90">
        <w:rPr>
          <w:rFonts w:ascii="Times New Roman" w:hAnsi="Times New Roman" w:cs="Times New Roman"/>
          <w:sz w:val="24"/>
          <w:szCs w:val="24"/>
        </w:rPr>
        <w:t>na</w:t>
      </w:r>
      <w:proofErr w:type="gramEnd"/>
      <w:r w:rsidRPr="00026F90">
        <w:rPr>
          <w:rFonts w:ascii="Times New Roman" w:hAnsi="Times New Roman" w:cs="Times New Roman"/>
          <w:sz w:val="24"/>
          <w:szCs w:val="24"/>
        </w:rPr>
        <w:t xml:space="preserve"> taxa de juros alteram a propensão marginal a consumir, mas não o nível de consumo agregado.</w:t>
      </w:r>
    </w:p>
    <w:p w:rsidR="00026F90" w:rsidRPr="00026F90" w:rsidRDefault="00026F90" w:rsidP="00026F90">
      <w:pPr>
        <w:pBdr>
          <w:bottom w:val="single" w:sz="4" w:space="0" w:color="auto"/>
        </w:pBdr>
        <w:spacing w:after="120" w:line="300" w:lineRule="exact"/>
        <w:ind w:left="369" w:hanging="369"/>
        <w:rPr>
          <w:rFonts w:ascii="Times New Roman" w:eastAsia="Arial Unicode MS" w:hAnsi="Times New Roman" w:cs="Times New Roman"/>
          <w:sz w:val="24"/>
          <w:szCs w:val="24"/>
        </w:rPr>
      </w:pPr>
      <w:r w:rsidRPr="00026F90">
        <w:rPr>
          <w:rFonts w:ascii="Cambria Math" w:eastAsia="Arial Unicode MS" w:hAnsi="Cambria Math" w:cs="Cambria Math"/>
          <w:sz w:val="24"/>
          <w:szCs w:val="24"/>
        </w:rPr>
        <w:t>①</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Restrição orçamentária intertemporal da família significa que, em qualquer período, a família não pode consumir mais do que sua renda disponível corrente.</w:t>
      </w:r>
    </w:p>
    <w:p w:rsidR="00026F90" w:rsidRPr="00026F90" w:rsidRDefault="00026F90" w:rsidP="00026F90">
      <w:pPr>
        <w:pBdr>
          <w:bottom w:val="single" w:sz="4" w:space="0" w:color="auto"/>
        </w:pBdr>
        <w:spacing w:after="120" w:line="300" w:lineRule="exact"/>
        <w:ind w:left="369" w:hanging="369"/>
        <w:rPr>
          <w:rFonts w:ascii="Times New Roman" w:eastAsia="Arial Unicode MS" w:hAnsi="Times New Roman" w:cs="Times New Roman"/>
          <w:sz w:val="24"/>
          <w:szCs w:val="24"/>
        </w:rPr>
      </w:pPr>
      <w:r w:rsidRPr="00026F90">
        <w:rPr>
          <w:rFonts w:ascii="Cambria Math" w:eastAsia="Arial Unicode MS" w:hAnsi="Cambria Math" w:cs="Cambria Math"/>
          <w:sz w:val="24"/>
          <w:szCs w:val="24"/>
        </w:rPr>
        <w:t>②</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Segundo a hipótese da Renda Permanente, um aumento do imposto de renda, percebido como temporário, produzirá efeito desprezível sobre as decisões de poupar dos consumidores.</w:t>
      </w:r>
    </w:p>
    <w:p w:rsidR="00026F90" w:rsidRPr="00026F90" w:rsidRDefault="00026F90" w:rsidP="00026F90">
      <w:pPr>
        <w:pBdr>
          <w:bottom w:val="single" w:sz="4" w:space="0" w:color="auto"/>
        </w:pBdr>
        <w:spacing w:after="120" w:line="300" w:lineRule="exact"/>
        <w:ind w:left="369" w:hanging="369"/>
        <w:rPr>
          <w:rFonts w:ascii="Times New Roman" w:eastAsia="Arial Unicode MS" w:hAnsi="Times New Roman" w:cs="Times New Roman"/>
          <w:sz w:val="24"/>
          <w:szCs w:val="24"/>
        </w:rPr>
      </w:pPr>
      <w:r w:rsidRPr="00026F90">
        <w:rPr>
          <w:rFonts w:ascii="Cambria Math" w:eastAsia="Arial Unicode MS" w:hAnsi="Cambria Math" w:cs="Cambria Math"/>
          <w:sz w:val="24"/>
          <w:szCs w:val="24"/>
        </w:rPr>
        <w:t>③</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Segundo a teoria do Ciclo de Vida, uma política que transfira renda de consumidores de meia-idade para consumidores mais velhos aumentaria a poupança agregada.</w:t>
      </w:r>
    </w:p>
    <w:p w:rsidR="00026F90" w:rsidRPr="00026F90" w:rsidRDefault="00026F90" w:rsidP="00026F90">
      <w:pPr>
        <w:pBdr>
          <w:bottom w:val="single" w:sz="4" w:space="0" w:color="auto"/>
        </w:pBdr>
        <w:spacing w:after="120" w:line="300" w:lineRule="exact"/>
        <w:ind w:left="369" w:hanging="369"/>
        <w:rPr>
          <w:rFonts w:ascii="Times New Roman" w:eastAsia="Times New Roman" w:hAnsi="Times New Roman" w:cs="Times New Roman"/>
          <w:sz w:val="24"/>
          <w:szCs w:val="24"/>
        </w:rPr>
      </w:pPr>
      <w:r w:rsidRPr="00026F90">
        <w:rPr>
          <w:rFonts w:ascii="Cambria Math" w:eastAsia="Arial Unicode MS" w:hAnsi="Cambria Math" w:cs="Cambria Math"/>
          <w:sz w:val="24"/>
          <w:szCs w:val="24"/>
        </w:rPr>
        <w:t>④</w:t>
      </w:r>
      <w:r w:rsidRPr="00026F90">
        <w:rPr>
          <w:rFonts w:ascii="Times New Roman" w:eastAsia="Arial Unicode MS" w:hAnsi="Times New Roman" w:cs="Times New Roman"/>
          <w:sz w:val="24"/>
          <w:szCs w:val="24"/>
        </w:rPr>
        <w:tab/>
      </w:r>
      <w:proofErr w:type="spellStart"/>
      <w:r w:rsidRPr="00026F90">
        <w:rPr>
          <w:rFonts w:ascii="Times New Roman" w:hAnsi="Times New Roman" w:cs="Times New Roman"/>
          <w:i/>
          <w:iCs/>
          <w:sz w:val="24"/>
          <w:szCs w:val="24"/>
        </w:rPr>
        <w:t>Ceteris</w:t>
      </w:r>
      <w:proofErr w:type="spellEnd"/>
      <w:r w:rsidRPr="00026F90">
        <w:rPr>
          <w:rFonts w:ascii="Times New Roman" w:hAnsi="Times New Roman" w:cs="Times New Roman"/>
          <w:i/>
          <w:iCs/>
          <w:sz w:val="24"/>
          <w:szCs w:val="24"/>
        </w:rPr>
        <w:t xml:space="preserve"> </w:t>
      </w:r>
      <w:proofErr w:type="spellStart"/>
      <w:r w:rsidRPr="00026F90">
        <w:rPr>
          <w:rFonts w:ascii="Times New Roman" w:hAnsi="Times New Roman" w:cs="Times New Roman"/>
          <w:i/>
          <w:iCs/>
          <w:sz w:val="24"/>
          <w:szCs w:val="24"/>
        </w:rPr>
        <w:t>paribus</w:t>
      </w:r>
      <w:proofErr w:type="spellEnd"/>
      <w:r w:rsidRPr="00026F90">
        <w:rPr>
          <w:rFonts w:ascii="Times New Roman" w:hAnsi="Times New Roman" w:cs="Times New Roman"/>
          <w:sz w:val="24"/>
          <w:szCs w:val="24"/>
        </w:rPr>
        <w:t>, uma queda na cotação das ações cotadas na Bolsa de Valores reduziria o chamado “q” de Tobin.</w:t>
      </w:r>
    </w:p>
    <w:p w:rsidR="00026F90" w:rsidRPr="00026F90" w:rsidRDefault="00026F90" w:rsidP="00026F90">
      <w:pPr>
        <w:spacing w:before="120" w:after="120"/>
        <w:rPr>
          <w:rFonts w:ascii="Times New Roman" w:hAnsi="Times New Roman" w:cs="Times New Roman"/>
          <w:b/>
          <w:sz w:val="24"/>
          <w:szCs w:val="24"/>
        </w:rPr>
      </w:pPr>
      <w:r w:rsidRPr="00026F90">
        <w:rPr>
          <w:rFonts w:ascii="Times New Roman" w:hAnsi="Times New Roman" w:cs="Times New Roman"/>
          <w:b/>
          <w:sz w:val="24"/>
          <w:szCs w:val="24"/>
        </w:rPr>
        <w:t>QUESTÃO 05 - 2002</w:t>
      </w:r>
    </w:p>
    <w:p w:rsidR="00026F90" w:rsidRPr="00026F90" w:rsidRDefault="00026F90" w:rsidP="00026F90">
      <w:pPr>
        <w:rPr>
          <w:rFonts w:ascii="Times New Roman" w:hAnsi="Times New Roman" w:cs="Times New Roman"/>
          <w:sz w:val="24"/>
          <w:szCs w:val="24"/>
        </w:rPr>
      </w:pPr>
      <w:r w:rsidRPr="00026F90">
        <w:rPr>
          <w:rFonts w:ascii="Times New Roman" w:hAnsi="Times New Roman" w:cs="Times New Roman"/>
          <w:sz w:val="24"/>
          <w:szCs w:val="24"/>
        </w:rPr>
        <w:t>As proposições abaixo versam sobre finanças públicas. Indique se são verdadeiras ou falsas:</w:t>
      </w:r>
    </w:p>
    <w:p w:rsidR="00026F90" w:rsidRPr="00026F90" w:rsidRDefault="00026F90" w:rsidP="00026F90">
      <w:pPr>
        <w:spacing w:after="120" w:line="300" w:lineRule="exact"/>
        <w:ind w:left="369" w:hanging="369"/>
        <w:rPr>
          <w:rFonts w:ascii="Times New Roman" w:eastAsia="Arial Unicode MS" w:hAnsi="Times New Roman" w:cs="Times New Roman"/>
          <w:sz w:val="24"/>
          <w:szCs w:val="24"/>
        </w:rPr>
      </w:pPr>
      <w:r w:rsidRPr="00026F90">
        <w:rPr>
          <w:rFonts w:ascii="MS Mincho" w:eastAsia="MS Mincho" w:hAnsi="MS Mincho" w:cs="MS Mincho" w:hint="eastAsia"/>
          <w:sz w:val="24"/>
          <w:szCs w:val="24"/>
        </w:rPr>
        <w:t>Ⓞ</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 xml:space="preserve">De acordo com </w:t>
      </w:r>
      <w:proofErr w:type="gramStart"/>
      <w:r w:rsidRPr="00026F90">
        <w:rPr>
          <w:rFonts w:ascii="Times New Roman" w:hAnsi="Times New Roman" w:cs="Times New Roman"/>
          <w:sz w:val="24"/>
          <w:szCs w:val="24"/>
        </w:rPr>
        <w:t>a</w:t>
      </w:r>
      <w:proofErr w:type="gramEnd"/>
      <w:r w:rsidRPr="00026F90">
        <w:rPr>
          <w:rFonts w:ascii="Times New Roman" w:hAnsi="Times New Roman" w:cs="Times New Roman"/>
          <w:sz w:val="24"/>
          <w:szCs w:val="24"/>
        </w:rPr>
        <w:t xml:space="preserve"> equivalência </w:t>
      </w:r>
      <w:proofErr w:type="spellStart"/>
      <w:r w:rsidRPr="00026F90">
        <w:rPr>
          <w:rFonts w:ascii="Times New Roman" w:hAnsi="Times New Roman" w:cs="Times New Roman"/>
          <w:sz w:val="24"/>
          <w:szCs w:val="24"/>
        </w:rPr>
        <w:t>ricardiana</w:t>
      </w:r>
      <w:proofErr w:type="spellEnd"/>
      <w:r w:rsidRPr="00026F90">
        <w:rPr>
          <w:rFonts w:ascii="Times New Roman" w:hAnsi="Times New Roman" w:cs="Times New Roman"/>
          <w:sz w:val="24"/>
          <w:szCs w:val="24"/>
        </w:rPr>
        <w:t>, o governo deveria financiar seus gastos por meio da emissão de dívida pública, pois desta forma não provocará uma redução do consumo privado.</w:t>
      </w:r>
    </w:p>
    <w:p w:rsidR="00026F90" w:rsidRPr="00026F90" w:rsidRDefault="00026F90" w:rsidP="00026F90">
      <w:pPr>
        <w:spacing w:after="120" w:line="300" w:lineRule="exact"/>
        <w:ind w:left="369" w:hanging="369"/>
        <w:rPr>
          <w:rFonts w:ascii="Times New Roman" w:eastAsia="Arial Unicode MS" w:hAnsi="Times New Roman" w:cs="Times New Roman"/>
          <w:sz w:val="24"/>
          <w:szCs w:val="24"/>
        </w:rPr>
      </w:pPr>
      <w:r w:rsidRPr="00026F90">
        <w:rPr>
          <w:rFonts w:ascii="Cambria Math" w:eastAsia="Arial Unicode MS" w:hAnsi="Cambria Math" w:cs="Cambria Math"/>
          <w:sz w:val="24"/>
          <w:szCs w:val="24"/>
        </w:rPr>
        <w:t>①</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 xml:space="preserve">Suponha um aumento de gasto governamental. Segundo a equivalência </w:t>
      </w:r>
      <w:proofErr w:type="spellStart"/>
      <w:r w:rsidRPr="00026F90">
        <w:rPr>
          <w:rFonts w:ascii="Times New Roman" w:hAnsi="Times New Roman" w:cs="Times New Roman"/>
          <w:sz w:val="24"/>
          <w:szCs w:val="24"/>
        </w:rPr>
        <w:t>ricardiana</w:t>
      </w:r>
      <w:proofErr w:type="spellEnd"/>
      <w:r w:rsidRPr="00026F90">
        <w:rPr>
          <w:rFonts w:ascii="Times New Roman" w:hAnsi="Times New Roman" w:cs="Times New Roman"/>
          <w:sz w:val="24"/>
          <w:szCs w:val="24"/>
        </w:rPr>
        <w:t>, a elevação dos juros que decorre do financiamento via emissão de títulos públicos é a razão pela qual o impacto sobre o consumo será idêntico ao que se verificaria no caso do financiamento via aumento de impostos.</w:t>
      </w:r>
    </w:p>
    <w:p w:rsidR="00026F90" w:rsidRPr="00026F90" w:rsidRDefault="00026F90" w:rsidP="00026F90">
      <w:pPr>
        <w:spacing w:after="120" w:line="300" w:lineRule="exact"/>
        <w:ind w:left="369" w:hanging="369"/>
        <w:rPr>
          <w:rFonts w:ascii="Times New Roman" w:eastAsia="Times New Roman" w:hAnsi="Times New Roman" w:cs="Times New Roman"/>
          <w:sz w:val="24"/>
          <w:szCs w:val="24"/>
        </w:rPr>
      </w:pPr>
      <w:r w:rsidRPr="00026F90">
        <w:rPr>
          <w:rFonts w:ascii="Cambria Math" w:eastAsia="Arial Unicode MS" w:hAnsi="Cambria Math" w:cs="Cambria Math"/>
          <w:sz w:val="24"/>
          <w:szCs w:val="24"/>
        </w:rPr>
        <w:t>②</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Em um país com inflação nula, para estabilizar a relação entre dívida pública e PIB, é necessário que o governo obtenha superávit primário equivalente à taxa nominal de juros.</w:t>
      </w:r>
    </w:p>
    <w:p w:rsidR="00026F90" w:rsidRPr="00026F90" w:rsidRDefault="00026F90" w:rsidP="00026F90">
      <w:pPr>
        <w:spacing w:after="120" w:line="300" w:lineRule="exact"/>
        <w:ind w:left="369" w:hanging="369"/>
        <w:rPr>
          <w:rFonts w:ascii="Times New Roman" w:hAnsi="Times New Roman" w:cs="Times New Roman"/>
          <w:sz w:val="24"/>
          <w:szCs w:val="24"/>
        </w:rPr>
      </w:pPr>
      <w:r w:rsidRPr="00026F90">
        <w:rPr>
          <w:rFonts w:ascii="Cambria Math" w:eastAsia="Arial Unicode MS" w:hAnsi="Cambria Math" w:cs="Cambria Math"/>
          <w:sz w:val="24"/>
          <w:szCs w:val="24"/>
        </w:rPr>
        <w:t>③</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O déficit primário do governo não considera os gastos e os ganhos advindos de operações financeiras.</w:t>
      </w:r>
    </w:p>
    <w:p w:rsidR="00026F90" w:rsidRPr="00026F90" w:rsidRDefault="00026F90" w:rsidP="00026F90">
      <w:pPr>
        <w:pBdr>
          <w:bottom w:val="single" w:sz="4" w:space="1" w:color="auto"/>
        </w:pBdr>
        <w:spacing w:line="300" w:lineRule="exact"/>
        <w:ind w:left="369" w:hanging="369"/>
        <w:rPr>
          <w:rFonts w:ascii="Times New Roman" w:hAnsi="Times New Roman" w:cs="Times New Roman"/>
          <w:sz w:val="24"/>
          <w:szCs w:val="24"/>
        </w:rPr>
      </w:pPr>
      <w:r w:rsidRPr="00026F90">
        <w:rPr>
          <w:rFonts w:ascii="Cambria Math" w:eastAsia="Arial Unicode MS" w:hAnsi="Cambria Math" w:cs="Cambria Math"/>
          <w:sz w:val="24"/>
          <w:szCs w:val="24"/>
        </w:rPr>
        <w:t>④</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 xml:space="preserve">O déficit governamental corrente é uma variável </w:t>
      </w:r>
      <w:proofErr w:type="spellStart"/>
      <w:proofErr w:type="gramStart"/>
      <w:r w:rsidRPr="00026F90">
        <w:rPr>
          <w:rFonts w:ascii="Times New Roman" w:hAnsi="Times New Roman" w:cs="Times New Roman"/>
          <w:sz w:val="24"/>
          <w:szCs w:val="24"/>
        </w:rPr>
        <w:t>anti-cíclica</w:t>
      </w:r>
      <w:proofErr w:type="spellEnd"/>
      <w:proofErr w:type="gramEnd"/>
      <w:r w:rsidRPr="00026F90">
        <w:rPr>
          <w:rFonts w:ascii="Times New Roman" w:hAnsi="Times New Roman" w:cs="Times New Roman"/>
          <w:sz w:val="24"/>
          <w:szCs w:val="24"/>
        </w:rPr>
        <w:t>, pois correlaciona-se negativamente com o nível de atividade.</w:t>
      </w:r>
    </w:p>
    <w:p w:rsidR="00026F90" w:rsidRPr="00026F90" w:rsidRDefault="00026F90" w:rsidP="00026F90">
      <w:pPr>
        <w:rPr>
          <w:rFonts w:ascii="Times New Roman" w:hAnsi="Times New Roman" w:cs="Times New Roman"/>
          <w:sz w:val="24"/>
          <w:szCs w:val="24"/>
        </w:rPr>
      </w:pPr>
    </w:p>
    <w:p w:rsidR="00026F90" w:rsidRPr="00026F90" w:rsidRDefault="00026F90" w:rsidP="00026F90">
      <w:pPr>
        <w:spacing w:before="120" w:after="120"/>
        <w:ind w:left="425" w:hanging="425"/>
        <w:jc w:val="both"/>
        <w:rPr>
          <w:rFonts w:ascii="Times New Roman" w:hAnsi="Times New Roman" w:cs="Times New Roman"/>
          <w:b/>
          <w:sz w:val="24"/>
          <w:szCs w:val="24"/>
        </w:rPr>
      </w:pPr>
      <w:r w:rsidRPr="00026F90">
        <w:rPr>
          <w:rFonts w:ascii="Times New Roman" w:hAnsi="Times New Roman" w:cs="Times New Roman"/>
          <w:b/>
          <w:sz w:val="24"/>
          <w:szCs w:val="24"/>
        </w:rPr>
        <w:t>QUESTÃO 07 – 2003*</w:t>
      </w:r>
    </w:p>
    <w:p w:rsidR="00026F90" w:rsidRPr="00026F90" w:rsidRDefault="00026F90" w:rsidP="00026F90">
      <w:pPr>
        <w:pStyle w:val="Ttulo2"/>
        <w:spacing w:after="40"/>
        <w:jc w:val="both"/>
        <w:rPr>
          <w:rFonts w:ascii="Times New Roman" w:hAnsi="Times New Roman" w:cs="Times New Roman"/>
          <w:b w:val="0"/>
          <w:color w:val="auto"/>
          <w:sz w:val="24"/>
          <w:szCs w:val="24"/>
        </w:rPr>
      </w:pPr>
      <w:r w:rsidRPr="00026F90">
        <w:rPr>
          <w:rFonts w:ascii="Times New Roman" w:hAnsi="Times New Roman" w:cs="Times New Roman"/>
          <w:b w:val="0"/>
          <w:color w:val="auto"/>
          <w:sz w:val="24"/>
          <w:szCs w:val="24"/>
        </w:rPr>
        <w:lastRenderedPageBreak/>
        <w:t>Avalie as proposições:</w:t>
      </w:r>
    </w:p>
    <w:p w:rsidR="00026F90" w:rsidRPr="00026F90" w:rsidRDefault="00026F90" w:rsidP="00026F90">
      <w:pPr>
        <w:spacing w:after="40"/>
        <w:ind w:left="374" w:hanging="374"/>
        <w:jc w:val="both"/>
        <w:rPr>
          <w:rFonts w:ascii="Times New Roman" w:hAnsi="Times New Roman" w:cs="Times New Roman"/>
          <w:sz w:val="24"/>
          <w:szCs w:val="24"/>
        </w:rPr>
      </w:pPr>
      <w:r w:rsidRPr="00026F90">
        <w:rPr>
          <w:rFonts w:ascii="MS Mincho" w:eastAsia="MS Mincho" w:hAnsi="MS Mincho" w:cs="MS Mincho" w:hint="eastAsia"/>
          <w:sz w:val="24"/>
          <w:szCs w:val="24"/>
        </w:rPr>
        <w:t>Ⓞ</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 xml:space="preserve">Uma condição necessária a que valha a </w:t>
      </w:r>
      <w:proofErr w:type="gramStart"/>
      <w:r w:rsidRPr="00026F90">
        <w:rPr>
          <w:rFonts w:ascii="Times New Roman" w:hAnsi="Times New Roman" w:cs="Times New Roman"/>
          <w:sz w:val="24"/>
          <w:szCs w:val="24"/>
        </w:rPr>
        <w:t>pena</w:t>
      </w:r>
      <w:proofErr w:type="gramEnd"/>
      <w:r w:rsidRPr="00026F90">
        <w:rPr>
          <w:rFonts w:ascii="Times New Roman" w:hAnsi="Times New Roman" w:cs="Times New Roman"/>
          <w:sz w:val="24"/>
          <w:szCs w:val="24"/>
        </w:rPr>
        <w:t xml:space="preserve"> comprar um equipamento é que o valor presente dos lucros esperados gerados pelo seu uso seja inferior ao preço de mercado do equipamento.</w:t>
      </w:r>
    </w:p>
    <w:p w:rsidR="00026F90" w:rsidRPr="00026F90" w:rsidRDefault="00026F90" w:rsidP="00026F90">
      <w:pPr>
        <w:spacing w:after="40"/>
        <w:ind w:left="374" w:hanging="374"/>
        <w:jc w:val="both"/>
        <w:rPr>
          <w:rFonts w:ascii="Times New Roman" w:hAnsi="Times New Roman" w:cs="Times New Roman"/>
          <w:sz w:val="24"/>
          <w:szCs w:val="24"/>
        </w:rPr>
      </w:pPr>
      <w:r w:rsidRPr="00026F90">
        <w:rPr>
          <w:rFonts w:ascii="Cambria Math" w:eastAsia="Arial Unicode MS" w:hAnsi="Cambria Math" w:cs="Cambria Math"/>
          <w:sz w:val="24"/>
          <w:szCs w:val="24"/>
        </w:rPr>
        <w:t>①</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 xml:space="preserve">O custo de uso (ou de aluguel) de uma máquina aumenta quando se espera uma alta na taxa de inflação, </w:t>
      </w:r>
      <w:proofErr w:type="spellStart"/>
      <w:r w:rsidRPr="00026F90">
        <w:rPr>
          <w:rFonts w:ascii="Times New Roman" w:hAnsi="Times New Roman" w:cs="Times New Roman"/>
          <w:i/>
          <w:iCs/>
          <w:sz w:val="24"/>
          <w:szCs w:val="24"/>
        </w:rPr>
        <w:t>ceteris</w:t>
      </w:r>
      <w:proofErr w:type="spellEnd"/>
      <w:r w:rsidRPr="00026F90">
        <w:rPr>
          <w:rFonts w:ascii="Times New Roman" w:hAnsi="Times New Roman" w:cs="Times New Roman"/>
          <w:i/>
          <w:iCs/>
          <w:sz w:val="24"/>
          <w:szCs w:val="24"/>
        </w:rPr>
        <w:t xml:space="preserve"> </w:t>
      </w:r>
      <w:proofErr w:type="spellStart"/>
      <w:r w:rsidRPr="00026F90">
        <w:rPr>
          <w:rFonts w:ascii="Times New Roman" w:hAnsi="Times New Roman" w:cs="Times New Roman"/>
          <w:i/>
          <w:iCs/>
          <w:sz w:val="24"/>
          <w:szCs w:val="24"/>
        </w:rPr>
        <w:t>paribus</w:t>
      </w:r>
      <w:proofErr w:type="spellEnd"/>
      <w:r w:rsidRPr="00026F90">
        <w:rPr>
          <w:rFonts w:ascii="Times New Roman" w:hAnsi="Times New Roman" w:cs="Times New Roman"/>
          <w:sz w:val="24"/>
          <w:szCs w:val="24"/>
        </w:rPr>
        <w:t>.</w:t>
      </w:r>
    </w:p>
    <w:p w:rsidR="00026F90" w:rsidRPr="00026F90" w:rsidRDefault="00026F90" w:rsidP="00026F90">
      <w:pPr>
        <w:spacing w:after="40"/>
        <w:ind w:left="374" w:hanging="374"/>
        <w:jc w:val="both"/>
        <w:rPr>
          <w:rFonts w:ascii="Times New Roman" w:hAnsi="Times New Roman" w:cs="Times New Roman"/>
          <w:sz w:val="24"/>
          <w:szCs w:val="24"/>
        </w:rPr>
      </w:pPr>
      <w:r w:rsidRPr="00026F90">
        <w:rPr>
          <w:rFonts w:ascii="Cambria Math" w:eastAsia="Arial Unicode MS" w:hAnsi="Cambria Math" w:cs="Cambria Math"/>
          <w:sz w:val="24"/>
          <w:szCs w:val="24"/>
        </w:rPr>
        <w:t>②</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Quando a taxa de juros diminui, o investimento aumentará enquanto o capital estiver abaixo do seu novo valor de equilíbrio.</w:t>
      </w:r>
      <w:proofErr w:type="gramStart"/>
      <w:r w:rsidRPr="00026F90">
        <w:rPr>
          <w:rFonts w:ascii="Times New Roman" w:eastAsia="Arial Unicode MS" w:hAnsi="Times New Roman" w:cs="Times New Roman"/>
          <w:sz w:val="24"/>
          <w:szCs w:val="24"/>
        </w:rPr>
        <w:tab/>
      </w:r>
      <w:proofErr w:type="gramEnd"/>
    </w:p>
    <w:p w:rsidR="00026F90" w:rsidRPr="00026F90" w:rsidRDefault="00026F90" w:rsidP="00026F90">
      <w:pPr>
        <w:spacing w:after="40"/>
        <w:ind w:left="374" w:hanging="374"/>
        <w:jc w:val="both"/>
        <w:rPr>
          <w:rFonts w:ascii="Times New Roman" w:hAnsi="Times New Roman" w:cs="Times New Roman"/>
          <w:sz w:val="24"/>
          <w:szCs w:val="24"/>
        </w:rPr>
      </w:pPr>
      <w:r w:rsidRPr="00026F90">
        <w:rPr>
          <w:rFonts w:ascii="Cambria Math" w:eastAsia="Arial Unicode MS" w:hAnsi="Cambria Math" w:cs="Cambria Math"/>
          <w:sz w:val="24"/>
          <w:szCs w:val="24"/>
        </w:rPr>
        <w:t>③</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A proposição de que consumo e investimento refletem fluxos de renda percebidos como permanentes implica a previsão de que os dois itens de gasto apresentem variações proporcionais semelhantes.</w:t>
      </w:r>
      <w:proofErr w:type="gramStart"/>
      <w:r w:rsidRPr="00026F90">
        <w:rPr>
          <w:rFonts w:ascii="Times New Roman" w:eastAsia="Arial Unicode MS" w:hAnsi="Times New Roman" w:cs="Times New Roman"/>
          <w:sz w:val="24"/>
          <w:szCs w:val="24"/>
        </w:rPr>
        <w:tab/>
      </w:r>
      <w:proofErr w:type="gramEnd"/>
    </w:p>
    <w:p w:rsidR="00026F90" w:rsidRPr="00026F90" w:rsidRDefault="00026F90" w:rsidP="00026F90">
      <w:pPr>
        <w:pBdr>
          <w:bottom w:val="single" w:sz="4" w:space="1" w:color="auto"/>
        </w:pBdr>
        <w:spacing w:after="40"/>
        <w:ind w:left="374" w:hanging="374"/>
        <w:jc w:val="both"/>
        <w:rPr>
          <w:rFonts w:ascii="Times New Roman" w:hAnsi="Times New Roman" w:cs="Times New Roman"/>
          <w:sz w:val="24"/>
          <w:szCs w:val="24"/>
        </w:rPr>
      </w:pPr>
      <w:r w:rsidRPr="00026F90">
        <w:rPr>
          <w:rFonts w:ascii="Cambria Math" w:eastAsia="Arial Unicode MS" w:hAnsi="Cambria Math" w:cs="Cambria Math"/>
          <w:sz w:val="24"/>
          <w:szCs w:val="24"/>
        </w:rPr>
        <w:t>④</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A taxa que iguala a somatória do valor presente dos rendimentos esperados de um bem de capital a seu preço de oferta é denominada, por Keynes, eficiência marginal do capital.</w:t>
      </w:r>
      <w:proofErr w:type="gramStart"/>
      <w:r w:rsidRPr="00026F90">
        <w:rPr>
          <w:rFonts w:ascii="Times New Roman" w:eastAsia="Arial Unicode MS" w:hAnsi="Times New Roman" w:cs="Times New Roman"/>
          <w:sz w:val="24"/>
          <w:szCs w:val="24"/>
        </w:rPr>
        <w:tab/>
      </w:r>
      <w:proofErr w:type="gramEnd"/>
    </w:p>
    <w:p w:rsidR="00026F90" w:rsidRPr="00026F90" w:rsidRDefault="00026F90" w:rsidP="00026F90">
      <w:pPr>
        <w:spacing w:before="120" w:after="120"/>
        <w:ind w:left="284" w:hanging="284"/>
        <w:jc w:val="both"/>
        <w:rPr>
          <w:rFonts w:ascii="Times New Roman" w:hAnsi="Times New Roman" w:cs="Times New Roman"/>
          <w:b/>
          <w:sz w:val="24"/>
          <w:szCs w:val="24"/>
        </w:rPr>
      </w:pPr>
      <w:r w:rsidRPr="00026F90">
        <w:rPr>
          <w:rFonts w:ascii="Times New Roman" w:hAnsi="Times New Roman" w:cs="Times New Roman"/>
          <w:b/>
          <w:sz w:val="24"/>
          <w:szCs w:val="24"/>
        </w:rPr>
        <w:t>QUESTÃO 10 - 2003</w:t>
      </w:r>
    </w:p>
    <w:p w:rsidR="00026F90" w:rsidRPr="00026F90" w:rsidRDefault="00026F90" w:rsidP="00026F90">
      <w:pPr>
        <w:pStyle w:val="Ttulo2"/>
        <w:spacing w:after="40"/>
        <w:jc w:val="both"/>
        <w:rPr>
          <w:rFonts w:ascii="Times New Roman" w:hAnsi="Times New Roman" w:cs="Times New Roman"/>
          <w:b w:val="0"/>
          <w:color w:val="auto"/>
          <w:sz w:val="24"/>
          <w:szCs w:val="24"/>
        </w:rPr>
      </w:pPr>
      <w:r w:rsidRPr="00026F90">
        <w:rPr>
          <w:rFonts w:ascii="Times New Roman" w:hAnsi="Times New Roman" w:cs="Times New Roman"/>
          <w:b w:val="0"/>
          <w:color w:val="auto"/>
          <w:sz w:val="24"/>
          <w:szCs w:val="24"/>
        </w:rPr>
        <w:t xml:space="preserve">Avalie as proposições: </w:t>
      </w:r>
    </w:p>
    <w:p w:rsidR="00026F90" w:rsidRPr="00026F90" w:rsidRDefault="00026F90" w:rsidP="00026F90">
      <w:pPr>
        <w:pStyle w:val="Item"/>
        <w:numPr>
          <w:ilvl w:val="0"/>
          <w:numId w:val="0"/>
        </w:numPr>
        <w:tabs>
          <w:tab w:val="left" w:pos="708"/>
        </w:tabs>
        <w:spacing w:after="40"/>
        <w:ind w:left="374" w:hanging="374"/>
        <w:rPr>
          <w:szCs w:val="24"/>
          <w:lang w:val="pt-BR"/>
        </w:rPr>
      </w:pPr>
      <w:r w:rsidRPr="00026F90">
        <w:rPr>
          <w:rFonts w:ascii="MS Mincho" w:eastAsia="MS Mincho" w:hAnsi="MS Mincho" w:cs="MS Mincho" w:hint="eastAsia"/>
          <w:szCs w:val="24"/>
          <w:lang w:val="pt-BR"/>
        </w:rPr>
        <w:t>Ⓞ</w:t>
      </w:r>
      <w:r w:rsidRPr="00026F90">
        <w:rPr>
          <w:rFonts w:eastAsia="Arial Unicode MS"/>
          <w:szCs w:val="24"/>
          <w:lang w:val="pt-BR"/>
        </w:rPr>
        <w:tab/>
      </w:r>
      <w:r w:rsidRPr="00026F90">
        <w:rPr>
          <w:szCs w:val="24"/>
          <w:lang w:val="pt-BR"/>
        </w:rPr>
        <w:t xml:space="preserve">O governo só obtém receitas de senhoriagem </w:t>
      </w:r>
      <w:proofErr w:type="gramStart"/>
      <w:r w:rsidRPr="00026F90">
        <w:rPr>
          <w:szCs w:val="24"/>
          <w:lang w:val="pt-BR"/>
        </w:rPr>
        <w:t>na</w:t>
      </w:r>
      <w:proofErr w:type="gramEnd"/>
      <w:r w:rsidRPr="00026F90">
        <w:rPr>
          <w:szCs w:val="24"/>
          <w:lang w:val="pt-BR"/>
        </w:rPr>
        <w:t xml:space="preserve"> presença da inflação.</w:t>
      </w:r>
    </w:p>
    <w:p w:rsidR="00026F90" w:rsidRPr="00026F90" w:rsidRDefault="00026F90" w:rsidP="00026F90">
      <w:pPr>
        <w:pStyle w:val="Item"/>
        <w:numPr>
          <w:ilvl w:val="0"/>
          <w:numId w:val="0"/>
        </w:numPr>
        <w:tabs>
          <w:tab w:val="left" w:pos="708"/>
        </w:tabs>
        <w:spacing w:after="40"/>
        <w:ind w:left="374" w:hanging="374"/>
        <w:rPr>
          <w:szCs w:val="24"/>
          <w:lang w:val="pt-BR"/>
        </w:rPr>
      </w:pPr>
      <w:r w:rsidRPr="00026F90">
        <w:rPr>
          <w:rFonts w:ascii="Cambria Math" w:eastAsia="Arial Unicode MS" w:hAnsi="Cambria Math" w:cs="Cambria Math"/>
          <w:szCs w:val="24"/>
          <w:lang w:val="pt-BR"/>
        </w:rPr>
        <w:t>①</w:t>
      </w:r>
      <w:r w:rsidRPr="00026F90">
        <w:rPr>
          <w:rFonts w:eastAsia="Arial Unicode MS"/>
          <w:szCs w:val="24"/>
          <w:lang w:val="pt-BR"/>
        </w:rPr>
        <w:tab/>
      </w:r>
      <w:r w:rsidRPr="00026F90">
        <w:rPr>
          <w:szCs w:val="24"/>
          <w:lang w:val="pt-BR"/>
        </w:rPr>
        <w:t xml:space="preserve">Quanto mais elástica for </w:t>
      </w:r>
      <w:proofErr w:type="gramStart"/>
      <w:r w:rsidRPr="00026F90">
        <w:rPr>
          <w:szCs w:val="24"/>
          <w:lang w:val="pt-BR"/>
        </w:rPr>
        <w:t>a</w:t>
      </w:r>
      <w:proofErr w:type="gramEnd"/>
      <w:r w:rsidRPr="00026F90">
        <w:rPr>
          <w:szCs w:val="24"/>
          <w:lang w:val="pt-BR"/>
        </w:rPr>
        <w:t xml:space="preserve"> demanda real de moeda à taxa de inflação, tanto maior será a senhoriagem máxima que o governo poderá obter.</w:t>
      </w:r>
    </w:p>
    <w:p w:rsidR="00026F90" w:rsidRPr="00026F90" w:rsidRDefault="00026F90" w:rsidP="00026F90">
      <w:pPr>
        <w:pStyle w:val="Item"/>
        <w:numPr>
          <w:ilvl w:val="0"/>
          <w:numId w:val="0"/>
        </w:numPr>
        <w:tabs>
          <w:tab w:val="left" w:pos="708"/>
        </w:tabs>
        <w:spacing w:after="40"/>
        <w:ind w:left="374" w:hanging="374"/>
        <w:rPr>
          <w:szCs w:val="24"/>
          <w:lang w:val="pt-BR"/>
        </w:rPr>
      </w:pPr>
      <w:r w:rsidRPr="00026F90">
        <w:rPr>
          <w:rFonts w:ascii="Cambria Math" w:eastAsia="Arial Unicode MS" w:hAnsi="Cambria Math" w:cs="Cambria Math"/>
          <w:szCs w:val="24"/>
          <w:lang w:val="pt-BR"/>
        </w:rPr>
        <w:t>②</w:t>
      </w:r>
      <w:r w:rsidRPr="00026F90">
        <w:rPr>
          <w:rFonts w:eastAsia="Arial Unicode MS"/>
          <w:szCs w:val="24"/>
          <w:lang w:val="pt-BR"/>
        </w:rPr>
        <w:tab/>
        <w:t>E</w:t>
      </w:r>
      <w:r w:rsidRPr="00026F90">
        <w:rPr>
          <w:szCs w:val="24"/>
          <w:lang w:val="pt-BR"/>
        </w:rPr>
        <w:t>xpectativas racionais implicam que os preços aumentem antes do aumento da oferta de moeda quando este aumento for antecipado.</w:t>
      </w:r>
    </w:p>
    <w:p w:rsidR="00026F90" w:rsidRPr="00026F90" w:rsidRDefault="00026F90" w:rsidP="00026F90">
      <w:pPr>
        <w:spacing w:after="40"/>
        <w:ind w:left="374" w:hanging="374"/>
        <w:jc w:val="both"/>
        <w:rPr>
          <w:rFonts w:ascii="Times New Roman" w:hAnsi="Times New Roman" w:cs="Times New Roman"/>
          <w:sz w:val="24"/>
          <w:szCs w:val="24"/>
        </w:rPr>
      </w:pPr>
      <w:r w:rsidRPr="00026F90">
        <w:rPr>
          <w:rFonts w:ascii="Cambria Math" w:eastAsia="Arial Unicode MS" w:hAnsi="Cambria Math" w:cs="Cambria Math"/>
          <w:sz w:val="24"/>
          <w:szCs w:val="24"/>
        </w:rPr>
        <w:t>③</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Para os novos clássicos, a ocorrência de uma contração da oferta de moeda é condição necessária à ocorrência de deflação.</w:t>
      </w:r>
    </w:p>
    <w:p w:rsidR="00026F90" w:rsidRPr="00026F90" w:rsidRDefault="00026F90" w:rsidP="00026F90">
      <w:pPr>
        <w:pBdr>
          <w:bottom w:val="single" w:sz="4" w:space="1" w:color="auto"/>
        </w:pBdr>
        <w:spacing w:after="40"/>
        <w:ind w:left="374" w:hanging="374"/>
        <w:jc w:val="both"/>
        <w:rPr>
          <w:rFonts w:ascii="Times New Roman" w:hAnsi="Times New Roman" w:cs="Times New Roman"/>
          <w:sz w:val="24"/>
          <w:szCs w:val="24"/>
        </w:rPr>
      </w:pPr>
      <w:r w:rsidRPr="00026F90">
        <w:rPr>
          <w:rFonts w:ascii="Cambria Math" w:eastAsia="Arial Unicode MS" w:hAnsi="Cambria Math" w:cs="Cambria Math"/>
          <w:sz w:val="24"/>
          <w:szCs w:val="24"/>
        </w:rPr>
        <w:t>④</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Quando a economia passa de um patamar de alta inflação para um patamar de baixa inflação, mantendo o produto constante, a oferta real de moeda aumenta.</w:t>
      </w:r>
    </w:p>
    <w:p w:rsidR="00026F90" w:rsidRPr="00026F90" w:rsidRDefault="00026F90" w:rsidP="00026F90">
      <w:pPr>
        <w:pStyle w:val="QUESTO"/>
        <w:spacing w:before="120" w:after="120"/>
        <w:rPr>
          <w:rFonts w:ascii="Times New Roman" w:hAnsi="Times New Roman"/>
          <w:b/>
          <w:sz w:val="24"/>
          <w:szCs w:val="24"/>
          <w:lang w:val="pt-BR"/>
        </w:rPr>
      </w:pPr>
      <w:r w:rsidRPr="00026F90">
        <w:rPr>
          <w:rFonts w:ascii="Times New Roman" w:hAnsi="Times New Roman"/>
          <w:b/>
          <w:sz w:val="24"/>
          <w:szCs w:val="24"/>
          <w:lang w:val="pt-BR"/>
        </w:rPr>
        <w:t>QUESTÃO 04 - 2004</w:t>
      </w:r>
    </w:p>
    <w:p w:rsidR="00026F90" w:rsidRPr="00026F90" w:rsidRDefault="00026F90" w:rsidP="00026F90">
      <w:pPr>
        <w:spacing w:after="120"/>
        <w:jc w:val="both"/>
        <w:rPr>
          <w:rFonts w:ascii="Times New Roman" w:hAnsi="Times New Roman" w:cs="Times New Roman"/>
          <w:sz w:val="24"/>
          <w:szCs w:val="24"/>
        </w:rPr>
      </w:pPr>
      <w:r w:rsidRPr="00026F90">
        <w:rPr>
          <w:rFonts w:ascii="Times New Roman" w:hAnsi="Times New Roman" w:cs="Times New Roman"/>
          <w:sz w:val="24"/>
          <w:szCs w:val="24"/>
        </w:rPr>
        <w:t>A respeito da demanda de moeda, julgue as afirmativas:</w:t>
      </w:r>
    </w:p>
    <w:p w:rsidR="00026F90" w:rsidRPr="00026F90" w:rsidRDefault="00026F90" w:rsidP="00026F90">
      <w:pPr>
        <w:spacing w:line="240" w:lineRule="atLeast"/>
        <w:ind w:left="284" w:hanging="284"/>
        <w:jc w:val="both"/>
        <w:rPr>
          <w:rFonts w:ascii="Times New Roman" w:hAnsi="Times New Roman" w:cs="Times New Roman"/>
          <w:sz w:val="24"/>
          <w:szCs w:val="24"/>
        </w:rPr>
      </w:pPr>
      <w:r w:rsidRPr="00026F90">
        <w:rPr>
          <w:rFonts w:ascii="MS Mincho" w:eastAsia="MS Mincho" w:hAnsi="MS Mincho" w:cs="MS Mincho" w:hint="eastAsia"/>
          <w:sz w:val="24"/>
          <w:szCs w:val="24"/>
        </w:rPr>
        <w:t>Ⓞ</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 xml:space="preserve">O modelo elaborado por Tobin utiliza </w:t>
      </w:r>
      <w:proofErr w:type="gramStart"/>
      <w:r w:rsidRPr="00026F90">
        <w:rPr>
          <w:rFonts w:ascii="Times New Roman" w:hAnsi="Times New Roman" w:cs="Times New Roman"/>
          <w:sz w:val="24"/>
          <w:szCs w:val="24"/>
        </w:rPr>
        <w:t>a</w:t>
      </w:r>
      <w:proofErr w:type="gramEnd"/>
      <w:r w:rsidRPr="00026F90">
        <w:rPr>
          <w:rFonts w:ascii="Times New Roman" w:hAnsi="Times New Roman" w:cs="Times New Roman"/>
          <w:sz w:val="24"/>
          <w:szCs w:val="24"/>
        </w:rPr>
        <w:t xml:space="preserve"> </w:t>
      </w:r>
      <w:proofErr w:type="spellStart"/>
      <w:r w:rsidRPr="00026F90">
        <w:rPr>
          <w:rFonts w:ascii="Times New Roman" w:hAnsi="Times New Roman" w:cs="Times New Roman"/>
          <w:sz w:val="24"/>
          <w:szCs w:val="24"/>
        </w:rPr>
        <w:t>idéia</w:t>
      </w:r>
      <w:proofErr w:type="spellEnd"/>
      <w:r w:rsidRPr="00026F90">
        <w:rPr>
          <w:rFonts w:ascii="Times New Roman" w:hAnsi="Times New Roman" w:cs="Times New Roman"/>
          <w:sz w:val="24"/>
          <w:szCs w:val="24"/>
        </w:rPr>
        <w:t xml:space="preserve"> de preferência pela liquidez para derivar uma relação inversa entre a demanda de moeda e a rentabilidade dos demais ativos e uma relação direta entre essa demanda e a expectativa de inflação.</w:t>
      </w:r>
    </w:p>
    <w:p w:rsidR="00026F90" w:rsidRPr="00026F90" w:rsidRDefault="00026F90" w:rsidP="00026F90">
      <w:pPr>
        <w:spacing w:line="240" w:lineRule="atLeast"/>
        <w:ind w:left="284" w:hanging="284"/>
        <w:jc w:val="both"/>
        <w:rPr>
          <w:rFonts w:ascii="Times New Roman" w:hAnsi="Times New Roman" w:cs="Times New Roman"/>
          <w:sz w:val="24"/>
          <w:szCs w:val="24"/>
        </w:rPr>
      </w:pPr>
      <w:r w:rsidRPr="00026F90">
        <w:rPr>
          <w:rFonts w:ascii="Cambria Math" w:eastAsia="Arial Unicode MS" w:hAnsi="Cambria Math" w:cs="Cambria Math"/>
          <w:sz w:val="24"/>
          <w:szCs w:val="24"/>
        </w:rPr>
        <w:t>①</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De acordo com a reconstrução da teoria quantitativa da moeda, de Friedman, um aumento da participação da riqueza sob a forma de capital humano no portfólio dos indivíduos torna os portfólios menos líquidos e eleva a demanda de moeda.</w:t>
      </w:r>
    </w:p>
    <w:p w:rsidR="00026F90" w:rsidRPr="00026F90" w:rsidRDefault="00026F90" w:rsidP="00026F90">
      <w:pPr>
        <w:pStyle w:val="QUESTO"/>
        <w:spacing w:line="240" w:lineRule="atLeast"/>
        <w:ind w:left="284" w:hanging="284"/>
        <w:rPr>
          <w:rFonts w:ascii="Times New Roman" w:hAnsi="Times New Roman"/>
          <w:sz w:val="24"/>
          <w:szCs w:val="24"/>
          <w:lang w:val="pt-BR"/>
        </w:rPr>
      </w:pPr>
      <w:r w:rsidRPr="00026F90">
        <w:rPr>
          <w:rFonts w:ascii="Cambria Math" w:eastAsia="Arial Unicode MS" w:hAnsi="Cambria Math" w:cs="Cambria Math"/>
          <w:sz w:val="24"/>
          <w:szCs w:val="24"/>
          <w:lang w:val="pt-BR"/>
        </w:rPr>
        <w:t>②</w:t>
      </w:r>
      <w:r w:rsidRPr="00026F90">
        <w:rPr>
          <w:rFonts w:ascii="Times New Roman" w:eastAsia="Arial Unicode MS" w:hAnsi="Times New Roman"/>
          <w:sz w:val="24"/>
          <w:szCs w:val="24"/>
          <w:lang w:val="pt-BR"/>
        </w:rPr>
        <w:tab/>
      </w:r>
      <w:r w:rsidRPr="00026F90">
        <w:rPr>
          <w:rFonts w:ascii="Times New Roman" w:hAnsi="Times New Roman"/>
          <w:sz w:val="24"/>
          <w:szCs w:val="24"/>
          <w:lang w:val="pt-BR"/>
        </w:rPr>
        <w:t xml:space="preserve">Embora destaque a influência, entre outras, dos custos de transação na demanda de moeda, o modelo de </w:t>
      </w:r>
      <w:proofErr w:type="spellStart"/>
      <w:r w:rsidRPr="00026F90">
        <w:rPr>
          <w:rFonts w:ascii="Times New Roman" w:hAnsi="Times New Roman"/>
          <w:sz w:val="24"/>
          <w:szCs w:val="24"/>
          <w:lang w:val="pt-BR"/>
        </w:rPr>
        <w:t>Baumol</w:t>
      </w:r>
      <w:proofErr w:type="spellEnd"/>
      <w:r w:rsidRPr="00026F90">
        <w:rPr>
          <w:rFonts w:ascii="Times New Roman" w:hAnsi="Times New Roman"/>
          <w:sz w:val="24"/>
          <w:szCs w:val="24"/>
          <w:lang w:val="pt-BR"/>
        </w:rPr>
        <w:t xml:space="preserve"> não pode ser interpretado como complementar ao modelo de demanda de moeda desenvolvido por Tobin.</w:t>
      </w:r>
    </w:p>
    <w:p w:rsidR="00026F90" w:rsidRPr="00026F90" w:rsidRDefault="00026F90" w:rsidP="00026F90">
      <w:pPr>
        <w:spacing w:line="240" w:lineRule="atLeast"/>
        <w:ind w:left="284" w:hanging="284"/>
        <w:jc w:val="both"/>
        <w:rPr>
          <w:rFonts w:ascii="Times New Roman" w:hAnsi="Times New Roman" w:cs="Times New Roman"/>
          <w:sz w:val="24"/>
          <w:szCs w:val="24"/>
        </w:rPr>
      </w:pPr>
      <w:r w:rsidRPr="00026F90">
        <w:rPr>
          <w:rFonts w:ascii="Cambria Math" w:eastAsia="Arial Unicode MS" w:hAnsi="Cambria Math" w:cs="Cambria Math"/>
          <w:sz w:val="24"/>
          <w:szCs w:val="24"/>
        </w:rPr>
        <w:t>③</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 xml:space="preserve">De acordo com a concepção de equivalência </w:t>
      </w:r>
      <w:proofErr w:type="spellStart"/>
      <w:r w:rsidRPr="00026F90">
        <w:rPr>
          <w:rFonts w:ascii="Times New Roman" w:hAnsi="Times New Roman" w:cs="Times New Roman"/>
          <w:sz w:val="24"/>
          <w:szCs w:val="24"/>
        </w:rPr>
        <w:t>Ricardiana</w:t>
      </w:r>
      <w:proofErr w:type="spellEnd"/>
      <w:r w:rsidRPr="00026F90">
        <w:rPr>
          <w:rFonts w:ascii="Times New Roman" w:hAnsi="Times New Roman" w:cs="Times New Roman"/>
          <w:sz w:val="24"/>
          <w:szCs w:val="24"/>
        </w:rPr>
        <w:t>, os consumidores alteram seu consumo</w:t>
      </w:r>
      <w:proofErr w:type="gramStart"/>
      <w:r w:rsidRPr="00026F90">
        <w:rPr>
          <w:rFonts w:ascii="Times New Roman" w:hAnsi="Times New Roman" w:cs="Times New Roman"/>
          <w:sz w:val="24"/>
          <w:szCs w:val="24"/>
        </w:rPr>
        <w:t xml:space="preserve">  </w:t>
      </w:r>
      <w:proofErr w:type="gramEnd"/>
      <w:r w:rsidRPr="00026F90">
        <w:rPr>
          <w:rFonts w:ascii="Times New Roman" w:hAnsi="Times New Roman" w:cs="Times New Roman"/>
          <w:sz w:val="24"/>
          <w:szCs w:val="24"/>
        </w:rPr>
        <w:t>quando o governo promove, por exemplo, uma redução dos impostos diretos.</w:t>
      </w:r>
    </w:p>
    <w:p w:rsidR="00026F90" w:rsidRPr="00026F90" w:rsidRDefault="00026F90" w:rsidP="00026F90">
      <w:pPr>
        <w:pBdr>
          <w:bottom w:val="single" w:sz="4" w:space="1" w:color="auto"/>
        </w:pBdr>
        <w:spacing w:line="240" w:lineRule="atLeast"/>
        <w:ind w:left="284" w:hanging="284"/>
        <w:jc w:val="both"/>
        <w:rPr>
          <w:rFonts w:ascii="Times New Roman" w:hAnsi="Times New Roman" w:cs="Times New Roman"/>
          <w:sz w:val="24"/>
          <w:szCs w:val="24"/>
        </w:rPr>
      </w:pPr>
      <w:r w:rsidRPr="00026F90">
        <w:rPr>
          <w:rFonts w:ascii="Cambria Math" w:eastAsia="Arial Unicode MS" w:hAnsi="Cambria Math" w:cs="Cambria Math"/>
          <w:sz w:val="24"/>
          <w:szCs w:val="24"/>
        </w:rPr>
        <w:lastRenderedPageBreak/>
        <w:t>④</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Segundo a hipótese de Fisher, a taxa de juros real de longo prazo é invariante a uma expansão monetária nominal, seja esta permanente, ou não.</w:t>
      </w:r>
    </w:p>
    <w:p w:rsidR="00026F90" w:rsidRPr="00026F90" w:rsidRDefault="00026F90" w:rsidP="00026F90">
      <w:pPr>
        <w:spacing w:before="120" w:after="120"/>
        <w:ind w:left="425" w:hanging="425"/>
        <w:jc w:val="both"/>
        <w:rPr>
          <w:rFonts w:ascii="Times New Roman" w:hAnsi="Times New Roman" w:cs="Times New Roman"/>
          <w:b/>
          <w:sz w:val="24"/>
          <w:szCs w:val="24"/>
        </w:rPr>
      </w:pPr>
      <w:r w:rsidRPr="00026F90">
        <w:rPr>
          <w:rFonts w:ascii="Times New Roman" w:hAnsi="Times New Roman" w:cs="Times New Roman"/>
          <w:b/>
          <w:sz w:val="24"/>
          <w:szCs w:val="24"/>
        </w:rPr>
        <w:t>QUESTÃO 05 - 2004</w:t>
      </w:r>
    </w:p>
    <w:p w:rsidR="00026F90" w:rsidRPr="00026F90" w:rsidRDefault="00026F90" w:rsidP="00026F90">
      <w:pPr>
        <w:jc w:val="both"/>
        <w:rPr>
          <w:rFonts w:ascii="Times New Roman" w:hAnsi="Times New Roman" w:cs="Times New Roman"/>
          <w:sz w:val="24"/>
          <w:szCs w:val="24"/>
        </w:rPr>
      </w:pPr>
      <w:r w:rsidRPr="00026F90">
        <w:rPr>
          <w:rFonts w:ascii="Times New Roman" w:hAnsi="Times New Roman" w:cs="Times New Roman"/>
          <w:sz w:val="24"/>
          <w:szCs w:val="24"/>
        </w:rPr>
        <w:t>A respeito dos determinantes do consumo e do investimento, julgue as afirmativas:</w:t>
      </w:r>
    </w:p>
    <w:p w:rsidR="00026F90" w:rsidRPr="00026F90" w:rsidRDefault="00026F90" w:rsidP="00026F90">
      <w:pPr>
        <w:spacing w:after="120" w:line="240" w:lineRule="atLeast"/>
        <w:ind w:left="284" w:hanging="284"/>
        <w:jc w:val="both"/>
        <w:rPr>
          <w:rFonts w:ascii="Times New Roman" w:hAnsi="Times New Roman" w:cs="Times New Roman"/>
          <w:sz w:val="24"/>
          <w:szCs w:val="24"/>
        </w:rPr>
      </w:pPr>
      <w:r w:rsidRPr="00026F90">
        <w:rPr>
          <w:rFonts w:ascii="MS Mincho" w:eastAsia="MS Mincho" w:hAnsi="MS Mincho" w:cs="MS Mincho" w:hint="eastAsia"/>
          <w:sz w:val="24"/>
          <w:szCs w:val="24"/>
        </w:rPr>
        <w:t>Ⓞ</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De acordo com o modelo da “renda permanente”, o consumo corrente dos indivíduos é determinado por hábitos de consumo formados ao longo do tempo.</w:t>
      </w:r>
    </w:p>
    <w:p w:rsidR="00026F90" w:rsidRPr="00026F90" w:rsidRDefault="00026F90" w:rsidP="00026F90">
      <w:pPr>
        <w:spacing w:after="120" w:line="240" w:lineRule="atLeast"/>
        <w:ind w:left="284" w:hanging="284"/>
        <w:jc w:val="both"/>
        <w:rPr>
          <w:rFonts w:ascii="Times New Roman" w:hAnsi="Times New Roman" w:cs="Times New Roman"/>
          <w:sz w:val="24"/>
          <w:szCs w:val="24"/>
        </w:rPr>
      </w:pPr>
      <w:r w:rsidRPr="00026F90">
        <w:rPr>
          <w:rFonts w:ascii="Cambria Math" w:eastAsia="Arial Unicode MS" w:hAnsi="Cambria Math" w:cs="Cambria Math"/>
          <w:sz w:val="24"/>
          <w:szCs w:val="24"/>
        </w:rPr>
        <w:t>①</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De acordo com o modelo do “ciclo de vida”, os indivíduos poupam a mesma fração de sua renda ao longo da vida.</w:t>
      </w:r>
    </w:p>
    <w:p w:rsidR="00026F90" w:rsidRPr="00026F90" w:rsidRDefault="00026F90" w:rsidP="00026F90">
      <w:pPr>
        <w:spacing w:after="120" w:line="240" w:lineRule="atLeast"/>
        <w:ind w:left="284" w:hanging="284"/>
        <w:jc w:val="both"/>
        <w:rPr>
          <w:rFonts w:ascii="Times New Roman" w:hAnsi="Times New Roman" w:cs="Times New Roman"/>
          <w:sz w:val="24"/>
          <w:szCs w:val="24"/>
        </w:rPr>
      </w:pPr>
      <w:r w:rsidRPr="00026F90">
        <w:rPr>
          <w:rFonts w:ascii="Cambria Math" w:eastAsia="Arial Unicode MS" w:hAnsi="Cambria Math" w:cs="Cambria Math"/>
          <w:sz w:val="24"/>
          <w:szCs w:val="24"/>
        </w:rPr>
        <w:t>②</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A conclusão básica da teoria “q”, de Tobin, é que as empresas, em suas decisões de investimento, levam em conta a relação entre o valor de mercado do capital instalado (dado pelo mercado de ações) e o custo de reposição do capital.</w:t>
      </w:r>
    </w:p>
    <w:p w:rsidR="00026F90" w:rsidRPr="00026F90" w:rsidRDefault="00026F90" w:rsidP="00026F90">
      <w:pPr>
        <w:spacing w:after="120" w:line="240" w:lineRule="atLeast"/>
        <w:ind w:left="284" w:hanging="284"/>
        <w:jc w:val="both"/>
        <w:rPr>
          <w:rFonts w:ascii="Times New Roman" w:hAnsi="Times New Roman" w:cs="Times New Roman"/>
          <w:sz w:val="24"/>
          <w:szCs w:val="24"/>
        </w:rPr>
      </w:pPr>
      <w:r w:rsidRPr="00026F90">
        <w:rPr>
          <w:rFonts w:ascii="Cambria Math" w:eastAsia="Arial Unicode MS" w:hAnsi="Cambria Math" w:cs="Cambria Math"/>
          <w:sz w:val="24"/>
          <w:szCs w:val="24"/>
        </w:rPr>
        <w:t>③</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Caso seja válida a hipótese da “renda permanente” e caso as expectativas sejam “racionais”, somente mudanças inesperadas na política econômica poderão influenciar o consumo.</w:t>
      </w:r>
    </w:p>
    <w:p w:rsidR="00026F90" w:rsidRPr="00026F90" w:rsidRDefault="00026F90" w:rsidP="00026F90">
      <w:pPr>
        <w:pBdr>
          <w:bottom w:val="single" w:sz="4" w:space="1" w:color="auto"/>
        </w:pBdr>
        <w:spacing w:after="120" w:line="240" w:lineRule="atLeast"/>
        <w:ind w:left="284" w:hanging="284"/>
        <w:jc w:val="both"/>
        <w:rPr>
          <w:rFonts w:ascii="Times New Roman" w:hAnsi="Times New Roman" w:cs="Times New Roman"/>
          <w:sz w:val="24"/>
          <w:szCs w:val="24"/>
        </w:rPr>
      </w:pPr>
      <w:r w:rsidRPr="00026F90">
        <w:rPr>
          <w:rFonts w:ascii="Cambria Math" w:eastAsia="Arial Unicode MS" w:hAnsi="Cambria Math" w:cs="Cambria Math"/>
          <w:sz w:val="24"/>
          <w:szCs w:val="24"/>
        </w:rPr>
        <w:t>④</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Segundo Keynes, embora o investimento dependa tanto da taxa de juros quanto das expectativas dos agentes econômicos, a volatilidade destas é a principal razão para a instabilidade dos investimentos.</w:t>
      </w:r>
    </w:p>
    <w:p w:rsidR="00026F90" w:rsidRPr="00026F90" w:rsidRDefault="00026F90" w:rsidP="00026F90">
      <w:pPr>
        <w:spacing w:before="240" w:after="60"/>
        <w:jc w:val="both"/>
        <w:rPr>
          <w:rFonts w:ascii="Times New Roman" w:hAnsi="Times New Roman" w:cs="Times New Roman"/>
          <w:sz w:val="24"/>
          <w:szCs w:val="24"/>
        </w:rPr>
      </w:pPr>
      <w:r w:rsidRPr="00026F90">
        <w:rPr>
          <w:rFonts w:ascii="Times New Roman" w:hAnsi="Times New Roman" w:cs="Times New Roman"/>
          <w:b/>
          <w:sz w:val="24"/>
          <w:szCs w:val="24"/>
        </w:rPr>
        <w:t>QUESTÃO 12 - 2005</w:t>
      </w:r>
    </w:p>
    <w:p w:rsidR="00026F90" w:rsidRPr="00026F90" w:rsidRDefault="00026F90" w:rsidP="00026F90">
      <w:pPr>
        <w:spacing w:after="60"/>
        <w:ind w:left="425" w:hanging="425"/>
        <w:jc w:val="both"/>
        <w:rPr>
          <w:rFonts w:ascii="Times New Roman" w:hAnsi="Times New Roman" w:cs="Times New Roman"/>
          <w:sz w:val="24"/>
          <w:szCs w:val="24"/>
        </w:rPr>
      </w:pPr>
      <w:r w:rsidRPr="00026F90">
        <w:rPr>
          <w:rFonts w:ascii="Times New Roman" w:hAnsi="Times New Roman" w:cs="Times New Roman"/>
          <w:sz w:val="24"/>
          <w:szCs w:val="24"/>
        </w:rPr>
        <w:t>Avalie as proposições:</w:t>
      </w:r>
    </w:p>
    <w:p w:rsidR="00026F90" w:rsidRPr="00026F90" w:rsidRDefault="00026F90" w:rsidP="00026F90">
      <w:pPr>
        <w:spacing w:after="60"/>
        <w:ind w:left="425" w:hanging="425"/>
        <w:jc w:val="both"/>
        <w:rPr>
          <w:rFonts w:ascii="Times New Roman" w:hAnsi="Times New Roman" w:cs="Times New Roman"/>
          <w:sz w:val="24"/>
          <w:szCs w:val="24"/>
        </w:rPr>
      </w:pPr>
      <w:r w:rsidRPr="00026F90">
        <w:rPr>
          <w:rFonts w:ascii="MS Mincho" w:eastAsia="MS Mincho" w:hAnsi="MS Mincho" w:cs="MS Mincho" w:hint="eastAsia"/>
          <w:sz w:val="24"/>
          <w:szCs w:val="24"/>
        </w:rPr>
        <w:t>Ⓞ</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 xml:space="preserve">De acordo com a teoria do Ciclo de Vida, de Modigliani, uma elevação da renda permanente das famílias levará ao aumento da taxa de poupança. </w:t>
      </w:r>
    </w:p>
    <w:p w:rsidR="00026F90" w:rsidRPr="00026F90" w:rsidRDefault="00026F90" w:rsidP="00026F90">
      <w:pPr>
        <w:spacing w:after="60"/>
        <w:ind w:left="425" w:hanging="425"/>
        <w:jc w:val="both"/>
        <w:rPr>
          <w:rFonts w:ascii="Times New Roman" w:hAnsi="Times New Roman" w:cs="Times New Roman"/>
          <w:sz w:val="24"/>
          <w:szCs w:val="24"/>
        </w:rPr>
      </w:pPr>
      <w:r w:rsidRPr="00026F90">
        <w:rPr>
          <w:rFonts w:ascii="Cambria Math" w:eastAsia="Arial Unicode MS" w:hAnsi="Cambria Math" w:cs="Cambria Math"/>
          <w:sz w:val="24"/>
          <w:szCs w:val="24"/>
        </w:rPr>
        <w:t>①</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Ainda de acordo com a teoria acima citada, é correto afirmar que um aumento da expectativa de vida levará a uma elevação da propensão a poupar.</w:t>
      </w:r>
    </w:p>
    <w:p w:rsidR="00026F90" w:rsidRPr="00026F90" w:rsidRDefault="00026F90" w:rsidP="00026F90">
      <w:pPr>
        <w:spacing w:after="60"/>
        <w:ind w:left="425" w:hanging="425"/>
        <w:jc w:val="both"/>
        <w:rPr>
          <w:rFonts w:ascii="Times New Roman" w:hAnsi="Times New Roman" w:cs="Times New Roman"/>
          <w:sz w:val="24"/>
          <w:szCs w:val="24"/>
        </w:rPr>
      </w:pPr>
      <w:r w:rsidRPr="00026F90">
        <w:rPr>
          <w:rFonts w:ascii="Cambria Math" w:eastAsia="Arial Unicode MS" w:hAnsi="Cambria Math" w:cs="Cambria Math"/>
          <w:sz w:val="24"/>
          <w:szCs w:val="24"/>
        </w:rPr>
        <w:t>②</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 xml:space="preserve">Restrições e imperfeições no mercado de crédito corroboram os argumentos da teoria do Ciclo de Vida. </w:t>
      </w:r>
    </w:p>
    <w:p w:rsidR="00026F90" w:rsidRPr="00026F90" w:rsidRDefault="00026F90" w:rsidP="00026F90">
      <w:pPr>
        <w:spacing w:after="60"/>
        <w:ind w:left="425" w:hanging="425"/>
        <w:jc w:val="both"/>
        <w:rPr>
          <w:rFonts w:ascii="Times New Roman" w:hAnsi="Times New Roman" w:cs="Times New Roman"/>
          <w:sz w:val="24"/>
          <w:szCs w:val="24"/>
        </w:rPr>
      </w:pPr>
      <w:r w:rsidRPr="00026F90">
        <w:rPr>
          <w:rFonts w:ascii="Cambria Math" w:eastAsia="Arial Unicode MS" w:hAnsi="Cambria Math" w:cs="Cambria Math"/>
          <w:sz w:val="24"/>
          <w:szCs w:val="24"/>
        </w:rPr>
        <w:t>③</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Segundo a teoria Keynesiana, o consumo é uma função da renda corrente e a propensão marginal a consumir é menor que a unidade.</w:t>
      </w:r>
    </w:p>
    <w:p w:rsidR="00026F90" w:rsidRPr="00026F90" w:rsidRDefault="00026F90" w:rsidP="00026F90">
      <w:pPr>
        <w:pBdr>
          <w:bottom w:val="single" w:sz="4" w:space="9" w:color="auto"/>
        </w:pBdr>
        <w:spacing w:after="60"/>
        <w:ind w:left="425" w:hanging="425"/>
        <w:jc w:val="both"/>
        <w:rPr>
          <w:rFonts w:ascii="Times New Roman" w:hAnsi="Times New Roman" w:cs="Times New Roman"/>
          <w:sz w:val="24"/>
          <w:szCs w:val="24"/>
        </w:rPr>
      </w:pPr>
      <w:r w:rsidRPr="00026F90">
        <w:rPr>
          <w:rFonts w:ascii="Cambria Math" w:eastAsia="Arial Unicode MS" w:hAnsi="Cambria Math" w:cs="Cambria Math"/>
          <w:sz w:val="24"/>
          <w:szCs w:val="24"/>
        </w:rPr>
        <w:t>④</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Se os mercados de crédito funcionam bem, vale o dito “financie um choque temporário e</w:t>
      </w:r>
      <w:proofErr w:type="gramStart"/>
      <w:r w:rsidRPr="00026F90">
        <w:rPr>
          <w:rFonts w:ascii="Times New Roman" w:hAnsi="Times New Roman" w:cs="Times New Roman"/>
          <w:sz w:val="24"/>
          <w:szCs w:val="24"/>
        </w:rPr>
        <w:t xml:space="preserve">  </w:t>
      </w:r>
      <w:proofErr w:type="gramEnd"/>
      <w:r w:rsidRPr="00026F90">
        <w:rPr>
          <w:rFonts w:ascii="Times New Roman" w:hAnsi="Times New Roman" w:cs="Times New Roman"/>
          <w:sz w:val="24"/>
          <w:szCs w:val="24"/>
        </w:rPr>
        <w:t xml:space="preserve">ajuste-se a um choque permanente”. </w:t>
      </w:r>
    </w:p>
    <w:p w:rsidR="00026F90" w:rsidRPr="00026F90" w:rsidRDefault="00026F90" w:rsidP="00026F90">
      <w:pPr>
        <w:spacing w:before="120" w:after="120"/>
        <w:ind w:left="284" w:hanging="284"/>
        <w:jc w:val="both"/>
        <w:rPr>
          <w:rFonts w:ascii="Times New Roman" w:hAnsi="Times New Roman" w:cs="Times New Roman"/>
          <w:b/>
          <w:sz w:val="24"/>
          <w:szCs w:val="24"/>
        </w:rPr>
      </w:pPr>
      <w:r w:rsidRPr="00026F90">
        <w:rPr>
          <w:rFonts w:ascii="Times New Roman" w:hAnsi="Times New Roman" w:cs="Times New Roman"/>
          <w:b/>
          <w:sz w:val="24"/>
          <w:szCs w:val="24"/>
        </w:rPr>
        <w:t>QUESTÃO 10 - 2006</w:t>
      </w:r>
    </w:p>
    <w:p w:rsidR="00026F90" w:rsidRPr="00026F90" w:rsidRDefault="00026F90" w:rsidP="00026F90">
      <w:pPr>
        <w:jc w:val="both"/>
        <w:rPr>
          <w:rFonts w:ascii="Times New Roman" w:hAnsi="Times New Roman" w:cs="Times New Roman"/>
          <w:sz w:val="24"/>
          <w:szCs w:val="24"/>
        </w:rPr>
      </w:pPr>
      <w:r w:rsidRPr="00026F90">
        <w:rPr>
          <w:rFonts w:ascii="Times New Roman" w:hAnsi="Times New Roman" w:cs="Times New Roman"/>
          <w:sz w:val="24"/>
          <w:szCs w:val="24"/>
        </w:rPr>
        <w:t>Avalie as proposições abaixo:</w:t>
      </w:r>
    </w:p>
    <w:p w:rsidR="00026F90" w:rsidRPr="00026F90" w:rsidRDefault="00026F90" w:rsidP="00026F90">
      <w:pPr>
        <w:pStyle w:val="Item"/>
        <w:numPr>
          <w:ilvl w:val="0"/>
          <w:numId w:val="0"/>
        </w:numPr>
        <w:tabs>
          <w:tab w:val="left" w:pos="708"/>
        </w:tabs>
        <w:ind w:left="425" w:hanging="425"/>
        <w:rPr>
          <w:szCs w:val="24"/>
          <w:lang w:val="pt-BR"/>
        </w:rPr>
      </w:pPr>
      <w:proofErr w:type="gramStart"/>
      <w:r w:rsidRPr="00026F90">
        <w:rPr>
          <w:rFonts w:ascii="MS Mincho" w:eastAsia="MS Mincho" w:hAnsi="MS Mincho" w:cs="MS Mincho" w:hint="eastAsia"/>
          <w:szCs w:val="24"/>
          <w:lang w:val="pt-BR"/>
        </w:rPr>
        <w:t>Ⓞ</w:t>
      </w:r>
      <w:r w:rsidRPr="00026F90">
        <w:rPr>
          <w:rFonts w:eastAsia="Arial Unicode MS"/>
          <w:szCs w:val="24"/>
          <w:lang w:val="pt-BR"/>
        </w:rPr>
        <w:tab/>
        <w:t>Entende-se por “</w:t>
      </w:r>
      <w:r w:rsidRPr="00026F90">
        <w:rPr>
          <w:szCs w:val="24"/>
          <w:lang w:val="pt-BR"/>
        </w:rPr>
        <w:t>superávit fiscal primário” a diferença entre receitas e gastos governamentais, excetuadas as despesas com pagamento de juros.</w:t>
      </w:r>
      <w:proofErr w:type="gramEnd"/>
    </w:p>
    <w:p w:rsidR="00026F90" w:rsidRPr="00026F90" w:rsidRDefault="00026F90" w:rsidP="00026F90">
      <w:pPr>
        <w:pStyle w:val="Item"/>
        <w:numPr>
          <w:ilvl w:val="0"/>
          <w:numId w:val="0"/>
        </w:numPr>
        <w:tabs>
          <w:tab w:val="left" w:pos="708"/>
        </w:tabs>
        <w:ind w:left="425" w:hanging="425"/>
        <w:rPr>
          <w:szCs w:val="24"/>
          <w:lang w:val="pt-BR"/>
        </w:rPr>
      </w:pPr>
    </w:p>
    <w:p w:rsidR="00026F90" w:rsidRPr="00026F90" w:rsidRDefault="00026F90" w:rsidP="00026F90">
      <w:pPr>
        <w:pStyle w:val="Item"/>
        <w:numPr>
          <w:ilvl w:val="0"/>
          <w:numId w:val="0"/>
        </w:numPr>
        <w:tabs>
          <w:tab w:val="left" w:pos="708"/>
        </w:tabs>
        <w:ind w:left="425" w:hanging="425"/>
        <w:rPr>
          <w:szCs w:val="24"/>
          <w:lang w:val="pt-BR"/>
        </w:rPr>
      </w:pPr>
      <w:r w:rsidRPr="00026F90">
        <w:rPr>
          <w:rFonts w:ascii="Cambria Math" w:eastAsia="Arial Unicode MS" w:hAnsi="Cambria Math" w:cs="Cambria Math"/>
          <w:szCs w:val="24"/>
          <w:lang w:val="pt-BR"/>
        </w:rPr>
        <w:t>①</w:t>
      </w:r>
      <w:r w:rsidRPr="00026F90">
        <w:rPr>
          <w:rFonts w:eastAsia="Arial Unicode MS"/>
          <w:szCs w:val="24"/>
          <w:lang w:val="pt-BR"/>
        </w:rPr>
        <w:tab/>
        <w:t>D</w:t>
      </w:r>
      <w:r w:rsidRPr="00026F90">
        <w:rPr>
          <w:szCs w:val="24"/>
          <w:lang w:val="pt-BR"/>
        </w:rPr>
        <w:t>éficit primário no orçamento público faz crescerem o déficit público total e os gastos com pagamento de juros.</w:t>
      </w:r>
    </w:p>
    <w:p w:rsidR="00026F90" w:rsidRPr="00026F90" w:rsidRDefault="00026F90" w:rsidP="00026F90">
      <w:pPr>
        <w:pStyle w:val="Item"/>
        <w:numPr>
          <w:ilvl w:val="0"/>
          <w:numId w:val="0"/>
        </w:numPr>
        <w:tabs>
          <w:tab w:val="left" w:pos="708"/>
        </w:tabs>
        <w:ind w:left="425" w:hanging="425"/>
        <w:rPr>
          <w:rFonts w:eastAsia="Arial Unicode MS"/>
          <w:szCs w:val="24"/>
          <w:lang w:val="pt-BR"/>
        </w:rPr>
      </w:pPr>
    </w:p>
    <w:p w:rsidR="00026F90" w:rsidRPr="00026F90" w:rsidRDefault="00026F90" w:rsidP="00026F90">
      <w:pPr>
        <w:pStyle w:val="Item"/>
        <w:numPr>
          <w:ilvl w:val="0"/>
          <w:numId w:val="0"/>
        </w:numPr>
        <w:tabs>
          <w:tab w:val="left" w:pos="708"/>
        </w:tabs>
        <w:ind w:left="425" w:hanging="425"/>
        <w:rPr>
          <w:szCs w:val="24"/>
          <w:lang w:val="pt-BR"/>
        </w:rPr>
      </w:pPr>
      <w:r w:rsidRPr="00026F90">
        <w:rPr>
          <w:rFonts w:ascii="Cambria Math" w:eastAsia="Arial Unicode MS" w:hAnsi="Cambria Math" w:cs="Cambria Math"/>
          <w:szCs w:val="24"/>
          <w:lang w:val="pt-BR"/>
        </w:rPr>
        <w:t>②</w:t>
      </w:r>
      <w:r w:rsidRPr="00026F90">
        <w:rPr>
          <w:rFonts w:eastAsia="Arial Unicode MS"/>
          <w:szCs w:val="24"/>
          <w:lang w:val="pt-BR"/>
        </w:rPr>
        <w:tab/>
      </w:r>
      <w:r w:rsidRPr="00026F90">
        <w:rPr>
          <w:szCs w:val="24"/>
          <w:lang w:val="pt-BR"/>
        </w:rPr>
        <w:t xml:space="preserve">De acordo com o princípio da Equivalência </w:t>
      </w:r>
      <w:proofErr w:type="spellStart"/>
      <w:r w:rsidRPr="00026F90">
        <w:rPr>
          <w:szCs w:val="24"/>
          <w:lang w:val="pt-BR"/>
        </w:rPr>
        <w:t>Ricardiana</w:t>
      </w:r>
      <w:proofErr w:type="spellEnd"/>
      <w:r w:rsidRPr="00026F90">
        <w:rPr>
          <w:szCs w:val="24"/>
          <w:lang w:val="pt-BR"/>
        </w:rPr>
        <w:t>, uma redução de impostos financiada pela emissão de títulos públicos não implica aumento de poupança.</w:t>
      </w:r>
    </w:p>
    <w:p w:rsidR="00026F90" w:rsidRPr="00026F90" w:rsidRDefault="00026F90" w:rsidP="00026F90">
      <w:pPr>
        <w:ind w:left="425" w:hanging="425"/>
        <w:jc w:val="both"/>
        <w:rPr>
          <w:rFonts w:ascii="Times New Roman" w:eastAsia="Arial Unicode MS" w:hAnsi="Times New Roman" w:cs="Times New Roman"/>
          <w:sz w:val="24"/>
          <w:szCs w:val="24"/>
        </w:rPr>
      </w:pPr>
    </w:p>
    <w:p w:rsidR="00026F90" w:rsidRPr="00026F90" w:rsidRDefault="00026F90" w:rsidP="00026F90">
      <w:pPr>
        <w:ind w:left="425" w:hanging="425"/>
        <w:jc w:val="both"/>
        <w:rPr>
          <w:rFonts w:ascii="Times New Roman" w:hAnsi="Times New Roman" w:cs="Times New Roman"/>
          <w:sz w:val="24"/>
          <w:szCs w:val="24"/>
        </w:rPr>
      </w:pPr>
      <w:r w:rsidRPr="00026F90">
        <w:rPr>
          <w:rFonts w:ascii="Cambria Math" w:eastAsia="Arial Unicode MS" w:hAnsi="Cambria Math" w:cs="Cambria Math"/>
          <w:sz w:val="24"/>
          <w:szCs w:val="24"/>
        </w:rPr>
        <w:t>③</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Em uma economia sem crescimento real, o endividamento é a única forma de se pagar por programas governamentais.</w:t>
      </w:r>
    </w:p>
    <w:p w:rsidR="00026F90" w:rsidRPr="00026F90" w:rsidRDefault="00026F90" w:rsidP="00026F90">
      <w:pPr>
        <w:pBdr>
          <w:bottom w:val="single" w:sz="4" w:space="1" w:color="auto"/>
        </w:pBdr>
        <w:ind w:left="425" w:hanging="425"/>
        <w:jc w:val="both"/>
        <w:rPr>
          <w:rFonts w:ascii="Times New Roman" w:hAnsi="Times New Roman" w:cs="Times New Roman"/>
          <w:b/>
          <w:sz w:val="24"/>
          <w:szCs w:val="24"/>
        </w:rPr>
      </w:pPr>
      <w:r w:rsidRPr="00026F90">
        <w:rPr>
          <w:rFonts w:ascii="Cambria Math" w:eastAsia="Arial Unicode MS" w:hAnsi="Cambria Math" w:cs="Cambria Math"/>
          <w:sz w:val="24"/>
          <w:szCs w:val="24"/>
        </w:rPr>
        <w:t>④</w:t>
      </w:r>
      <w:r w:rsidRPr="00026F90">
        <w:rPr>
          <w:rFonts w:ascii="Times New Roman" w:eastAsia="Arial Unicode MS" w:hAnsi="Times New Roman" w:cs="Times New Roman"/>
          <w:sz w:val="24"/>
          <w:szCs w:val="24"/>
        </w:rPr>
        <w:tab/>
      </w:r>
      <w:r w:rsidRPr="00026F90">
        <w:rPr>
          <w:rFonts w:ascii="Times New Roman" w:hAnsi="Times New Roman" w:cs="Times New Roman"/>
          <w:sz w:val="24"/>
          <w:szCs w:val="24"/>
        </w:rPr>
        <w:t>Segundo a teoria da paridade do poder de compra da taxa de câmbio, os movimentos verificados na taxa de câmbio entre duas moedas refletem primordialmente as diferenças no comportamento dos preços dos países que as emitiram.</w:t>
      </w:r>
    </w:p>
    <w:p w:rsidR="00026F90" w:rsidRPr="00026F90" w:rsidRDefault="00026F90" w:rsidP="00026F90">
      <w:pPr>
        <w:pStyle w:val="QUESTO"/>
        <w:spacing w:before="120" w:after="120"/>
        <w:rPr>
          <w:rFonts w:ascii="Times New Roman" w:hAnsi="Times New Roman"/>
          <w:b/>
          <w:sz w:val="24"/>
          <w:szCs w:val="24"/>
          <w:lang w:val="pt-BR"/>
        </w:rPr>
      </w:pPr>
      <w:r w:rsidRPr="00026F90">
        <w:rPr>
          <w:rFonts w:ascii="Times New Roman" w:hAnsi="Times New Roman"/>
          <w:b/>
          <w:sz w:val="24"/>
          <w:szCs w:val="24"/>
          <w:lang w:val="pt-BR"/>
        </w:rPr>
        <w:t>QUESTÃO 13 - 2006</w:t>
      </w:r>
    </w:p>
    <w:p w:rsidR="00026F90" w:rsidRPr="00026F90" w:rsidRDefault="00026F90" w:rsidP="00026F90">
      <w:pPr>
        <w:spacing w:after="120"/>
        <w:jc w:val="both"/>
        <w:rPr>
          <w:rFonts w:ascii="Times New Roman" w:hAnsi="Times New Roman" w:cs="Times New Roman"/>
          <w:sz w:val="24"/>
          <w:szCs w:val="24"/>
        </w:rPr>
      </w:pPr>
      <w:r w:rsidRPr="00026F90">
        <w:rPr>
          <w:rFonts w:ascii="Times New Roman" w:hAnsi="Times New Roman" w:cs="Times New Roman"/>
          <w:sz w:val="24"/>
          <w:szCs w:val="24"/>
        </w:rPr>
        <w:t>A respeito dos determinantes do consumo, avalie as informações:</w:t>
      </w:r>
    </w:p>
    <w:p w:rsidR="00026F90" w:rsidRPr="00026F90" w:rsidRDefault="00026F90" w:rsidP="00026F90">
      <w:pPr>
        <w:ind w:left="425" w:hanging="425"/>
        <w:jc w:val="both"/>
        <w:rPr>
          <w:rFonts w:ascii="Times New Roman" w:eastAsia="Arial Unicode MS" w:hAnsi="Times New Roman" w:cs="Times New Roman"/>
          <w:sz w:val="24"/>
          <w:szCs w:val="24"/>
        </w:rPr>
      </w:pPr>
      <w:r w:rsidRPr="00026F90">
        <w:rPr>
          <w:rFonts w:ascii="MS Mincho" w:eastAsia="MS Mincho" w:hAnsi="MS Mincho" w:cs="MS Mincho" w:hint="eastAsia"/>
          <w:sz w:val="24"/>
          <w:szCs w:val="24"/>
        </w:rPr>
        <w:t>Ⓞ</w:t>
      </w:r>
      <w:r w:rsidRPr="00026F90">
        <w:rPr>
          <w:rFonts w:ascii="Times New Roman" w:hAnsi="Times New Roman" w:cs="Times New Roman"/>
          <w:sz w:val="24"/>
          <w:szCs w:val="24"/>
        </w:rPr>
        <w:tab/>
        <w:t xml:space="preserve">De acordo com a hipótese da renda permanente, uma valorização generalizada – e entendida </w:t>
      </w:r>
      <w:proofErr w:type="gramStart"/>
      <w:r w:rsidRPr="00026F90">
        <w:rPr>
          <w:rFonts w:ascii="Times New Roman" w:hAnsi="Times New Roman" w:cs="Times New Roman"/>
          <w:sz w:val="24"/>
          <w:szCs w:val="24"/>
        </w:rPr>
        <w:t>como</w:t>
      </w:r>
      <w:proofErr w:type="gramEnd"/>
      <w:r w:rsidRPr="00026F90">
        <w:rPr>
          <w:rFonts w:ascii="Times New Roman" w:hAnsi="Times New Roman" w:cs="Times New Roman"/>
          <w:sz w:val="24"/>
          <w:szCs w:val="24"/>
        </w:rPr>
        <w:t xml:space="preserve"> permanente – das ações na bolsa de valores afetará positivamente o consumo.</w:t>
      </w:r>
    </w:p>
    <w:p w:rsidR="00026F90" w:rsidRPr="00026F90" w:rsidRDefault="00026F90" w:rsidP="00026F90">
      <w:pPr>
        <w:ind w:left="425" w:hanging="425"/>
        <w:jc w:val="both"/>
        <w:rPr>
          <w:rFonts w:ascii="Times New Roman" w:eastAsia="Times New Roman" w:hAnsi="Times New Roman" w:cs="Times New Roman"/>
          <w:sz w:val="24"/>
          <w:szCs w:val="24"/>
        </w:rPr>
      </w:pPr>
      <w:r w:rsidRPr="00026F90">
        <w:rPr>
          <w:rFonts w:ascii="Cambria Math" w:eastAsia="Arial Unicode MS" w:hAnsi="Cambria Math" w:cs="Cambria Math"/>
          <w:sz w:val="24"/>
          <w:szCs w:val="24"/>
        </w:rPr>
        <w:t>①</w:t>
      </w:r>
      <w:r w:rsidRPr="00026F90">
        <w:rPr>
          <w:rFonts w:ascii="Times New Roman" w:hAnsi="Times New Roman" w:cs="Times New Roman"/>
          <w:sz w:val="24"/>
          <w:szCs w:val="24"/>
        </w:rPr>
        <w:tab/>
        <w:t xml:space="preserve">Tanto a teoria do ciclo de vida quanto </w:t>
      </w:r>
      <w:proofErr w:type="gramStart"/>
      <w:r w:rsidRPr="00026F90">
        <w:rPr>
          <w:rFonts w:ascii="Times New Roman" w:hAnsi="Times New Roman" w:cs="Times New Roman"/>
          <w:sz w:val="24"/>
          <w:szCs w:val="24"/>
        </w:rPr>
        <w:t>a</w:t>
      </w:r>
      <w:proofErr w:type="gramEnd"/>
      <w:r w:rsidRPr="00026F90">
        <w:rPr>
          <w:rFonts w:ascii="Times New Roman" w:hAnsi="Times New Roman" w:cs="Times New Roman"/>
          <w:sz w:val="24"/>
          <w:szCs w:val="24"/>
        </w:rPr>
        <w:t xml:space="preserve"> hipótese da renda permanente consideram que o consumo está diretamente relacionado a uma medida de renda de longo-prazo.</w:t>
      </w:r>
    </w:p>
    <w:p w:rsidR="00026F90" w:rsidRPr="00026F90" w:rsidRDefault="00026F90" w:rsidP="00026F90">
      <w:pPr>
        <w:ind w:left="425" w:hanging="425"/>
        <w:jc w:val="both"/>
        <w:rPr>
          <w:rFonts w:ascii="Times New Roman" w:eastAsia="Arial Unicode MS" w:hAnsi="Times New Roman" w:cs="Times New Roman"/>
          <w:sz w:val="24"/>
          <w:szCs w:val="24"/>
        </w:rPr>
      </w:pPr>
      <w:r w:rsidRPr="00026F90">
        <w:rPr>
          <w:rFonts w:ascii="Cambria Math" w:eastAsia="Arial Unicode MS" w:hAnsi="Cambria Math" w:cs="Cambria Math"/>
          <w:sz w:val="24"/>
          <w:szCs w:val="24"/>
        </w:rPr>
        <w:t>②</w:t>
      </w:r>
      <w:r w:rsidRPr="00026F90">
        <w:rPr>
          <w:rFonts w:ascii="Times New Roman" w:hAnsi="Times New Roman" w:cs="Times New Roman"/>
          <w:sz w:val="24"/>
          <w:szCs w:val="24"/>
        </w:rPr>
        <w:tab/>
        <w:t>De acordo com a hipótese da renda permanente, a propensão marginal a consumir a partir da renda transitória é maior que a propensão marginal a consumir a partir da renda permanente.</w:t>
      </w:r>
    </w:p>
    <w:p w:rsidR="00026F90" w:rsidRPr="00026F90" w:rsidRDefault="00026F90" w:rsidP="00026F90">
      <w:pPr>
        <w:ind w:left="425" w:hanging="425"/>
        <w:jc w:val="both"/>
        <w:rPr>
          <w:rFonts w:ascii="Times New Roman" w:eastAsia="Times New Roman" w:hAnsi="Times New Roman" w:cs="Times New Roman"/>
          <w:sz w:val="24"/>
          <w:szCs w:val="24"/>
        </w:rPr>
      </w:pPr>
      <w:r w:rsidRPr="00026F90">
        <w:rPr>
          <w:rFonts w:ascii="Cambria Math" w:eastAsia="Arial Unicode MS" w:hAnsi="Cambria Math" w:cs="Cambria Math"/>
          <w:sz w:val="24"/>
          <w:szCs w:val="24"/>
        </w:rPr>
        <w:t>③</w:t>
      </w:r>
      <w:r w:rsidRPr="00026F90">
        <w:rPr>
          <w:rFonts w:ascii="Times New Roman" w:hAnsi="Times New Roman" w:cs="Times New Roman"/>
          <w:sz w:val="24"/>
          <w:szCs w:val="24"/>
        </w:rPr>
        <w:tab/>
        <w:t xml:space="preserve">Se a teoria do ciclo de vida for correta, deve-se esperar que a razão entre consumo e poupança acumulada </w:t>
      </w:r>
      <w:proofErr w:type="gramStart"/>
      <w:r w:rsidRPr="00026F90">
        <w:rPr>
          <w:rFonts w:ascii="Times New Roman" w:hAnsi="Times New Roman" w:cs="Times New Roman"/>
          <w:sz w:val="24"/>
          <w:szCs w:val="24"/>
        </w:rPr>
        <w:t>decresça</w:t>
      </w:r>
      <w:proofErr w:type="gramEnd"/>
      <w:r w:rsidRPr="00026F90">
        <w:rPr>
          <w:rFonts w:ascii="Times New Roman" w:hAnsi="Times New Roman" w:cs="Times New Roman"/>
          <w:sz w:val="24"/>
          <w:szCs w:val="24"/>
        </w:rPr>
        <w:t xml:space="preserve"> ao longo do tempo até o momento da aposentadoria do consumidor.</w:t>
      </w:r>
    </w:p>
    <w:p w:rsidR="00026F90" w:rsidRPr="00026F90" w:rsidRDefault="00026F90" w:rsidP="00026F90">
      <w:pPr>
        <w:pBdr>
          <w:bottom w:val="single" w:sz="4" w:space="1" w:color="auto"/>
        </w:pBdr>
        <w:ind w:left="425" w:hanging="425"/>
        <w:jc w:val="both"/>
        <w:rPr>
          <w:rFonts w:ascii="Times New Roman" w:hAnsi="Times New Roman" w:cs="Times New Roman"/>
          <w:sz w:val="24"/>
          <w:szCs w:val="24"/>
        </w:rPr>
      </w:pPr>
      <w:r w:rsidRPr="00026F90">
        <w:rPr>
          <w:rFonts w:ascii="Cambria Math" w:eastAsia="Arial Unicode MS" w:hAnsi="Cambria Math" w:cs="Cambria Math"/>
          <w:sz w:val="24"/>
          <w:szCs w:val="24"/>
        </w:rPr>
        <w:t>④</w:t>
      </w:r>
      <w:r w:rsidRPr="00026F90">
        <w:rPr>
          <w:rFonts w:ascii="Times New Roman" w:hAnsi="Times New Roman" w:cs="Times New Roman"/>
          <w:sz w:val="24"/>
          <w:szCs w:val="24"/>
        </w:rPr>
        <w:tab/>
        <w:t xml:space="preserve">A hipótese da renda permanente estabelece que um aumento temporário de </w:t>
      </w:r>
      <w:proofErr w:type="gramStart"/>
      <w:r w:rsidRPr="00026F90">
        <w:rPr>
          <w:rFonts w:ascii="Times New Roman" w:hAnsi="Times New Roman" w:cs="Times New Roman"/>
          <w:sz w:val="24"/>
          <w:szCs w:val="24"/>
        </w:rPr>
        <w:t>impostos não afeta</w:t>
      </w:r>
      <w:proofErr w:type="gramEnd"/>
      <w:r w:rsidRPr="00026F90">
        <w:rPr>
          <w:rFonts w:ascii="Times New Roman" w:hAnsi="Times New Roman" w:cs="Times New Roman"/>
          <w:sz w:val="24"/>
          <w:szCs w:val="24"/>
        </w:rPr>
        <w:t xml:space="preserve"> as decisões correntes de consumo. No entanto, se um indivíduo destituído não tem acesso a crédito e sua renda corrente é suficiente apenas para cobrir seus gastos correntes, o aumento de impostos, ainda que transitório, afetará suas decisões de consumo.</w:t>
      </w:r>
    </w:p>
    <w:p w:rsidR="00026F90" w:rsidRPr="00026F90" w:rsidRDefault="00026F90" w:rsidP="00026F90">
      <w:pPr>
        <w:pStyle w:val="QUESTO"/>
        <w:spacing w:before="120" w:after="120"/>
        <w:rPr>
          <w:rFonts w:ascii="Times New Roman" w:hAnsi="Times New Roman"/>
          <w:b/>
          <w:sz w:val="24"/>
          <w:szCs w:val="24"/>
          <w:lang w:val="pt-BR"/>
        </w:rPr>
      </w:pPr>
      <w:r w:rsidRPr="00026F90">
        <w:rPr>
          <w:rFonts w:ascii="Times New Roman" w:hAnsi="Times New Roman"/>
          <w:b/>
          <w:sz w:val="24"/>
          <w:szCs w:val="24"/>
          <w:lang w:val="pt-BR"/>
        </w:rPr>
        <w:t>QUESTÃO 08 - 2011</w:t>
      </w:r>
    </w:p>
    <w:p w:rsidR="00026F90" w:rsidRPr="00026F90" w:rsidRDefault="00026F90" w:rsidP="00026F90">
      <w:pPr>
        <w:rPr>
          <w:rFonts w:ascii="Times New Roman" w:hAnsi="Times New Roman" w:cs="Times New Roman"/>
          <w:sz w:val="24"/>
          <w:szCs w:val="24"/>
        </w:rPr>
      </w:pPr>
      <w:r w:rsidRPr="00026F90">
        <w:rPr>
          <w:rFonts w:ascii="Times New Roman" w:hAnsi="Times New Roman" w:cs="Times New Roman"/>
          <w:sz w:val="24"/>
          <w:szCs w:val="24"/>
        </w:rPr>
        <w:t>Julgue as alternativas:</w:t>
      </w:r>
    </w:p>
    <w:p w:rsidR="00026F90" w:rsidRPr="00026F90" w:rsidRDefault="00026F90" w:rsidP="00026F90">
      <w:pPr>
        <w:rPr>
          <w:rFonts w:ascii="Times New Roman" w:eastAsia="MS Gothic" w:hAnsi="Times New Roman" w:cs="Times New Roman"/>
          <w:sz w:val="24"/>
          <w:szCs w:val="24"/>
        </w:rPr>
      </w:pPr>
      <w:r w:rsidRPr="00026F90">
        <w:rPr>
          <w:rFonts w:ascii="MS Mincho" w:eastAsia="MS Mincho" w:hAnsi="MS Mincho" w:cs="MS Mincho" w:hint="eastAsia"/>
          <w:sz w:val="24"/>
          <w:szCs w:val="24"/>
        </w:rPr>
        <w:t>Ⓞ</w:t>
      </w:r>
      <w:r w:rsidRPr="00026F90">
        <w:rPr>
          <w:rFonts w:ascii="Times New Roman" w:eastAsia="MS Gothic" w:hAnsi="Times New Roman" w:cs="Times New Roman"/>
          <w:sz w:val="24"/>
          <w:szCs w:val="24"/>
        </w:rPr>
        <w:t xml:space="preserve"> De acordo com a função de consumo keynesiana, a propensão marginal a consumir é constante, enquanto que a propensão média a consumir </w:t>
      </w:r>
      <w:proofErr w:type="gramStart"/>
      <w:r w:rsidRPr="00026F90">
        <w:rPr>
          <w:rFonts w:ascii="Times New Roman" w:eastAsia="MS Gothic" w:hAnsi="Times New Roman" w:cs="Times New Roman"/>
          <w:sz w:val="24"/>
          <w:szCs w:val="24"/>
        </w:rPr>
        <w:t>cai</w:t>
      </w:r>
      <w:proofErr w:type="gramEnd"/>
      <w:r w:rsidRPr="00026F90">
        <w:rPr>
          <w:rFonts w:ascii="Times New Roman" w:eastAsia="MS Gothic" w:hAnsi="Times New Roman" w:cs="Times New Roman"/>
          <w:sz w:val="24"/>
          <w:szCs w:val="24"/>
        </w:rPr>
        <w:t xml:space="preserve"> à medida que a renda aumenta.</w:t>
      </w:r>
    </w:p>
    <w:p w:rsidR="00026F90" w:rsidRPr="00026F90" w:rsidRDefault="00026F90" w:rsidP="00026F90">
      <w:pPr>
        <w:rPr>
          <w:rFonts w:ascii="Times New Roman" w:eastAsia="Arial Unicode MS" w:hAnsi="Times New Roman" w:cs="Times New Roman"/>
          <w:sz w:val="24"/>
          <w:szCs w:val="24"/>
        </w:rPr>
      </w:pPr>
      <w:r w:rsidRPr="00026F90">
        <w:rPr>
          <w:rFonts w:ascii="Cambria Math" w:eastAsia="Arial Unicode MS" w:hAnsi="Cambria Math" w:cs="Cambria Math"/>
          <w:sz w:val="24"/>
          <w:szCs w:val="24"/>
        </w:rPr>
        <w:t>①</w:t>
      </w:r>
      <w:r w:rsidRPr="00026F90">
        <w:rPr>
          <w:rFonts w:ascii="Times New Roman" w:eastAsia="Arial Unicode MS" w:hAnsi="Times New Roman" w:cs="Times New Roman"/>
          <w:sz w:val="24"/>
          <w:szCs w:val="24"/>
        </w:rPr>
        <w:t xml:space="preserve"> De acordo com o modelo de escolha intertemporal de consumo em dois períodos, se o consumidor é poupador, então um aumento na taxa de juros necessariamente leva ao aumento do nível de poupança.</w:t>
      </w:r>
    </w:p>
    <w:p w:rsidR="00026F90" w:rsidRPr="00026F90" w:rsidRDefault="00026F90" w:rsidP="00026F90">
      <w:pPr>
        <w:rPr>
          <w:rFonts w:ascii="Times New Roman" w:eastAsia="Arial Unicode MS" w:hAnsi="Times New Roman" w:cs="Times New Roman"/>
          <w:sz w:val="24"/>
          <w:szCs w:val="24"/>
        </w:rPr>
      </w:pPr>
      <w:r w:rsidRPr="00026F90">
        <w:rPr>
          <w:rFonts w:ascii="Cambria Math" w:eastAsia="Arial Unicode MS" w:hAnsi="Cambria Math" w:cs="Cambria Math"/>
          <w:sz w:val="24"/>
          <w:szCs w:val="24"/>
        </w:rPr>
        <w:lastRenderedPageBreak/>
        <w:t>②</w:t>
      </w:r>
      <w:r w:rsidRPr="00026F90">
        <w:rPr>
          <w:rFonts w:ascii="Times New Roman" w:eastAsia="Arial Unicode MS" w:hAnsi="Times New Roman" w:cs="Times New Roman"/>
          <w:sz w:val="24"/>
          <w:szCs w:val="24"/>
        </w:rPr>
        <w:t xml:space="preserve"> Se a hipótese da renda permanente é válida e os consumidores têm expectativas racionais, então a variação no consumo no período t independe de qualquer variável conhecida no período t-1.</w:t>
      </w:r>
    </w:p>
    <w:p w:rsidR="00026F90" w:rsidRPr="00026F90" w:rsidRDefault="00026F90" w:rsidP="00026F90">
      <w:pPr>
        <w:rPr>
          <w:rFonts w:ascii="Times New Roman" w:eastAsia="Arial Unicode MS" w:hAnsi="Times New Roman" w:cs="Times New Roman"/>
          <w:sz w:val="24"/>
          <w:szCs w:val="24"/>
        </w:rPr>
      </w:pPr>
      <w:r w:rsidRPr="00026F90">
        <w:rPr>
          <w:rFonts w:ascii="Cambria Math" w:eastAsia="Arial Unicode MS" w:hAnsi="Cambria Math" w:cs="Cambria Math"/>
          <w:sz w:val="24"/>
          <w:szCs w:val="24"/>
        </w:rPr>
        <w:t>③</w:t>
      </w:r>
      <w:r w:rsidRPr="00026F90">
        <w:rPr>
          <w:rFonts w:ascii="Times New Roman" w:eastAsia="Arial Unicode MS" w:hAnsi="Times New Roman" w:cs="Times New Roman"/>
          <w:sz w:val="24"/>
          <w:szCs w:val="24"/>
        </w:rPr>
        <w:t xml:space="preserve"> Suponha duas empresas idênticas, A e B. Se a empresa A adquirir uma unidade adicional de capital $1, seu valor no mercado subirá $q acima do valor de mercado da empresa B, em que q é o valor “q de Tobin”.</w:t>
      </w:r>
    </w:p>
    <w:p w:rsidR="00026F90" w:rsidRDefault="00026F90" w:rsidP="00026F90">
      <w:pPr>
        <w:pBdr>
          <w:bottom w:val="single" w:sz="6" w:space="1" w:color="auto"/>
        </w:pBdr>
        <w:rPr>
          <w:rFonts w:ascii="Times New Roman" w:eastAsia="Arial Unicode MS" w:hAnsi="Times New Roman" w:cs="Times New Roman"/>
          <w:sz w:val="24"/>
          <w:szCs w:val="24"/>
        </w:rPr>
      </w:pPr>
      <w:r w:rsidRPr="00026F90">
        <w:rPr>
          <w:rFonts w:ascii="Cambria Math" w:eastAsia="Arial Unicode MS" w:hAnsi="Cambria Math" w:cs="Cambria Math"/>
          <w:sz w:val="24"/>
          <w:szCs w:val="24"/>
        </w:rPr>
        <w:t>④</w:t>
      </w:r>
      <w:r w:rsidRPr="00026F90">
        <w:rPr>
          <w:rFonts w:ascii="Times New Roman" w:eastAsia="Arial Unicode MS" w:hAnsi="Times New Roman" w:cs="Times New Roman"/>
          <w:sz w:val="24"/>
          <w:szCs w:val="24"/>
        </w:rPr>
        <w:t xml:space="preserve"> De acordo com a teoria do investimento baseada no “q de Tobin”, uma redução temporária da tributação incidente sobre a aquisição de bens de capital não deveria afetar os níveis de investimento das empresas.</w:t>
      </w:r>
    </w:p>
    <w:p w:rsidR="00026F90" w:rsidRDefault="00026F90" w:rsidP="00026F90">
      <w:pPr>
        <w:rPr>
          <w:rFonts w:ascii="Times New Roman" w:eastAsia="Arial Unicode MS" w:hAnsi="Times New Roman" w:cs="Times New Roman"/>
          <w:sz w:val="24"/>
          <w:szCs w:val="24"/>
        </w:rPr>
      </w:pPr>
    </w:p>
    <w:p w:rsidR="00026F90" w:rsidRPr="00026F90" w:rsidRDefault="00026F90" w:rsidP="00026F90">
      <w:pPr>
        <w:pStyle w:val="QUESTO"/>
        <w:spacing w:before="120" w:after="120"/>
        <w:rPr>
          <w:rFonts w:ascii="Times New Roman" w:hAnsi="Times New Roman"/>
          <w:b/>
          <w:sz w:val="24"/>
          <w:szCs w:val="24"/>
          <w:lang w:val="pt-BR"/>
        </w:rPr>
      </w:pPr>
      <w:r w:rsidRPr="00026F90">
        <w:rPr>
          <w:rFonts w:ascii="Times New Roman" w:hAnsi="Times New Roman"/>
          <w:b/>
          <w:sz w:val="24"/>
          <w:szCs w:val="24"/>
          <w:lang w:val="pt-BR"/>
        </w:rPr>
        <w:t>QUESTÃO 06 – 2006</w:t>
      </w:r>
    </w:p>
    <w:p w:rsidR="00026F90" w:rsidRPr="00026F90" w:rsidRDefault="00026F90" w:rsidP="00026F90">
      <w:pPr>
        <w:pStyle w:val="QUESTO"/>
        <w:spacing w:before="120" w:after="120"/>
        <w:rPr>
          <w:rFonts w:ascii="Times New Roman" w:hAnsi="Times New Roman"/>
          <w:b/>
          <w:sz w:val="24"/>
          <w:szCs w:val="24"/>
          <w:lang w:val="pt-BR"/>
        </w:rPr>
      </w:pPr>
      <w:r w:rsidRPr="00026F90">
        <w:rPr>
          <w:rFonts w:ascii="Times New Roman" w:hAnsi="Times New Roman"/>
          <w:b/>
          <w:sz w:val="24"/>
          <w:szCs w:val="24"/>
          <w:lang w:val="pt-BR"/>
        </w:rPr>
        <w:t>Julgue as seguintes alternativas.</w:t>
      </w:r>
    </w:p>
    <w:p w:rsidR="00026F90" w:rsidRPr="00026F90" w:rsidRDefault="00026F90" w:rsidP="00026F90">
      <w:pPr>
        <w:pStyle w:val="QUESTO"/>
        <w:spacing w:before="120" w:after="120"/>
        <w:rPr>
          <w:rFonts w:ascii="Times New Roman" w:eastAsia="MS Gothic" w:hAnsi="Times New Roman"/>
          <w:sz w:val="24"/>
          <w:szCs w:val="24"/>
          <w:lang w:val="pt-BR"/>
        </w:rPr>
      </w:pPr>
      <w:r w:rsidRPr="00026F90">
        <w:rPr>
          <w:rFonts w:ascii="MS Mincho" w:eastAsia="MS Mincho" w:hAnsi="MS Mincho" w:cs="MS Mincho" w:hint="eastAsia"/>
          <w:sz w:val="24"/>
          <w:szCs w:val="24"/>
          <w:lang w:val="pt-BR"/>
        </w:rPr>
        <w:t>Ⓞ</w:t>
      </w:r>
      <w:r w:rsidRPr="00026F90">
        <w:rPr>
          <w:rFonts w:ascii="Times New Roman" w:eastAsia="MS Gothic" w:hAnsi="Times New Roman"/>
          <w:sz w:val="24"/>
          <w:szCs w:val="24"/>
          <w:lang w:val="pt-BR"/>
        </w:rPr>
        <w:t xml:space="preserve"> Pode haver apreciação real da moeda de um país, sem que haja apreciação nominal da mesma.</w:t>
      </w:r>
    </w:p>
    <w:p w:rsidR="00026F90" w:rsidRPr="00026F90" w:rsidRDefault="00026F90" w:rsidP="00026F90">
      <w:pPr>
        <w:pStyle w:val="QUESTO"/>
        <w:spacing w:before="120" w:after="120"/>
        <w:rPr>
          <w:rFonts w:ascii="Times New Roman" w:eastAsia="Arial Unicode MS" w:hAnsi="Times New Roman"/>
          <w:sz w:val="24"/>
          <w:szCs w:val="24"/>
          <w:lang w:val="pt-BR"/>
        </w:rPr>
      </w:pPr>
      <w:r w:rsidRPr="00026F90">
        <w:rPr>
          <w:rFonts w:ascii="Cambria Math" w:eastAsia="Arial Unicode MS" w:hAnsi="Cambria Math" w:cs="Cambria Math"/>
          <w:sz w:val="24"/>
          <w:szCs w:val="24"/>
          <w:lang w:val="pt-BR"/>
        </w:rPr>
        <w:t>①</w:t>
      </w:r>
      <w:r w:rsidRPr="00026F90">
        <w:rPr>
          <w:rFonts w:ascii="Times New Roman" w:eastAsia="Arial Unicode MS" w:hAnsi="Times New Roman"/>
          <w:sz w:val="24"/>
          <w:szCs w:val="24"/>
          <w:lang w:val="pt-BR"/>
        </w:rPr>
        <w:t xml:space="preserve"> Em um dado país, a taxa de juros nominal interna é maior que a externa, </w:t>
      </w:r>
      <w:proofErr w:type="spellStart"/>
      <w:r w:rsidRPr="00026F90">
        <w:rPr>
          <w:rFonts w:ascii="Times New Roman" w:eastAsia="Arial Unicode MS" w:hAnsi="Times New Roman"/>
          <w:sz w:val="24"/>
          <w:szCs w:val="24"/>
          <w:lang w:val="pt-BR"/>
        </w:rPr>
        <w:t>enquantoque</w:t>
      </w:r>
      <w:proofErr w:type="spellEnd"/>
      <w:r w:rsidRPr="00026F90">
        <w:rPr>
          <w:rFonts w:ascii="Times New Roman" w:eastAsia="Arial Unicode MS" w:hAnsi="Times New Roman"/>
          <w:sz w:val="24"/>
          <w:szCs w:val="24"/>
          <w:lang w:val="pt-BR"/>
        </w:rPr>
        <w:t xml:space="preserve"> a taxa de juros real interna é menor que a externa. Se valerem a paridade descoberta dos juros e a equação de Fisher, então a taxa esperada de inflação interna será menor que a externa.</w:t>
      </w:r>
    </w:p>
    <w:p w:rsidR="00026F90" w:rsidRPr="00026F90" w:rsidRDefault="00026F90" w:rsidP="00026F90">
      <w:pPr>
        <w:pStyle w:val="QUESTO"/>
        <w:spacing w:before="120" w:after="120"/>
        <w:rPr>
          <w:rFonts w:ascii="Times New Roman" w:hAnsi="Times New Roman"/>
          <w:b/>
          <w:sz w:val="24"/>
          <w:szCs w:val="24"/>
          <w:lang w:val="pt-BR"/>
        </w:rPr>
      </w:pPr>
      <w:r w:rsidRPr="00026F90">
        <w:rPr>
          <w:rFonts w:ascii="Cambria Math" w:eastAsia="Arial Unicode MS" w:hAnsi="Cambria Math" w:cs="Cambria Math"/>
          <w:sz w:val="24"/>
          <w:szCs w:val="24"/>
          <w:lang w:val="pt-BR"/>
        </w:rPr>
        <w:t>②</w:t>
      </w:r>
      <w:r w:rsidRPr="00026F90">
        <w:rPr>
          <w:rFonts w:ascii="Times New Roman" w:eastAsia="Arial Unicode MS" w:hAnsi="Times New Roman"/>
          <w:sz w:val="24"/>
          <w:szCs w:val="24"/>
          <w:lang w:val="pt-BR"/>
        </w:rPr>
        <w:t xml:space="preserve"> Considere uma pequena economia aberta sob o regime de câmbio flexível, em que valem a teoria quantitativa da moeda e a paridade do poder de compra. Mantidos constantes o produto real, a velocidade renda de circulação da moeda e a inflação externa, um aumento em </w:t>
      </w:r>
      <w:proofErr w:type="gramStart"/>
      <w:r w:rsidRPr="00026F90">
        <w:rPr>
          <w:rFonts w:ascii="Times New Roman" w:eastAsia="Arial Unicode MS" w:hAnsi="Times New Roman"/>
          <w:sz w:val="24"/>
          <w:szCs w:val="24"/>
          <w:lang w:val="pt-BR"/>
        </w:rPr>
        <w:t>1</w:t>
      </w:r>
      <w:proofErr w:type="gramEnd"/>
      <w:r w:rsidRPr="00026F90">
        <w:rPr>
          <w:rFonts w:ascii="Times New Roman" w:eastAsia="Arial Unicode MS" w:hAnsi="Times New Roman"/>
          <w:sz w:val="24"/>
          <w:szCs w:val="24"/>
          <w:lang w:val="pt-BR"/>
        </w:rPr>
        <w:t xml:space="preserve"> ponto percentual da taxa de expansão monetária levará a um aumento de igual magnitude na taxa de depreciação nominal da moeda doméstica.</w:t>
      </w:r>
    </w:p>
    <w:p w:rsidR="00026F90" w:rsidRPr="00026F90" w:rsidRDefault="00026F90" w:rsidP="00026F90">
      <w:pPr>
        <w:rPr>
          <w:rFonts w:ascii="Times New Roman" w:eastAsia="Arial Unicode MS" w:hAnsi="Times New Roman" w:cs="Times New Roman"/>
          <w:sz w:val="24"/>
          <w:szCs w:val="24"/>
        </w:rPr>
      </w:pPr>
      <w:r w:rsidRPr="00026F90">
        <w:rPr>
          <w:rFonts w:ascii="Cambria Math" w:eastAsia="Arial Unicode MS" w:hAnsi="Cambria Math" w:cs="Cambria Math"/>
          <w:sz w:val="24"/>
          <w:szCs w:val="24"/>
        </w:rPr>
        <w:t>③</w:t>
      </w:r>
      <w:r w:rsidRPr="00026F90">
        <w:rPr>
          <w:rFonts w:ascii="Times New Roman" w:eastAsia="Arial Unicode MS" w:hAnsi="Times New Roman" w:cs="Times New Roman"/>
          <w:sz w:val="24"/>
          <w:szCs w:val="24"/>
        </w:rPr>
        <w:t xml:space="preserve"> Considere o modelo Mundell-Fleming, com pequena economia aberta e livre mobilidade de capitais. Sob o regime de taxa de câmbio fixa, a política monetária perderá sua autonomia para controlar o nível de atividade econômica interna.</w:t>
      </w:r>
    </w:p>
    <w:p w:rsidR="00026F90" w:rsidRPr="00026F90" w:rsidRDefault="00026F90" w:rsidP="00026F90">
      <w:pPr>
        <w:pBdr>
          <w:bottom w:val="single" w:sz="6" w:space="1" w:color="auto"/>
        </w:pBdr>
        <w:rPr>
          <w:rFonts w:ascii="Times New Roman" w:eastAsia="Arial Unicode MS" w:hAnsi="Times New Roman" w:cs="Times New Roman"/>
          <w:sz w:val="24"/>
          <w:szCs w:val="24"/>
        </w:rPr>
      </w:pPr>
      <w:r w:rsidRPr="00026F90">
        <w:rPr>
          <w:rFonts w:ascii="Cambria Math" w:eastAsia="Arial Unicode MS" w:hAnsi="Cambria Math" w:cs="Cambria Math"/>
          <w:sz w:val="24"/>
          <w:szCs w:val="24"/>
        </w:rPr>
        <w:t>④</w:t>
      </w:r>
      <w:r w:rsidRPr="00026F90">
        <w:rPr>
          <w:rFonts w:ascii="Times New Roman" w:eastAsia="Arial Unicode MS" w:hAnsi="Times New Roman" w:cs="Times New Roman"/>
          <w:sz w:val="24"/>
          <w:szCs w:val="24"/>
        </w:rPr>
        <w:t xml:space="preserve">Considere o modelo Mundell-Fleming, com pequena economia aberta e livre mobilidade de capitais. Sob o regime de câmbio flexível, o único efeito de operações de mercado aberto é alterar a composição do balancete do BACEN, sem afetar a base monetária. </w:t>
      </w:r>
    </w:p>
    <w:p w:rsidR="00026F90" w:rsidRPr="00026F90" w:rsidRDefault="00026F90" w:rsidP="00026F90">
      <w:pPr>
        <w:rPr>
          <w:rFonts w:ascii="Times New Roman" w:hAnsi="Times New Roman" w:cs="Times New Roman"/>
          <w:b/>
          <w:sz w:val="24"/>
          <w:szCs w:val="24"/>
        </w:rPr>
      </w:pPr>
      <w:r w:rsidRPr="00026F90">
        <w:rPr>
          <w:rFonts w:ascii="Times New Roman" w:hAnsi="Times New Roman" w:cs="Times New Roman"/>
          <w:b/>
          <w:sz w:val="24"/>
          <w:szCs w:val="24"/>
        </w:rPr>
        <w:t>QUESTÃO 05 – 2011</w:t>
      </w:r>
    </w:p>
    <w:p w:rsidR="00026F90" w:rsidRPr="00026F90" w:rsidRDefault="00026F90" w:rsidP="00026F90">
      <w:pPr>
        <w:rPr>
          <w:rFonts w:ascii="Times New Roman" w:hAnsi="Times New Roman" w:cs="Times New Roman"/>
          <w:b/>
          <w:sz w:val="24"/>
          <w:szCs w:val="24"/>
        </w:rPr>
      </w:pPr>
      <w:r w:rsidRPr="00026F90">
        <w:rPr>
          <w:rFonts w:ascii="Times New Roman" w:hAnsi="Times New Roman" w:cs="Times New Roman"/>
          <w:b/>
          <w:sz w:val="24"/>
          <w:szCs w:val="24"/>
        </w:rPr>
        <w:t xml:space="preserve">Analise as alternativas abaixo, considerando o modelo de Mundell-Fleming de uma pequena empresa aberta com preços fixos e perfeita mobilidade de capitais, no qual se supõe que </w:t>
      </w:r>
      <w:proofErr w:type="gramStart"/>
      <w:r w:rsidRPr="00026F90">
        <w:rPr>
          <w:rFonts w:ascii="Times New Roman" w:hAnsi="Times New Roman" w:cs="Times New Roman"/>
          <w:b/>
          <w:sz w:val="24"/>
          <w:szCs w:val="24"/>
        </w:rPr>
        <w:t>as exportações liquidas</w:t>
      </w:r>
      <w:proofErr w:type="gramEnd"/>
      <w:r w:rsidRPr="00026F90">
        <w:rPr>
          <w:rFonts w:ascii="Times New Roman" w:hAnsi="Times New Roman" w:cs="Times New Roman"/>
          <w:b/>
          <w:sz w:val="24"/>
          <w:szCs w:val="24"/>
        </w:rPr>
        <w:t xml:space="preserve"> não dependem da renda doméstica:</w:t>
      </w:r>
    </w:p>
    <w:p w:rsidR="00026F90" w:rsidRPr="00026F90" w:rsidRDefault="00026F90" w:rsidP="00026F90">
      <w:pPr>
        <w:rPr>
          <w:rFonts w:ascii="Times New Roman" w:eastAsia="MS Gothic" w:hAnsi="Times New Roman" w:cs="Times New Roman"/>
          <w:sz w:val="24"/>
          <w:szCs w:val="24"/>
        </w:rPr>
      </w:pPr>
      <w:r w:rsidRPr="00026F90">
        <w:rPr>
          <w:rFonts w:ascii="MS Mincho" w:eastAsia="MS Mincho" w:hAnsi="MS Mincho" w:cs="MS Mincho" w:hint="eastAsia"/>
          <w:sz w:val="24"/>
          <w:szCs w:val="24"/>
        </w:rPr>
        <w:t>Ⓞ</w:t>
      </w:r>
      <w:r w:rsidRPr="00026F90">
        <w:rPr>
          <w:rFonts w:ascii="Times New Roman" w:eastAsia="MS Gothic" w:hAnsi="Times New Roman" w:cs="Times New Roman"/>
          <w:sz w:val="24"/>
          <w:szCs w:val="24"/>
        </w:rPr>
        <w:t xml:space="preserve"> Em um regime de câmbio fixo, a redução dos gastos do governo leva </w:t>
      </w:r>
      <w:proofErr w:type="gramStart"/>
      <w:r w:rsidRPr="00026F90">
        <w:rPr>
          <w:rFonts w:ascii="Times New Roman" w:eastAsia="MS Gothic" w:hAnsi="Times New Roman" w:cs="Times New Roman"/>
          <w:sz w:val="24"/>
          <w:szCs w:val="24"/>
        </w:rPr>
        <w:t>a</w:t>
      </w:r>
      <w:proofErr w:type="gramEnd"/>
      <w:r w:rsidRPr="00026F90">
        <w:rPr>
          <w:rFonts w:ascii="Times New Roman" w:eastAsia="MS Gothic" w:hAnsi="Times New Roman" w:cs="Times New Roman"/>
          <w:sz w:val="24"/>
          <w:szCs w:val="24"/>
        </w:rPr>
        <w:t xml:space="preserve"> um novo equilíbrio com menores níveis de renda agregada e de exportações liquidas.</w:t>
      </w:r>
    </w:p>
    <w:p w:rsidR="00026F90" w:rsidRPr="00026F90" w:rsidRDefault="00026F90" w:rsidP="00026F90">
      <w:pPr>
        <w:rPr>
          <w:rFonts w:ascii="Times New Roman" w:eastAsia="Arial Unicode MS" w:hAnsi="Times New Roman" w:cs="Times New Roman"/>
          <w:sz w:val="24"/>
          <w:szCs w:val="24"/>
        </w:rPr>
      </w:pPr>
      <w:r w:rsidRPr="00026F90">
        <w:rPr>
          <w:rFonts w:ascii="Cambria Math" w:eastAsia="Arial Unicode MS" w:hAnsi="Cambria Math" w:cs="Cambria Math"/>
          <w:sz w:val="24"/>
          <w:szCs w:val="24"/>
        </w:rPr>
        <w:lastRenderedPageBreak/>
        <w:t>①</w:t>
      </w:r>
      <w:r w:rsidRPr="00026F90">
        <w:rPr>
          <w:rFonts w:ascii="Times New Roman" w:eastAsia="Arial Unicode MS" w:hAnsi="Times New Roman" w:cs="Times New Roman"/>
          <w:sz w:val="24"/>
          <w:szCs w:val="24"/>
        </w:rPr>
        <w:t xml:space="preserve"> Em um regime de câmbio flutuante, uma expansão monetária causa depreciação cambial e elevação </w:t>
      </w:r>
      <w:proofErr w:type="spellStart"/>
      <w:r w:rsidRPr="00026F90">
        <w:rPr>
          <w:rFonts w:ascii="Times New Roman" w:eastAsia="Arial Unicode MS" w:hAnsi="Times New Roman" w:cs="Times New Roman"/>
          <w:sz w:val="24"/>
          <w:szCs w:val="24"/>
        </w:rPr>
        <w:t>noa</w:t>
      </w:r>
      <w:proofErr w:type="spellEnd"/>
      <w:r w:rsidRPr="00026F90">
        <w:rPr>
          <w:rFonts w:ascii="Times New Roman" w:eastAsia="Arial Unicode MS" w:hAnsi="Times New Roman" w:cs="Times New Roman"/>
          <w:sz w:val="24"/>
          <w:szCs w:val="24"/>
        </w:rPr>
        <w:t xml:space="preserve"> níveis de renda agregada e de exportações líquidas.</w:t>
      </w:r>
    </w:p>
    <w:p w:rsidR="00026F90" w:rsidRPr="00026F90" w:rsidRDefault="00026F90" w:rsidP="00026F90">
      <w:pPr>
        <w:rPr>
          <w:rFonts w:ascii="Times New Roman" w:eastAsia="Arial Unicode MS" w:hAnsi="Times New Roman" w:cs="Times New Roman"/>
          <w:sz w:val="24"/>
          <w:szCs w:val="24"/>
        </w:rPr>
      </w:pPr>
      <w:r w:rsidRPr="00026F90">
        <w:rPr>
          <w:rFonts w:ascii="Cambria Math" w:eastAsia="Arial Unicode MS" w:hAnsi="Cambria Math" w:cs="Cambria Math"/>
          <w:sz w:val="24"/>
          <w:szCs w:val="24"/>
        </w:rPr>
        <w:t>②</w:t>
      </w:r>
      <w:r w:rsidRPr="00026F90">
        <w:rPr>
          <w:rFonts w:ascii="Times New Roman" w:eastAsia="Arial Unicode MS" w:hAnsi="Times New Roman" w:cs="Times New Roman"/>
          <w:sz w:val="24"/>
          <w:szCs w:val="24"/>
        </w:rPr>
        <w:t xml:space="preserve"> Em um regime de câmbio flutuante, o aumento das tarifas de importação leva a um novo equilíbrio com maiores níveis de exportações líquidas e da renda agregada.</w:t>
      </w:r>
    </w:p>
    <w:p w:rsidR="00026F90" w:rsidRPr="00026F90" w:rsidRDefault="00026F90" w:rsidP="00026F90">
      <w:pPr>
        <w:rPr>
          <w:rFonts w:ascii="Times New Roman" w:eastAsia="Arial Unicode MS" w:hAnsi="Times New Roman" w:cs="Times New Roman"/>
          <w:sz w:val="24"/>
          <w:szCs w:val="24"/>
        </w:rPr>
      </w:pPr>
      <w:r w:rsidRPr="00026F90">
        <w:rPr>
          <w:rFonts w:ascii="Cambria Math" w:eastAsia="Arial Unicode MS" w:hAnsi="Cambria Math" w:cs="Cambria Math"/>
          <w:sz w:val="24"/>
          <w:szCs w:val="24"/>
        </w:rPr>
        <w:t>③</w:t>
      </w:r>
      <w:r w:rsidRPr="00026F90">
        <w:rPr>
          <w:rFonts w:ascii="Times New Roman" w:eastAsia="Arial Unicode MS" w:hAnsi="Times New Roman" w:cs="Times New Roman"/>
          <w:sz w:val="24"/>
          <w:szCs w:val="24"/>
        </w:rPr>
        <w:t xml:space="preserve"> Em um regime de câmbio fixo, o aumento das tarifas de importação leva a um novo equilíbrio com maior oferta monetária e maiores níveis de exportações líquidas e de renda </w:t>
      </w:r>
      <w:proofErr w:type="gramStart"/>
      <w:r w:rsidRPr="00026F90">
        <w:rPr>
          <w:rFonts w:ascii="Times New Roman" w:eastAsia="Arial Unicode MS" w:hAnsi="Times New Roman" w:cs="Times New Roman"/>
          <w:sz w:val="24"/>
          <w:szCs w:val="24"/>
        </w:rPr>
        <w:t>agregada</w:t>
      </w:r>
      <w:proofErr w:type="gramEnd"/>
    </w:p>
    <w:p w:rsidR="00026F90" w:rsidRPr="00026F90" w:rsidRDefault="00026F90" w:rsidP="00026F90">
      <w:pPr>
        <w:rPr>
          <w:rFonts w:ascii="Times New Roman" w:eastAsia="Arial Unicode MS" w:hAnsi="Times New Roman" w:cs="Times New Roman"/>
          <w:sz w:val="24"/>
          <w:szCs w:val="24"/>
        </w:rPr>
      </w:pPr>
      <w:r w:rsidRPr="00026F90">
        <w:rPr>
          <w:rFonts w:ascii="Cambria Math" w:eastAsia="Arial Unicode MS" w:hAnsi="Cambria Math" w:cs="Cambria Math"/>
          <w:sz w:val="24"/>
          <w:szCs w:val="24"/>
        </w:rPr>
        <w:t>④</w:t>
      </w:r>
      <w:r w:rsidRPr="00026F90">
        <w:rPr>
          <w:rFonts w:ascii="Times New Roman" w:eastAsia="Arial Unicode MS" w:hAnsi="Times New Roman" w:cs="Times New Roman"/>
          <w:sz w:val="24"/>
          <w:szCs w:val="24"/>
        </w:rPr>
        <w:t xml:space="preserve"> Em um regime de câmbio flutuante, o aumento dos gastos do governo leva a um novo equilíbrio com menor nível de exportações líquidas.</w:t>
      </w:r>
    </w:p>
    <w:p w:rsidR="00026F90" w:rsidRPr="00026F90" w:rsidRDefault="00026F90" w:rsidP="00026F90">
      <w:pPr>
        <w:rPr>
          <w:rFonts w:ascii="Times New Roman" w:hAnsi="Times New Roman" w:cs="Times New Roman"/>
          <w:sz w:val="24"/>
          <w:szCs w:val="24"/>
        </w:rPr>
      </w:pPr>
    </w:p>
    <w:p w:rsidR="00026F90" w:rsidRPr="00026F90" w:rsidRDefault="00026F90" w:rsidP="00026F90">
      <w:pPr>
        <w:rPr>
          <w:rFonts w:ascii="Times New Roman" w:hAnsi="Times New Roman" w:cs="Times New Roman"/>
          <w:sz w:val="40"/>
          <w:szCs w:val="40"/>
        </w:rPr>
      </w:pPr>
      <w:bookmarkStart w:id="0" w:name="_GoBack"/>
      <w:bookmarkEnd w:id="0"/>
    </w:p>
    <w:sectPr w:rsidR="00026F90" w:rsidRPr="00026F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C62C2"/>
    <w:multiLevelType w:val="singleLevel"/>
    <w:tmpl w:val="A4200512"/>
    <w:lvl w:ilvl="0">
      <w:numFmt w:val="decimal"/>
      <w:pStyle w:val="Item"/>
      <w:lvlText w:val="(%1)"/>
      <w:lvlJc w:val="left"/>
      <w:pPr>
        <w:tabs>
          <w:tab w:val="num" w:pos="495"/>
        </w:tabs>
        <w:ind w:left="495" w:hanging="495"/>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90"/>
    <w:rsid w:val="00026F90"/>
    <w:rsid w:val="007C2B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026F90"/>
    <w:pPr>
      <w:keepNext/>
      <w:spacing w:after="0" w:line="240" w:lineRule="auto"/>
      <w:jc w:val="both"/>
      <w:outlineLvl w:val="0"/>
    </w:pPr>
    <w:rPr>
      <w:rFonts w:ascii="Times New Roman" w:eastAsia="Times New Roman" w:hAnsi="Times New Roman" w:cs="Times New Roman"/>
      <w:sz w:val="24"/>
      <w:szCs w:val="20"/>
    </w:rPr>
  </w:style>
  <w:style w:type="paragraph" w:styleId="Ttulo2">
    <w:name w:val="heading 2"/>
    <w:basedOn w:val="Normal"/>
    <w:next w:val="Normal"/>
    <w:link w:val="Ttulo2Char"/>
    <w:uiPriority w:val="9"/>
    <w:semiHidden/>
    <w:unhideWhenUsed/>
    <w:qFormat/>
    <w:rsid w:val="00026F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6F90"/>
    <w:rPr>
      <w:rFonts w:ascii="Times New Roman" w:eastAsia="Times New Roman" w:hAnsi="Times New Roman" w:cs="Times New Roman"/>
      <w:sz w:val="24"/>
      <w:szCs w:val="20"/>
    </w:rPr>
  </w:style>
  <w:style w:type="character" w:customStyle="1" w:styleId="Ttulo2Char">
    <w:name w:val="Título 2 Char"/>
    <w:basedOn w:val="Fontepargpadro"/>
    <w:link w:val="Ttulo2"/>
    <w:uiPriority w:val="9"/>
    <w:semiHidden/>
    <w:rsid w:val="00026F90"/>
    <w:rPr>
      <w:rFonts w:asciiTheme="majorHAnsi" w:eastAsiaTheme="majorEastAsia" w:hAnsiTheme="majorHAnsi" w:cstheme="majorBidi"/>
      <w:b/>
      <w:bCs/>
      <w:color w:val="4F81BD" w:themeColor="accent1"/>
      <w:sz w:val="26"/>
      <w:szCs w:val="26"/>
    </w:rPr>
  </w:style>
  <w:style w:type="paragraph" w:customStyle="1" w:styleId="Item">
    <w:name w:val="Item"/>
    <w:basedOn w:val="Normal"/>
    <w:rsid w:val="00026F90"/>
    <w:pPr>
      <w:numPr>
        <w:numId w:val="1"/>
      </w:numPr>
      <w:spacing w:after="0" w:line="240" w:lineRule="auto"/>
      <w:jc w:val="both"/>
    </w:pPr>
    <w:rPr>
      <w:rFonts w:ascii="Times New Roman" w:eastAsia="Times New Roman" w:hAnsi="Times New Roman" w:cs="Times New Roman"/>
      <w:sz w:val="24"/>
      <w:szCs w:val="20"/>
      <w:lang w:val="en-US"/>
    </w:rPr>
  </w:style>
  <w:style w:type="paragraph" w:customStyle="1" w:styleId="QUESTO">
    <w:name w:val="QUESTÃO"/>
    <w:basedOn w:val="Ttulo1"/>
    <w:rsid w:val="00026F90"/>
    <w:pPr>
      <w:tabs>
        <w:tab w:val="left" w:pos="709"/>
      </w:tabs>
    </w:pPr>
    <w:rPr>
      <w:rFonts w:ascii="Arial" w:hAnsi="Arial"/>
      <w:sz w:val="28"/>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026F90"/>
    <w:pPr>
      <w:keepNext/>
      <w:spacing w:after="0" w:line="240" w:lineRule="auto"/>
      <w:jc w:val="both"/>
      <w:outlineLvl w:val="0"/>
    </w:pPr>
    <w:rPr>
      <w:rFonts w:ascii="Times New Roman" w:eastAsia="Times New Roman" w:hAnsi="Times New Roman" w:cs="Times New Roman"/>
      <w:sz w:val="24"/>
      <w:szCs w:val="20"/>
    </w:rPr>
  </w:style>
  <w:style w:type="paragraph" w:styleId="Ttulo2">
    <w:name w:val="heading 2"/>
    <w:basedOn w:val="Normal"/>
    <w:next w:val="Normal"/>
    <w:link w:val="Ttulo2Char"/>
    <w:uiPriority w:val="9"/>
    <w:semiHidden/>
    <w:unhideWhenUsed/>
    <w:qFormat/>
    <w:rsid w:val="00026F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6F90"/>
    <w:rPr>
      <w:rFonts w:ascii="Times New Roman" w:eastAsia="Times New Roman" w:hAnsi="Times New Roman" w:cs="Times New Roman"/>
      <w:sz w:val="24"/>
      <w:szCs w:val="20"/>
    </w:rPr>
  </w:style>
  <w:style w:type="character" w:customStyle="1" w:styleId="Ttulo2Char">
    <w:name w:val="Título 2 Char"/>
    <w:basedOn w:val="Fontepargpadro"/>
    <w:link w:val="Ttulo2"/>
    <w:uiPriority w:val="9"/>
    <w:semiHidden/>
    <w:rsid w:val="00026F90"/>
    <w:rPr>
      <w:rFonts w:asciiTheme="majorHAnsi" w:eastAsiaTheme="majorEastAsia" w:hAnsiTheme="majorHAnsi" w:cstheme="majorBidi"/>
      <w:b/>
      <w:bCs/>
      <w:color w:val="4F81BD" w:themeColor="accent1"/>
      <w:sz w:val="26"/>
      <w:szCs w:val="26"/>
    </w:rPr>
  </w:style>
  <w:style w:type="paragraph" w:customStyle="1" w:styleId="Item">
    <w:name w:val="Item"/>
    <w:basedOn w:val="Normal"/>
    <w:rsid w:val="00026F90"/>
    <w:pPr>
      <w:numPr>
        <w:numId w:val="1"/>
      </w:numPr>
      <w:spacing w:after="0" w:line="240" w:lineRule="auto"/>
      <w:jc w:val="both"/>
    </w:pPr>
    <w:rPr>
      <w:rFonts w:ascii="Times New Roman" w:eastAsia="Times New Roman" w:hAnsi="Times New Roman" w:cs="Times New Roman"/>
      <w:sz w:val="24"/>
      <w:szCs w:val="20"/>
      <w:lang w:val="en-US"/>
    </w:rPr>
  </w:style>
  <w:style w:type="paragraph" w:customStyle="1" w:styleId="QUESTO">
    <w:name w:val="QUESTÃO"/>
    <w:basedOn w:val="Ttulo1"/>
    <w:rsid w:val="00026F90"/>
    <w:pPr>
      <w:tabs>
        <w:tab w:val="left" w:pos="709"/>
      </w:tabs>
    </w:pPr>
    <w:rPr>
      <w:rFonts w:ascii="Arial" w:hAnsi="Arial"/>
      <w:sz w:val="28"/>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1783</Words>
  <Characters>9630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Alexy</dc:creator>
  <cp:lastModifiedBy>Alexy</cp:lastModifiedBy>
  <cp:revision>1</cp:revision>
  <dcterms:created xsi:type="dcterms:W3CDTF">2013-03-12T01:20:00Z</dcterms:created>
  <dcterms:modified xsi:type="dcterms:W3CDTF">2013-03-12T01:26:00Z</dcterms:modified>
</cp:coreProperties>
</file>