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14" w:rsidRDefault="00021DB9" w:rsidP="00021D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Banco de questões – Introdução à Macroeconomia</w:t>
      </w:r>
    </w:p>
    <w:p w:rsidR="00021DB9" w:rsidRPr="00BB30A4" w:rsidRDefault="00021DB9" w:rsidP="00021DB9">
      <w:pPr>
        <w:spacing w:before="240" w:after="60"/>
        <w:jc w:val="both"/>
        <w:rPr>
          <w:rFonts w:ascii="Times New Roman" w:hAnsi="Times New Roman" w:cs="Times New Roman"/>
          <w:sz w:val="28"/>
        </w:rPr>
      </w:pPr>
      <w:r w:rsidRPr="00BB30A4">
        <w:rPr>
          <w:rFonts w:ascii="Times New Roman" w:hAnsi="Times New Roman" w:cs="Times New Roman"/>
          <w:b/>
          <w:sz w:val="28"/>
        </w:rPr>
        <w:t>QUESTÃO 14 - 2005</w:t>
      </w:r>
    </w:p>
    <w:p w:rsidR="00021DB9" w:rsidRPr="00BB30A4" w:rsidRDefault="00021DB9" w:rsidP="00021DB9">
      <w:pPr>
        <w:spacing w:after="60"/>
        <w:ind w:left="425" w:hanging="425"/>
        <w:jc w:val="both"/>
        <w:rPr>
          <w:rFonts w:ascii="Times New Roman" w:hAnsi="Times New Roman" w:cs="Times New Roman"/>
          <w:sz w:val="24"/>
        </w:rPr>
      </w:pPr>
      <w:r w:rsidRPr="00BB30A4">
        <w:rPr>
          <w:rFonts w:ascii="Times New Roman" w:hAnsi="Times New Roman" w:cs="Times New Roman"/>
        </w:rPr>
        <w:t>Com base no modelo clássico (também chamado neoclássico), julgue as afirmativas:</w:t>
      </w:r>
    </w:p>
    <w:p w:rsidR="00021DB9" w:rsidRPr="00BB30A4" w:rsidRDefault="00021DB9" w:rsidP="00021DB9">
      <w:pPr>
        <w:spacing w:after="60"/>
        <w:ind w:left="425" w:hanging="425"/>
        <w:jc w:val="both"/>
        <w:rPr>
          <w:rFonts w:ascii="Times New Roman" w:hAnsi="Times New Roman" w:cs="Times New Roman"/>
        </w:rPr>
      </w:pPr>
      <w:r w:rsidRPr="00BB30A4">
        <w:rPr>
          <w:rFonts w:ascii="MS Mincho" w:eastAsia="MS Mincho" w:hAnsi="MS Mincho" w:cs="MS Mincho" w:hint="eastAsia"/>
        </w:rPr>
        <w:t>Ⓞ</w:t>
      </w:r>
      <w:r w:rsidRPr="00BB30A4">
        <w:rPr>
          <w:rFonts w:ascii="Times New Roman" w:eastAsia="Arial Unicode MS" w:hAnsi="Times New Roman" w:cs="Times New Roman"/>
        </w:rPr>
        <w:tab/>
        <w:t>Vigorando</w:t>
      </w:r>
      <w:r w:rsidRPr="00BB30A4">
        <w:rPr>
          <w:rFonts w:ascii="Times New Roman" w:hAnsi="Times New Roman" w:cs="Times New Roman"/>
        </w:rPr>
        <w:t xml:space="preserve"> o salário real de equilíbrio, a economia estará em pleno emprego, mas, ainda assim, </w:t>
      </w:r>
      <w:proofErr w:type="gramStart"/>
      <w:r w:rsidRPr="00BB30A4">
        <w:rPr>
          <w:rFonts w:ascii="Times New Roman" w:hAnsi="Times New Roman" w:cs="Times New Roman"/>
        </w:rPr>
        <w:t>haverá  desemprego</w:t>
      </w:r>
      <w:proofErr w:type="gramEnd"/>
      <w:r w:rsidRPr="00BB30A4">
        <w:rPr>
          <w:rFonts w:ascii="Times New Roman" w:hAnsi="Times New Roman" w:cs="Times New Roman"/>
        </w:rPr>
        <w:t xml:space="preserve"> voluntário e desemprego </w:t>
      </w:r>
      <w:proofErr w:type="spellStart"/>
      <w:r w:rsidRPr="00BB30A4">
        <w:rPr>
          <w:rFonts w:ascii="Times New Roman" w:hAnsi="Times New Roman" w:cs="Times New Roman"/>
        </w:rPr>
        <w:t>friccional</w:t>
      </w:r>
      <w:proofErr w:type="spellEnd"/>
      <w:r w:rsidRPr="00BB30A4">
        <w:rPr>
          <w:rFonts w:ascii="Times New Roman" w:hAnsi="Times New Roman" w:cs="Times New Roman"/>
        </w:rPr>
        <w:t xml:space="preserve">. </w:t>
      </w:r>
    </w:p>
    <w:p w:rsidR="00021DB9" w:rsidRPr="00BB30A4" w:rsidRDefault="00021DB9" w:rsidP="00021DB9">
      <w:pPr>
        <w:spacing w:after="60" w:line="320" w:lineRule="exact"/>
        <w:ind w:left="425" w:hanging="425"/>
        <w:jc w:val="both"/>
        <w:rPr>
          <w:rFonts w:ascii="Times New Roman" w:hAnsi="Times New Roman" w:cs="Times New Roman"/>
        </w:rPr>
      </w:pPr>
      <w:r w:rsidRPr="00BB30A4">
        <w:rPr>
          <w:rFonts w:ascii="Cambria Math" w:eastAsia="Arial Unicode MS" w:hAnsi="Cambria Math" w:cs="Cambria Math"/>
        </w:rPr>
        <w:t>①</w:t>
      </w:r>
      <w:r w:rsidRPr="00BB30A4">
        <w:rPr>
          <w:rFonts w:ascii="Times New Roman" w:eastAsia="Arial Unicode MS" w:hAnsi="Times New Roman" w:cs="Times New Roman"/>
        </w:rPr>
        <w:tab/>
      </w:r>
      <w:r w:rsidRPr="00BB30A4">
        <w:rPr>
          <w:rFonts w:ascii="Times New Roman" w:hAnsi="Times New Roman" w:cs="Times New Roman"/>
        </w:rPr>
        <w:t xml:space="preserve">Considerando-se apenas uma função de produção convencional com retornos decrescentes, em que sejam dados o estoque de capital e o estado tecnológico, nada pode ser inferido a respeito da elasticidade da função demanda de trabalho. </w:t>
      </w:r>
    </w:p>
    <w:p w:rsidR="00021DB9" w:rsidRPr="00BB30A4" w:rsidRDefault="00021DB9" w:rsidP="00021DB9">
      <w:pPr>
        <w:spacing w:after="60"/>
        <w:ind w:left="425" w:hanging="425"/>
        <w:jc w:val="both"/>
        <w:rPr>
          <w:rFonts w:ascii="Times New Roman" w:hAnsi="Times New Roman" w:cs="Times New Roman"/>
        </w:rPr>
      </w:pPr>
      <w:r w:rsidRPr="00BB30A4">
        <w:rPr>
          <w:rFonts w:ascii="Cambria Math" w:eastAsia="Arial Unicode MS" w:hAnsi="Cambria Math" w:cs="Cambria Math"/>
        </w:rPr>
        <w:t>②</w:t>
      </w:r>
      <w:r w:rsidRPr="00BB30A4">
        <w:rPr>
          <w:rFonts w:ascii="Times New Roman" w:eastAsia="Arial Unicode MS" w:hAnsi="Times New Roman" w:cs="Times New Roman"/>
        </w:rPr>
        <w:tab/>
      </w:r>
      <w:r w:rsidRPr="00BB30A4">
        <w:rPr>
          <w:rFonts w:ascii="Times New Roman" w:hAnsi="Times New Roman" w:cs="Times New Roman"/>
        </w:rPr>
        <w:t xml:space="preserve">Se todo o estoque de moeda é útil apenas como meio de troca, ou seja, se não há entesouramento, então, os indivíduos não pouparão, nessa economia. </w:t>
      </w:r>
    </w:p>
    <w:p w:rsidR="00021DB9" w:rsidRPr="00BB30A4" w:rsidRDefault="00021DB9" w:rsidP="00021DB9">
      <w:pPr>
        <w:spacing w:after="60" w:line="320" w:lineRule="exact"/>
        <w:ind w:left="425" w:hanging="425"/>
        <w:jc w:val="both"/>
        <w:rPr>
          <w:rFonts w:ascii="Times New Roman" w:hAnsi="Times New Roman" w:cs="Times New Roman"/>
        </w:rPr>
      </w:pPr>
      <w:r w:rsidRPr="00BB30A4">
        <w:rPr>
          <w:rFonts w:ascii="Cambria Math" w:eastAsia="Arial Unicode MS" w:hAnsi="Cambria Math" w:cs="Cambria Math"/>
        </w:rPr>
        <w:t>③</w:t>
      </w:r>
      <w:r w:rsidRPr="00BB30A4">
        <w:rPr>
          <w:rFonts w:ascii="Times New Roman" w:eastAsia="Arial Unicode MS" w:hAnsi="Times New Roman" w:cs="Times New Roman"/>
        </w:rPr>
        <w:tab/>
      </w:r>
      <w:r w:rsidRPr="00BB30A4">
        <w:rPr>
          <w:rFonts w:ascii="Times New Roman" w:hAnsi="Times New Roman" w:cs="Times New Roman"/>
        </w:rPr>
        <w:t>Se o governo decide estabelecer um salário real superior ao salário de equilíbrio, o desemprego aumentará por dois motivos: (i) trabalhadores serão demitidos e (</w:t>
      </w:r>
      <w:proofErr w:type="spellStart"/>
      <w:proofErr w:type="gramStart"/>
      <w:r w:rsidRPr="00BB30A4">
        <w:rPr>
          <w:rFonts w:ascii="Times New Roman" w:hAnsi="Times New Roman" w:cs="Times New Roman"/>
        </w:rPr>
        <w:t>ii</w:t>
      </w:r>
      <w:proofErr w:type="spellEnd"/>
      <w:proofErr w:type="gramEnd"/>
      <w:r w:rsidRPr="00BB30A4">
        <w:rPr>
          <w:rFonts w:ascii="Times New Roman" w:hAnsi="Times New Roman" w:cs="Times New Roman"/>
        </w:rPr>
        <w:t xml:space="preserve">) parte dos trabalhadores desempregados passarão a procurar emprego. </w:t>
      </w:r>
    </w:p>
    <w:p w:rsidR="00021DB9" w:rsidRPr="00BB30A4" w:rsidRDefault="00021DB9" w:rsidP="00021DB9">
      <w:pPr>
        <w:pBdr>
          <w:bottom w:val="single" w:sz="4" w:space="7" w:color="auto"/>
        </w:pBdr>
        <w:spacing w:after="60"/>
        <w:ind w:left="425" w:hanging="425"/>
        <w:jc w:val="both"/>
        <w:rPr>
          <w:rFonts w:ascii="Times New Roman" w:hAnsi="Times New Roman" w:cs="Times New Roman"/>
        </w:rPr>
      </w:pPr>
      <w:r w:rsidRPr="00BB30A4">
        <w:rPr>
          <w:rFonts w:ascii="Cambria Math" w:eastAsia="Arial Unicode MS" w:hAnsi="Cambria Math" w:cs="Cambria Math"/>
        </w:rPr>
        <w:t>④</w:t>
      </w:r>
      <w:r w:rsidRPr="00BB30A4">
        <w:rPr>
          <w:rFonts w:ascii="Times New Roman" w:eastAsia="Arial Unicode MS" w:hAnsi="Times New Roman" w:cs="Times New Roman"/>
        </w:rPr>
        <w:tab/>
      </w:r>
      <w:r w:rsidRPr="00BB30A4">
        <w:rPr>
          <w:rFonts w:ascii="Times New Roman" w:hAnsi="Times New Roman" w:cs="Times New Roman"/>
        </w:rPr>
        <w:t xml:space="preserve">Se na economia os indivíduos não poupam, vigorará a lei de </w:t>
      </w:r>
      <w:proofErr w:type="spellStart"/>
      <w:r w:rsidRPr="00BB30A4">
        <w:rPr>
          <w:rFonts w:ascii="Times New Roman" w:hAnsi="Times New Roman" w:cs="Times New Roman"/>
        </w:rPr>
        <w:t>Say</w:t>
      </w:r>
      <w:proofErr w:type="spellEnd"/>
      <w:r w:rsidRPr="00BB30A4">
        <w:rPr>
          <w:rFonts w:ascii="Times New Roman" w:hAnsi="Times New Roman" w:cs="Times New Roman"/>
        </w:rPr>
        <w:t xml:space="preserve">, que diz que toda oferta encontra uma demanda correspondente. </w:t>
      </w:r>
    </w:p>
    <w:p w:rsidR="00021DB9" w:rsidRPr="00BB30A4" w:rsidRDefault="00021DB9" w:rsidP="00021DB9">
      <w:pPr>
        <w:pStyle w:val="Ttulo1"/>
        <w:spacing w:before="120" w:after="120"/>
        <w:rPr>
          <w:b/>
          <w:sz w:val="28"/>
        </w:rPr>
      </w:pPr>
      <w:r w:rsidRPr="00BB30A4">
        <w:rPr>
          <w:b/>
          <w:sz w:val="28"/>
        </w:rPr>
        <w:t>QUESTÃO 07 - 2002</w:t>
      </w:r>
    </w:p>
    <w:p w:rsidR="00021DB9" w:rsidRPr="00BB30A4" w:rsidRDefault="00021DB9" w:rsidP="00021DB9">
      <w:pPr>
        <w:rPr>
          <w:rFonts w:ascii="Times New Roman" w:hAnsi="Times New Roman" w:cs="Times New Roman"/>
          <w:bCs/>
          <w:sz w:val="24"/>
        </w:rPr>
      </w:pPr>
      <w:r w:rsidRPr="00BB30A4">
        <w:rPr>
          <w:rFonts w:ascii="Times New Roman" w:hAnsi="Times New Roman" w:cs="Times New Roman"/>
          <w:bCs/>
          <w:sz w:val="24"/>
        </w:rPr>
        <w:t>Indique se as afirmações são falsas ou verdadeiras:</w:t>
      </w:r>
    </w:p>
    <w:p w:rsidR="00021DB9" w:rsidRPr="00BB30A4" w:rsidRDefault="00021DB9" w:rsidP="00021DB9">
      <w:pPr>
        <w:pBdr>
          <w:bottom w:val="single" w:sz="4" w:space="2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8"/>
        </w:rPr>
      </w:pPr>
      <w:r w:rsidRPr="00BB30A4">
        <w:rPr>
          <w:rFonts w:ascii="MS Mincho" w:eastAsia="MS Mincho" w:hAnsi="MS Mincho" w:cs="MS Mincho" w:hint="eastAsia"/>
          <w:sz w:val="24"/>
          <w:szCs w:val="24"/>
        </w:rPr>
        <w:t>Ⓞ</w:t>
      </w:r>
      <w:r w:rsidRPr="00BB30A4">
        <w:rPr>
          <w:rFonts w:ascii="Times New Roman" w:eastAsia="Arial Unicode MS" w:hAnsi="Times New Roman" w:cs="Times New Roman"/>
          <w:sz w:val="28"/>
        </w:rPr>
        <w:tab/>
      </w:r>
      <w:r w:rsidRPr="00BB30A4">
        <w:rPr>
          <w:rFonts w:ascii="Times New Roman" w:hAnsi="Times New Roman" w:cs="Times New Roman"/>
          <w:sz w:val="24"/>
        </w:rPr>
        <w:t xml:space="preserve">Quando um banco compra à vista um imóvel pertencente </w:t>
      </w:r>
      <w:proofErr w:type="gramStart"/>
      <w:r w:rsidRPr="00BB30A4">
        <w:rPr>
          <w:rFonts w:ascii="Times New Roman" w:hAnsi="Times New Roman" w:cs="Times New Roman"/>
          <w:sz w:val="24"/>
        </w:rPr>
        <w:t>a</w:t>
      </w:r>
      <w:proofErr w:type="gramEnd"/>
      <w:r w:rsidRPr="00BB30A4">
        <w:rPr>
          <w:rFonts w:ascii="Times New Roman" w:hAnsi="Times New Roman" w:cs="Times New Roman"/>
          <w:sz w:val="24"/>
        </w:rPr>
        <w:t xml:space="preserve"> uma empresa não financeira, ocorre destruição de meios de pagamentos.</w:t>
      </w:r>
    </w:p>
    <w:p w:rsidR="00021DB9" w:rsidRPr="00BB30A4" w:rsidRDefault="00021DB9" w:rsidP="00021DB9">
      <w:pPr>
        <w:pBdr>
          <w:bottom w:val="single" w:sz="4" w:space="2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8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t>①</w:t>
      </w:r>
      <w:r w:rsidRPr="00BB30A4">
        <w:rPr>
          <w:rFonts w:ascii="Times New Roman" w:eastAsia="Arial Unicode MS" w:hAnsi="Times New Roman" w:cs="Times New Roman"/>
          <w:sz w:val="28"/>
        </w:rPr>
        <w:tab/>
      </w:r>
      <w:r w:rsidRPr="00BB30A4">
        <w:rPr>
          <w:rFonts w:ascii="Times New Roman" w:hAnsi="Times New Roman" w:cs="Times New Roman"/>
          <w:sz w:val="24"/>
        </w:rPr>
        <w:t>Quando um banco comercial adquire títulos da dívida pública diretamente de outro banco comercial não ocorre variação no estoque de meios de pagamento.</w:t>
      </w:r>
    </w:p>
    <w:p w:rsidR="00021DB9" w:rsidRPr="00BB30A4" w:rsidRDefault="00021DB9" w:rsidP="00021DB9">
      <w:pPr>
        <w:pBdr>
          <w:bottom w:val="single" w:sz="4" w:space="2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8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t>②</w:t>
      </w:r>
      <w:r w:rsidRPr="00BB30A4">
        <w:rPr>
          <w:rFonts w:ascii="Times New Roman" w:eastAsia="Arial Unicode MS" w:hAnsi="Times New Roman" w:cs="Times New Roman"/>
          <w:sz w:val="28"/>
        </w:rPr>
        <w:tab/>
      </w:r>
      <w:r w:rsidRPr="00BB30A4">
        <w:rPr>
          <w:rFonts w:ascii="Times New Roman" w:hAnsi="Times New Roman" w:cs="Times New Roman"/>
          <w:sz w:val="24"/>
        </w:rPr>
        <w:t>Quando um indivíduo transfere recursos da conta corrente para a caderneta de poupança, há destruição de meios de pagamento.</w:t>
      </w:r>
    </w:p>
    <w:p w:rsidR="00021DB9" w:rsidRPr="00BB30A4" w:rsidRDefault="00021DB9" w:rsidP="00021DB9">
      <w:pPr>
        <w:pBdr>
          <w:bottom w:val="single" w:sz="4" w:space="2" w:color="auto"/>
        </w:pBdr>
        <w:spacing w:after="120" w:line="300" w:lineRule="exact"/>
        <w:ind w:left="369" w:hanging="369"/>
        <w:rPr>
          <w:rFonts w:ascii="Times New Roman" w:eastAsia="Arial Unicode MS" w:hAnsi="Times New Roman" w:cs="Times New Roman"/>
          <w:sz w:val="28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t>③</w:t>
      </w:r>
      <w:r w:rsidRPr="00BB30A4">
        <w:rPr>
          <w:rFonts w:ascii="Times New Roman" w:eastAsia="Arial Unicode MS" w:hAnsi="Times New Roman" w:cs="Times New Roman"/>
          <w:sz w:val="28"/>
        </w:rPr>
        <w:tab/>
      </w:r>
      <w:r w:rsidRPr="00BB30A4">
        <w:rPr>
          <w:rFonts w:ascii="Times New Roman" w:hAnsi="Times New Roman" w:cs="Times New Roman"/>
          <w:sz w:val="24"/>
        </w:rPr>
        <w:t>A realização de operações de mercado aberto, em que o Banco Central vende títulos governamentais, provoca um aumento da demanda por moeda.</w:t>
      </w:r>
    </w:p>
    <w:p w:rsidR="00021DB9" w:rsidRPr="00BB30A4" w:rsidRDefault="00021DB9" w:rsidP="00021DB9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t>④</w:t>
      </w:r>
      <w:r w:rsidRPr="00BB30A4">
        <w:rPr>
          <w:rFonts w:ascii="Times New Roman" w:eastAsia="Arial Unicode MS" w:hAnsi="Times New Roman" w:cs="Times New Roman"/>
          <w:sz w:val="28"/>
        </w:rPr>
        <w:tab/>
      </w:r>
      <w:r w:rsidRPr="00BB30A4">
        <w:rPr>
          <w:rFonts w:ascii="Times New Roman" w:hAnsi="Times New Roman" w:cs="Times New Roman"/>
          <w:sz w:val="24"/>
        </w:rPr>
        <w:t>Déficits orçamentários do Tesouro financiados por meio de empréstimos junto ao Banco Central aumentam a base monetária</w:t>
      </w:r>
    </w:p>
    <w:p w:rsidR="00021DB9" w:rsidRPr="00BB30A4" w:rsidRDefault="00021DB9" w:rsidP="00021DB9">
      <w:pPr>
        <w:rPr>
          <w:rFonts w:ascii="Times New Roman" w:hAnsi="Times New Roman" w:cs="Times New Roman"/>
          <w:b/>
          <w:sz w:val="28"/>
        </w:rPr>
      </w:pPr>
      <w:r w:rsidRPr="00BB30A4">
        <w:rPr>
          <w:rFonts w:ascii="Times New Roman" w:hAnsi="Times New Roman" w:cs="Times New Roman"/>
          <w:b/>
          <w:sz w:val="28"/>
        </w:rPr>
        <w:t>QUESTÃO 04 – 2010</w:t>
      </w:r>
    </w:p>
    <w:p w:rsidR="00021DB9" w:rsidRPr="00BB30A4" w:rsidRDefault="00021DB9" w:rsidP="00021DB9">
      <w:pPr>
        <w:rPr>
          <w:rFonts w:ascii="Times New Roman" w:hAnsi="Times New Roman" w:cs="Times New Roman"/>
          <w:sz w:val="24"/>
          <w:szCs w:val="24"/>
        </w:rPr>
      </w:pPr>
      <w:r w:rsidRPr="00BB30A4">
        <w:rPr>
          <w:rFonts w:ascii="Times New Roman" w:hAnsi="Times New Roman" w:cs="Times New Roman"/>
          <w:sz w:val="24"/>
          <w:szCs w:val="24"/>
        </w:rPr>
        <w:t>Julgue as afirmativas</w:t>
      </w:r>
    </w:p>
    <w:p w:rsidR="00021DB9" w:rsidRPr="00BB30A4" w:rsidRDefault="00021DB9" w:rsidP="00021DB9">
      <w:pPr>
        <w:rPr>
          <w:rFonts w:ascii="Times New Roman" w:eastAsia="MS Mincho" w:hAnsi="Times New Roman" w:cs="Times New Roman"/>
          <w:sz w:val="24"/>
          <w:szCs w:val="24"/>
        </w:rPr>
      </w:pPr>
      <w:r w:rsidRPr="00BB30A4">
        <w:rPr>
          <w:rFonts w:ascii="MS Mincho" w:eastAsia="MS Mincho" w:hAnsi="MS Mincho" w:cs="MS Mincho" w:hint="eastAsia"/>
          <w:sz w:val="24"/>
          <w:szCs w:val="24"/>
        </w:rPr>
        <w:t>Ⓞ</w:t>
      </w:r>
      <w:r w:rsidRPr="00BB30A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B30A4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BB30A4">
        <w:rPr>
          <w:rFonts w:ascii="Times New Roman" w:eastAsia="MS Mincho" w:hAnsi="Times New Roman" w:cs="Times New Roman"/>
          <w:sz w:val="24"/>
          <w:szCs w:val="24"/>
        </w:rPr>
        <w:t xml:space="preserve"> elevação da taxa de recolhimento compulsório sobre os depósitos à vista, acompanhada de um aumento da base monetária em montante idêntico à elevação das reservas bancarias, não altera os meios de pagamento, </w:t>
      </w:r>
      <w:proofErr w:type="spellStart"/>
      <w:r w:rsidRPr="00BB30A4">
        <w:rPr>
          <w:rFonts w:ascii="Times New Roman" w:eastAsia="MS Mincho" w:hAnsi="Times New Roman" w:cs="Times New Roman"/>
          <w:sz w:val="24"/>
          <w:szCs w:val="24"/>
        </w:rPr>
        <w:t>ceteris</w:t>
      </w:r>
      <w:proofErr w:type="spellEnd"/>
      <w:r w:rsidRPr="00BB30A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B30A4">
        <w:rPr>
          <w:rFonts w:ascii="Times New Roman" w:eastAsia="MS Mincho" w:hAnsi="Times New Roman" w:cs="Times New Roman"/>
          <w:sz w:val="24"/>
          <w:szCs w:val="24"/>
        </w:rPr>
        <w:t>paribus</w:t>
      </w:r>
      <w:proofErr w:type="spellEnd"/>
      <w:r w:rsidRPr="00BB30A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21DB9" w:rsidRPr="00BB30A4" w:rsidRDefault="00021DB9" w:rsidP="00021DB9">
      <w:pPr>
        <w:rPr>
          <w:rFonts w:ascii="Times New Roman" w:eastAsia="Arial Unicode MS" w:hAnsi="Times New Roman" w:cs="Times New Roman"/>
          <w:sz w:val="24"/>
          <w:szCs w:val="24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lastRenderedPageBreak/>
        <w:t>①</w:t>
      </w:r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Se os bancos comerciais têm acesso irrestrito à janela de redesconto do BACEN, a taxa de redesconto estabelece um limite máximo à taxa de juros do </w:t>
      </w:r>
      <w:proofErr w:type="spellStart"/>
      <w:r w:rsidRPr="00BB30A4">
        <w:rPr>
          <w:rFonts w:ascii="Times New Roman" w:eastAsia="Arial Unicode MS" w:hAnsi="Times New Roman" w:cs="Times New Roman"/>
          <w:sz w:val="24"/>
          <w:szCs w:val="24"/>
        </w:rPr>
        <w:t>mercadp</w:t>
      </w:r>
      <w:proofErr w:type="spellEnd"/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de reservas bancárias.</w:t>
      </w:r>
    </w:p>
    <w:p w:rsidR="00021DB9" w:rsidRPr="00BB30A4" w:rsidRDefault="00021DB9" w:rsidP="00021DB9">
      <w:pPr>
        <w:rPr>
          <w:rFonts w:ascii="Times New Roman" w:eastAsia="Arial Unicode MS" w:hAnsi="Times New Roman" w:cs="Times New Roman"/>
          <w:sz w:val="24"/>
          <w:szCs w:val="24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t>②</w:t>
      </w:r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A compra de títulos no mercado aberto pelo BACEN terá maior impacto sobre os meios de pagamento quanto maio for </w:t>
      </w:r>
      <w:proofErr w:type="gramStart"/>
      <w:r w:rsidRPr="00BB30A4"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gramEnd"/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fração de moeda retida pelo público na forma manual, </w:t>
      </w:r>
      <w:proofErr w:type="spellStart"/>
      <w:r w:rsidRPr="00BB30A4">
        <w:rPr>
          <w:rFonts w:ascii="Times New Roman" w:eastAsia="Arial Unicode MS" w:hAnsi="Times New Roman" w:cs="Times New Roman"/>
          <w:sz w:val="24"/>
          <w:szCs w:val="24"/>
        </w:rPr>
        <w:t>ceteris</w:t>
      </w:r>
      <w:proofErr w:type="spellEnd"/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BB30A4">
        <w:rPr>
          <w:rFonts w:ascii="Times New Roman" w:eastAsia="Arial Unicode MS" w:hAnsi="Times New Roman" w:cs="Times New Roman"/>
          <w:sz w:val="24"/>
          <w:szCs w:val="24"/>
        </w:rPr>
        <w:t>paribus</w:t>
      </w:r>
      <w:proofErr w:type="spellEnd"/>
      <w:r w:rsidRPr="00BB30A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1DB9" w:rsidRPr="00BB30A4" w:rsidRDefault="00021DB9" w:rsidP="00021DB9">
      <w:pPr>
        <w:rPr>
          <w:rFonts w:ascii="Times New Roman" w:eastAsia="Arial Unicode MS" w:hAnsi="Times New Roman" w:cs="Times New Roman"/>
          <w:sz w:val="24"/>
          <w:szCs w:val="24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t>③</w:t>
      </w:r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Há distribuição de meios de pagamento quando um indivíduo realiza um depósito à vista em um banco comercial.</w:t>
      </w:r>
    </w:p>
    <w:p w:rsidR="00021DB9" w:rsidRDefault="00021DB9" w:rsidP="00BB30A4">
      <w:pPr>
        <w:pBdr>
          <w:bottom w:val="single" w:sz="6" w:space="1" w:color="auto"/>
        </w:pBdr>
        <w:rPr>
          <w:rFonts w:ascii="Times New Roman" w:eastAsia="Arial Unicode MS" w:hAnsi="Times New Roman" w:cs="Times New Roman"/>
          <w:sz w:val="24"/>
          <w:szCs w:val="24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t>④</w:t>
      </w:r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Uma operação de mercado aberto, na qual o BACEN compra títulos da dívida e emite moeda, aumenta os ativos e os passivos do balancete do BACEN no mesmo montante.</w:t>
      </w:r>
    </w:p>
    <w:p w:rsidR="00BB30A4" w:rsidRPr="00BB30A4" w:rsidRDefault="00BB30A4" w:rsidP="00BB30A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21DB9" w:rsidRPr="00BB30A4" w:rsidRDefault="00021DB9" w:rsidP="00021DB9">
      <w:pPr>
        <w:pStyle w:val="QUESTO"/>
        <w:spacing w:before="120" w:after="120"/>
        <w:rPr>
          <w:rFonts w:ascii="Times New Roman" w:hAnsi="Times New Roman"/>
          <w:b/>
          <w:lang w:val="pt-BR"/>
        </w:rPr>
      </w:pPr>
      <w:r w:rsidRPr="00BB30A4">
        <w:rPr>
          <w:rFonts w:ascii="Times New Roman" w:hAnsi="Times New Roman"/>
          <w:b/>
          <w:lang w:val="pt-BR"/>
        </w:rPr>
        <w:t>QUESTÃO 04 - 2006</w:t>
      </w:r>
    </w:p>
    <w:p w:rsidR="00021DB9" w:rsidRPr="00BB30A4" w:rsidRDefault="00021DB9" w:rsidP="00021DB9">
      <w:pPr>
        <w:pStyle w:val="QUESTO"/>
        <w:spacing w:line="240" w:lineRule="atLeast"/>
        <w:rPr>
          <w:rFonts w:ascii="Times New Roman" w:hAnsi="Times New Roman"/>
          <w:sz w:val="24"/>
          <w:lang w:val="pt-BR"/>
        </w:rPr>
      </w:pPr>
      <w:r w:rsidRPr="00BB30A4">
        <w:rPr>
          <w:rFonts w:ascii="Times New Roman" w:hAnsi="Times New Roman"/>
          <w:sz w:val="24"/>
          <w:lang w:val="pt-BR"/>
        </w:rPr>
        <w:t>Avalie as afirmativas com respeito a uma pequena economia aberta, com perfeita mobilidade de capitais:</w:t>
      </w:r>
    </w:p>
    <w:p w:rsidR="00021DB9" w:rsidRPr="00BB30A4" w:rsidRDefault="00021DB9" w:rsidP="00021DB9">
      <w:pPr>
        <w:pStyle w:val="QUESTO"/>
        <w:spacing w:line="240" w:lineRule="atLeast"/>
        <w:ind w:left="425" w:hanging="425"/>
        <w:rPr>
          <w:rFonts w:ascii="Times New Roman" w:hAnsi="Times New Roman"/>
          <w:sz w:val="20"/>
          <w:lang w:val="pt-BR" w:eastAsia="en-US"/>
        </w:rPr>
      </w:pPr>
      <w:r w:rsidRPr="00BB30A4">
        <w:rPr>
          <w:rFonts w:ascii="MS Mincho" w:eastAsia="MS Mincho" w:hAnsi="MS Mincho" w:cs="MS Mincho" w:hint="eastAsia"/>
          <w:sz w:val="24"/>
          <w:lang w:val="pt-BR"/>
        </w:rPr>
        <w:t>Ⓞ</w:t>
      </w:r>
      <w:r w:rsidRPr="00BB30A4">
        <w:rPr>
          <w:rFonts w:ascii="Times New Roman" w:eastAsia="Arial Unicode MS" w:hAnsi="Times New Roman"/>
          <w:sz w:val="24"/>
          <w:lang w:val="pt-BR"/>
        </w:rPr>
        <w:tab/>
      </w:r>
      <w:r w:rsidRPr="00BB30A4">
        <w:rPr>
          <w:rFonts w:ascii="Times New Roman" w:hAnsi="Times New Roman"/>
          <w:sz w:val="24"/>
          <w:lang w:val="pt-BR"/>
        </w:rPr>
        <w:t>A paridade descoberta de juros implica que a taxa de juros doméstica é igual à taxa de juros internacional mais a taxa de depreciação esperada da moeda.</w:t>
      </w:r>
    </w:p>
    <w:p w:rsidR="00021DB9" w:rsidRPr="00BB30A4" w:rsidRDefault="00021DB9" w:rsidP="00021DB9">
      <w:pPr>
        <w:pStyle w:val="QUESTO"/>
        <w:spacing w:line="240" w:lineRule="atLeast"/>
        <w:ind w:left="425" w:hanging="425"/>
        <w:rPr>
          <w:rFonts w:ascii="Times New Roman" w:hAnsi="Times New Roman"/>
          <w:sz w:val="24"/>
          <w:lang w:val="pt-BR"/>
        </w:rPr>
      </w:pPr>
      <w:r w:rsidRPr="00BB30A4">
        <w:rPr>
          <w:rFonts w:ascii="Cambria Math" w:eastAsia="Arial Unicode MS" w:hAnsi="Cambria Math" w:cs="Cambria Math"/>
          <w:sz w:val="24"/>
          <w:lang w:val="pt-BR"/>
        </w:rPr>
        <w:t>①</w:t>
      </w:r>
      <w:r w:rsidRPr="00BB30A4">
        <w:rPr>
          <w:rFonts w:ascii="Times New Roman" w:eastAsia="Arial Unicode MS" w:hAnsi="Times New Roman"/>
          <w:sz w:val="24"/>
          <w:lang w:val="pt-BR"/>
        </w:rPr>
        <w:tab/>
        <w:t>E</w:t>
      </w:r>
      <w:r w:rsidRPr="00BB30A4">
        <w:rPr>
          <w:rFonts w:ascii="Times New Roman" w:hAnsi="Times New Roman"/>
          <w:sz w:val="24"/>
          <w:lang w:val="pt-BR"/>
        </w:rPr>
        <w:t>m um regime de câmbio flexível, quando há expectativa de desvalorização do câmbio, a renda aumenta.</w:t>
      </w:r>
    </w:p>
    <w:p w:rsidR="00021DB9" w:rsidRPr="00BB30A4" w:rsidRDefault="00021DB9" w:rsidP="00021DB9">
      <w:pPr>
        <w:pStyle w:val="QUESTO"/>
        <w:spacing w:line="240" w:lineRule="atLeast"/>
        <w:ind w:left="425" w:hanging="425"/>
        <w:rPr>
          <w:rFonts w:ascii="Times New Roman" w:hAnsi="Times New Roman"/>
          <w:sz w:val="24"/>
          <w:lang w:val="pt-BR"/>
        </w:rPr>
      </w:pPr>
      <w:r w:rsidRPr="00BB30A4">
        <w:rPr>
          <w:rFonts w:ascii="Cambria Math" w:eastAsia="Arial Unicode MS" w:hAnsi="Cambria Math" w:cs="Cambria Math"/>
          <w:sz w:val="24"/>
          <w:lang w:val="pt-BR"/>
        </w:rPr>
        <w:t>②</w:t>
      </w:r>
      <w:r w:rsidRPr="00BB30A4">
        <w:rPr>
          <w:rFonts w:ascii="Times New Roman" w:eastAsia="Arial Unicode MS" w:hAnsi="Times New Roman"/>
          <w:sz w:val="24"/>
          <w:lang w:val="pt-BR"/>
        </w:rPr>
        <w:tab/>
        <w:t>E</w:t>
      </w:r>
      <w:r w:rsidRPr="00BB30A4">
        <w:rPr>
          <w:rFonts w:ascii="Times New Roman" w:hAnsi="Times New Roman"/>
          <w:sz w:val="24"/>
          <w:lang w:val="pt-BR"/>
        </w:rPr>
        <w:t>m um regime de câmbio fixo, quando há expectativa de desvalorização do câmbio, a renda não se altera.</w:t>
      </w:r>
    </w:p>
    <w:p w:rsidR="00021DB9" w:rsidRPr="00BB30A4" w:rsidRDefault="00021DB9" w:rsidP="00021DB9">
      <w:pPr>
        <w:pStyle w:val="QUESTO"/>
        <w:spacing w:line="240" w:lineRule="atLeast"/>
        <w:ind w:left="425" w:hanging="425"/>
        <w:rPr>
          <w:rFonts w:ascii="Times New Roman" w:hAnsi="Times New Roman"/>
          <w:sz w:val="24"/>
          <w:lang w:val="pt-BR"/>
        </w:rPr>
      </w:pPr>
      <w:r w:rsidRPr="00BB30A4">
        <w:rPr>
          <w:rFonts w:ascii="Cambria Math" w:eastAsia="Arial Unicode MS" w:hAnsi="Cambria Math" w:cs="Cambria Math"/>
          <w:sz w:val="24"/>
          <w:lang w:val="pt-BR"/>
        </w:rPr>
        <w:t>③</w:t>
      </w:r>
      <w:r w:rsidRPr="00BB30A4">
        <w:rPr>
          <w:rFonts w:ascii="Times New Roman" w:eastAsia="Arial Unicode MS" w:hAnsi="Times New Roman"/>
          <w:sz w:val="24"/>
          <w:lang w:val="pt-BR"/>
        </w:rPr>
        <w:tab/>
        <w:t>E</w:t>
      </w:r>
      <w:r w:rsidRPr="00BB30A4">
        <w:rPr>
          <w:rFonts w:ascii="Times New Roman" w:hAnsi="Times New Roman"/>
          <w:sz w:val="24"/>
          <w:lang w:val="pt-BR"/>
        </w:rPr>
        <w:t>m um regime de câmbio flexível, quando a taxa de juros internacional aumenta, a renda também aumenta.</w:t>
      </w:r>
    </w:p>
    <w:p w:rsidR="00021DB9" w:rsidRPr="00BB30A4" w:rsidRDefault="00021DB9" w:rsidP="00021DB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BB30A4">
        <w:rPr>
          <w:rFonts w:ascii="Cambria Math" w:eastAsia="Arial Unicode MS" w:hAnsi="Cambria Math" w:cs="Cambria Math"/>
        </w:rPr>
        <w:t>④</w:t>
      </w:r>
      <w:r w:rsidRPr="00BB30A4">
        <w:rPr>
          <w:rFonts w:ascii="Times New Roman" w:eastAsia="Arial Unicode MS" w:hAnsi="Times New Roman" w:cs="Times New Roman"/>
        </w:rPr>
        <w:tab/>
        <w:t>E</w:t>
      </w:r>
      <w:r w:rsidRPr="00BB30A4">
        <w:rPr>
          <w:rFonts w:ascii="Times New Roman" w:hAnsi="Times New Roman" w:cs="Times New Roman"/>
        </w:rPr>
        <w:t>m uma economia com regime de câmbio</w:t>
      </w:r>
    </w:p>
    <w:p w:rsidR="00BB30A4" w:rsidRPr="00BB30A4" w:rsidRDefault="00BB30A4" w:rsidP="00BB30A4">
      <w:pPr>
        <w:pStyle w:val="QUESTO"/>
        <w:spacing w:before="120" w:after="120"/>
        <w:rPr>
          <w:rFonts w:ascii="Times New Roman" w:hAnsi="Times New Roman"/>
          <w:b/>
          <w:lang w:val="pt-BR"/>
        </w:rPr>
      </w:pPr>
      <w:r w:rsidRPr="00BB30A4">
        <w:rPr>
          <w:rFonts w:ascii="Times New Roman" w:hAnsi="Times New Roman"/>
          <w:b/>
          <w:lang w:val="pt-BR"/>
        </w:rPr>
        <w:t>QUESTÃO 11 – 2007</w:t>
      </w:r>
    </w:p>
    <w:p w:rsidR="00BB30A4" w:rsidRPr="00BB30A4" w:rsidRDefault="00BB30A4" w:rsidP="00BB30A4">
      <w:pPr>
        <w:pStyle w:val="QUESTO"/>
        <w:spacing w:before="120" w:after="120"/>
        <w:rPr>
          <w:rFonts w:ascii="Times New Roman" w:hAnsi="Times New Roman"/>
          <w:b/>
          <w:sz w:val="24"/>
          <w:szCs w:val="24"/>
          <w:lang w:val="pt-BR"/>
        </w:rPr>
      </w:pPr>
      <w:r w:rsidRPr="00BB30A4">
        <w:rPr>
          <w:rFonts w:ascii="Times New Roman" w:hAnsi="Times New Roman"/>
          <w:b/>
          <w:sz w:val="24"/>
          <w:szCs w:val="24"/>
          <w:lang w:val="pt-BR"/>
        </w:rPr>
        <w:t>Considerando uma economia aberta, julgue as alternativas.</w:t>
      </w:r>
    </w:p>
    <w:p w:rsidR="00BB30A4" w:rsidRPr="00BB30A4" w:rsidRDefault="00BB30A4" w:rsidP="00BB30A4">
      <w:pPr>
        <w:pStyle w:val="QUESTO"/>
        <w:spacing w:before="120" w:after="120"/>
        <w:rPr>
          <w:rFonts w:ascii="Times New Roman" w:eastAsia="MS Gothic" w:hAnsi="Times New Roman"/>
          <w:lang w:val="pt-BR"/>
        </w:rPr>
      </w:pPr>
      <w:r w:rsidRPr="00BB30A4">
        <w:rPr>
          <w:rFonts w:ascii="MS Mincho" w:eastAsia="MS Mincho" w:hAnsi="MS Mincho" w:cs="MS Mincho" w:hint="eastAsia"/>
          <w:lang w:val="pt-BR"/>
        </w:rPr>
        <w:t>Ⓞ</w:t>
      </w:r>
      <w:r w:rsidRPr="00BB30A4">
        <w:rPr>
          <w:rFonts w:ascii="Times New Roman" w:eastAsia="MS Gothic" w:hAnsi="Times New Roman"/>
          <w:lang w:val="pt-BR"/>
        </w:rPr>
        <w:t xml:space="preserve"> </w:t>
      </w:r>
      <w:r w:rsidRPr="00BB30A4">
        <w:rPr>
          <w:rFonts w:ascii="Times New Roman" w:eastAsia="MS Gothic" w:hAnsi="Times New Roman"/>
          <w:sz w:val="24"/>
          <w:szCs w:val="24"/>
          <w:lang w:val="pt-BR"/>
        </w:rPr>
        <w:t xml:space="preserve">A taxa de câmbio nominal refere-se ao preço </w:t>
      </w:r>
      <w:proofErr w:type="spellStart"/>
      <w:r w:rsidRPr="00BB30A4">
        <w:rPr>
          <w:rFonts w:ascii="Times New Roman" w:eastAsia="MS Gothic" w:hAnsi="Times New Roman"/>
          <w:sz w:val="24"/>
          <w:szCs w:val="24"/>
          <w:lang w:val="pt-BR"/>
        </w:rPr>
        <w:t>relative</w:t>
      </w:r>
      <w:proofErr w:type="spellEnd"/>
      <w:r w:rsidRPr="00BB30A4">
        <w:rPr>
          <w:rFonts w:ascii="Times New Roman" w:eastAsia="MS Gothic" w:hAnsi="Times New Roman"/>
          <w:sz w:val="24"/>
          <w:szCs w:val="24"/>
          <w:lang w:val="pt-BR"/>
        </w:rPr>
        <w:t xml:space="preserve"> entre duas moedas, enquanto que a taxa de câmbio real corresponde </w:t>
      </w:r>
      <w:proofErr w:type="gramStart"/>
      <w:r w:rsidRPr="00BB30A4">
        <w:rPr>
          <w:rFonts w:ascii="Times New Roman" w:eastAsia="MS Gothic" w:hAnsi="Times New Roman"/>
          <w:sz w:val="24"/>
          <w:szCs w:val="24"/>
          <w:lang w:val="pt-BR"/>
        </w:rPr>
        <w:t>a</w:t>
      </w:r>
      <w:proofErr w:type="gramEnd"/>
      <w:r w:rsidRPr="00BB30A4">
        <w:rPr>
          <w:rFonts w:ascii="Times New Roman" w:eastAsia="MS Gothic" w:hAnsi="Times New Roman"/>
          <w:sz w:val="24"/>
          <w:szCs w:val="24"/>
          <w:lang w:val="pt-BR"/>
        </w:rPr>
        <w:t xml:space="preserve"> razão entre o preço do produto estrangeiro e o preço do produto nacional, ambos expressos na mesma moeda.</w:t>
      </w:r>
      <w:r w:rsidRPr="00BB30A4">
        <w:rPr>
          <w:rFonts w:ascii="Times New Roman" w:eastAsia="MS Gothic" w:hAnsi="Times New Roman"/>
          <w:lang w:val="pt-BR"/>
        </w:rPr>
        <w:t xml:space="preserve"> </w:t>
      </w:r>
    </w:p>
    <w:p w:rsidR="00BB30A4" w:rsidRPr="00BB30A4" w:rsidRDefault="00BB30A4" w:rsidP="00BB30A4">
      <w:pPr>
        <w:pStyle w:val="QUESTO"/>
        <w:spacing w:before="120" w:after="120"/>
        <w:rPr>
          <w:rFonts w:ascii="Times New Roman" w:eastAsia="Arial Unicode MS" w:hAnsi="Times New Roman"/>
          <w:sz w:val="24"/>
          <w:szCs w:val="24"/>
          <w:lang w:val="pt-BR"/>
        </w:rPr>
      </w:pPr>
      <w:r w:rsidRPr="00BB30A4">
        <w:rPr>
          <w:rFonts w:ascii="Cambria Math" w:eastAsia="Arial Unicode MS" w:hAnsi="Cambria Math" w:cs="Cambria Math"/>
          <w:sz w:val="24"/>
          <w:szCs w:val="24"/>
          <w:lang w:val="pt-BR"/>
        </w:rPr>
        <w:t>①</w:t>
      </w:r>
      <w:r w:rsidRPr="00BB30A4">
        <w:rPr>
          <w:rFonts w:ascii="Times New Roman" w:eastAsia="Arial Unicode MS" w:hAnsi="Times New Roman"/>
          <w:sz w:val="24"/>
          <w:szCs w:val="24"/>
          <w:lang w:val="pt-BR"/>
        </w:rPr>
        <w:t xml:space="preserve"> O regime da taxa de câmbio real fixa pressupõe que o BACEN corrige a taxa de juros pela diferença entre as taxas interna e externa de inflação.</w:t>
      </w:r>
    </w:p>
    <w:p w:rsidR="00BB30A4" w:rsidRPr="00BB30A4" w:rsidRDefault="00BB30A4" w:rsidP="00BB30A4">
      <w:pPr>
        <w:pStyle w:val="QUESTO"/>
        <w:spacing w:before="120" w:after="120"/>
        <w:rPr>
          <w:rFonts w:ascii="Times New Roman" w:eastAsia="Arial Unicode MS" w:hAnsi="Times New Roman"/>
          <w:sz w:val="24"/>
          <w:szCs w:val="24"/>
          <w:lang w:val="pt-BR"/>
        </w:rPr>
      </w:pPr>
      <w:r w:rsidRPr="00BB30A4">
        <w:rPr>
          <w:rFonts w:ascii="Cambria Math" w:eastAsia="Arial Unicode MS" w:hAnsi="Cambria Math" w:cs="Cambria Math"/>
          <w:sz w:val="24"/>
          <w:szCs w:val="24"/>
          <w:lang w:val="pt-BR"/>
        </w:rPr>
        <w:t>②</w:t>
      </w:r>
      <w:r w:rsidRPr="00BB30A4">
        <w:rPr>
          <w:rFonts w:ascii="Times New Roman" w:eastAsia="Arial Unicode MS" w:hAnsi="Times New Roman"/>
          <w:sz w:val="24"/>
          <w:szCs w:val="24"/>
          <w:lang w:val="pt-BR"/>
        </w:rPr>
        <w:t xml:space="preserve"> Em um mundo com mobilidade de capitais e sem riscos, a condição de arbitragem restringe-se à igualdade entre as taxas reais de juros interna e externa, quando tais taxas são expressas na mesma moeda.</w:t>
      </w:r>
    </w:p>
    <w:p w:rsidR="00BB30A4" w:rsidRPr="00BB30A4" w:rsidRDefault="00BB30A4" w:rsidP="00BB30A4">
      <w:pPr>
        <w:pStyle w:val="QUESTO"/>
        <w:spacing w:before="120" w:after="120"/>
        <w:rPr>
          <w:rFonts w:ascii="Times New Roman" w:hAnsi="Times New Roman"/>
          <w:b/>
          <w:sz w:val="24"/>
          <w:szCs w:val="24"/>
          <w:lang w:val="pt-BR"/>
        </w:rPr>
      </w:pPr>
      <w:r w:rsidRPr="00BB30A4">
        <w:rPr>
          <w:rFonts w:ascii="Cambria Math" w:eastAsia="Arial Unicode MS" w:hAnsi="Cambria Math" w:cs="Cambria Math"/>
          <w:sz w:val="24"/>
          <w:szCs w:val="24"/>
          <w:lang w:val="pt-BR"/>
        </w:rPr>
        <w:t>③</w:t>
      </w:r>
      <w:r w:rsidRPr="00BB30A4">
        <w:rPr>
          <w:rFonts w:ascii="Times New Roman" w:eastAsia="Arial Unicode MS" w:hAnsi="Times New Roman"/>
          <w:sz w:val="24"/>
          <w:szCs w:val="24"/>
          <w:lang w:val="pt-BR"/>
        </w:rPr>
        <w:t xml:space="preserve"> De acordo com a versão relativa da paridade do poder de compra, a taxa de câmbio deve flutuar de forma que a diferença entre as taxas de inflação doméstica e externa permaneça constante.</w:t>
      </w:r>
    </w:p>
    <w:p w:rsidR="00BB30A4" w:rsidRPr="00BB30A4" w:rsidRDefault="00BB30A4" w:rsidP="00BB30A4">
      <w:pPr>
        <w:pBdr>
          <w:bottom w:val="single" w:sz="6" w:space="1" w:color="auto"/>
        </w:pBdr>
        <w:rPr>
          <w:rFonts w:ascii="Times New Roman" w:eastAsia="Arial Unicode MS" w:hAnsi="Times New Roman" w:cs="Times New Roman"/>
          <w:sz w:val="24"/>
          <w:szCs w:val="24"/>
        </w:rPr>
      </w:pPr>
      <w:r w:rsidRPr="00BB30A4">
        <w:rPr>
          <w:rFonts w:ascii="Cambria Math" w:eastAsia="Arial Unicode MS" w:hAnsi="Cambria Math" w:cs="Cambria Math"/>
          <w:sz w:val="24"/>
          <w:szCs w:val="24"/>
        </w:rPr>
        <w:t>④</w:t>
      </w:r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No regime de câmbio nominal fixo o BACEN determina o valor da taxa de câmbio nominal e se compromete</w:t>
      </w:r>
      <w:bookmarkStart w:id="0" w:name="_GoBack"/>
      <w:bookmarkEnd w:id="0"/>
      <w:r w:rsidRPr="00BB30A4">
        <w:rPr>
          <w:rFonts w:ascii="Times New Roman" w:eastAsia="Arial Unicode MS" w:hAnsi="Times New Roman" w:cs="Times New Roman"/>
          <w:sz w:val="24"/>
          <w:szCs w:val="24"/>
        </w:rPr>
        <w:t xml:space="preserve"> a comprar e vender divisas à taxa estipulada.</w:t>
      </w:r>
    </w:p>
    <w:p w:rsidR="00021DB9" w:rsidRPr="00BB30A4" w:rsidRDefault="00021DB9" w:rsidP="00021DB9">
      <w:pPr>
        <w:rPr>
          <w:rFonts w:ascii="Times New Roman" w:hAnsi="Times New Roman" w:cs="Times New Roman"/>
          <w:sz w:val="24"/>
          <w:szCs w:val="24"/>
        </w:rPr>
      </w:pPr>
    </w:p>
    <w:sectPr w:rsidR="00021DB9" w:rsidRPr="00BB3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B9"/>
    <w:rsid w:val="00021DB9"/>
    <w:rsid w:val="00760B14"/>
    <w:rsid w:val="00B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1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1DB9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O">
    <w:name w:val="QUESTÃO"/>
    <w:basedOn w:val="Ttulo1"/>
    <w:rsid w:val="00021DB9"/>
    <w:pPr>
      <w:tabs>
        <w:tab w:val="left" w:pos="709"/>
      </w:tabs>
    </w:pPr>
    <w:rPr>
      <w:rFonts w:ascii="Arial" w:hAnsi="Arial"/>
      <w:sz w:val="28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1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1DB9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O">
    <w:name w:val="QUESTÃO"/>
    <w:basedOn w:val="Ttulo1"/>
    <w:rsid w:val="00021DB9"/>
    <w:pPr>
      <w:tabs>
        <w:tab w:val="left" w:pos="709"/>
      </w:tabs>
    </w:pPr>
    <w:rPr>
      <w:rFonts w:ascii="Arial" w:hAnsi="Arial"/>
      <w:sz w:val="2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</dc:creator>
  <cp:lastModifiedBy>Alexy</cp:lastModifiedBy>
  <cp:revision>1</cp:revision>
  <dcterms:created xsi:type="dcterms:W3CDTF">2013-03-12T00:57:00Z</dcterms:created>
  <dcterms:modified xsi:type="dcterms:W3CDTF">2013-03-12T01:12:00Z</dcterms:modified>
</cp:coreProperties>
</file>