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4B3239">
      <w:pPr>
        <w:rPr>
          <w:rFonts w:ascii="Times New Roman" w:hAnsi="Times New Roman" w:cs="Times New Roman"/>
          <w:b/>
          <w:sz w:val="24"/>
          <w:szCs w:val="24"/>
        </w:rPr>
      </w:pPr>
      <w:r w:rsidRPr="004B3239">
        <w:rPr>
          <w:rFonts w:ascii="Times New Roman" w:hAnsi="Times New Roman" w:cs="Times New Roman"/>
          <w:b/>
          <w:sz w:val="24"/>
          <w:szCs w:val="24"/>
        </w:rPr>
        <w:t>Primeira Lista de Exercícios de Finanças 1 - 2016</w:t>
      </w:r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Reading, Addison-Wesley, 1988.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1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>Exercício 1.6 (p. 16)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>Exercício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1 (p.41), 2.3, 2.6, 2.7 (p.42), 2.10 e 2.11 (p. 44)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>Exercício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3.1, 3.2, 3.3 (p.72), 3.4, 3.5, 3.6 (p. 73), 3.8 (p. 74)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>Total 14 exercícios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3B507F"/>
    <w:rsid w:val="004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1</cp:revision>
  <dcterms:created xsi:type="dcterms:W3CDTF">2016-09-14T20:26:00Z</dcterms:created>
  <dcterms:modified xsi:type="dcterms:W3CDTF">2016-09-14T20:32:00Z</dcterms:modified>
</cp:coreProperties>
</file>