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left="216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UNIVERSIDADE DE SÃO PAULO</w:t>
      </w:r>
    </w:p>
    <w:p w:rsidR="00000000" w:rsidDel="00000000" w:rsidP="00000000" w:rsidRDefault="00000000" w:rsidRPr="00000000" w14:paraId="00000002">
      <w:pPr>
        <w:spacing w:line="276" w:lineRule="auto"/>
        <w:ind w:left="720"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Faculdade de Filosofia, Ciências e Letras de Ribeirão Preto</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Departamento de Educação, Informação e Comunicação</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Curso de Pedagogia</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Precy Anne Gabriel Ferreira</w:t>
      </w:r>
    </w:p>
    <w:p w:rsidR="00000000" w:rsidDel="00000000" w:rsidP="00000000" w:rsidRDefault="00000000" w:rsidRPr="00000000" w14:paraId="0000000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76" w:lineRule="auto"/>
        <w:ind w:left="504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ind w:left="57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apresentado</w:t>
      </w:r>
    </w:p>
    <w:p w:rsidR="00000000" w:rsidDel="00000000" w:rsidP="00000000" w:rsidRDefault="00000000" w:rsidRPr="00000000" w14:paraId="00000014">
      <w:pPr>
        <w:spacing w:line="276" w:lineRule="auto"/>
        <w:ind w:left="576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disciplina História da Educação no Brasil , como requisito de avaliação da aprendizagem. Docente: Sérgio César da Fonseca</w:t>
      </w:r>
    </w:p>
    <w:p w:rsidR="00000000" w:rsidDel="00000000" w:rsidP="00000000" w:rsidRDefault="00000000" w:rsidRPr="00000000" w14:paraId="00000015">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ind w:left="288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76" w:lineRule="auto"/>
        <w:ind w:left="288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ind w:left="288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Ribeirão Preto</w:t>
      </w:r>
    </w:p>
    <w:p w:rsidR="00000000" w:rsidDel="00000000" w:rsidP="00000000" w:rsidRDefault="00000000" w:rsidRPr="00000000" w14:paraId="0000001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2020</w:t>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seguinte trabalho tem como proposta trazer propostas audiovisuais que se correlacionam com a disciplina História da Educação no Brasil especificamente ao conteúdo da aula “ Os negros e a educação no Brasil”.</w:t>
      </w:r>
    </w:p>
    <w:p w:rsidR="00000000" w:rsidDel="00000000" w:rsidP="00000000" w:rsidRDefault="00000000" w:rsidRPr="00000000" w14:paraId="00000026">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ind w:left="0" w:firstLine="720"/>
        <w:jc w:val="both"/>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sz w:val="24"/>
          <w:szCs w:val="24"/>
          <w:rtl w:val="0"/>
        </w:rPr>
        <w:t xml:space="preserve">1- Trago como primeiro exemplo audiovisual a peça de teatro  </w:t>
      </w:r>
      <w:r w:rsidDel="00000000" w:rsidR="00000000" w:rsidRPr="00000000">
        <w:rPr>
          <w:rFonts w:ascii="Times New Roman" w:cs="Times New Roman" w:eastAsia="Times New Roman" w:hAnsi="Times New Roman"/>
          <w:b w:val="1"/>
          <w:sz w:val="24"/>
          <w:szCs w:val="24"/>
          <w:rtl w:val="0"/>
        </w:rPr>
        <w:t xml:space="preserve">"LUIZ GAMA: uma voz pela liberdade"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color w:val="030303"/>
          <w:sz w:val="24"/>
          <w:szCs w:val="24"/>
          <w:rtl w:val="0"/>
        </w:rPr>
        <w:t xml:space="preserve">A peça, que existe  desde 2015,  é uma biografia dramatizada de Luiz Gama, ex-escravo, jornalista, poeta, primeira voz negra da literatura brasileira, advogado abolicionista que libertou mais de quinhentas pessoas escravizadas. O espetáculo convida o público a repensar nossa história oficial, trazendo uma importante reflexão sobre a necessidade de luta diária pela igualdade, pela liberdade e justiça para todos, além de refletir sobre nossos preconceitos contemporâneos. O espetáculo foi </w:t>
      </w:r>
      <w:r w:rsidDel="00000000" w:rsidR="00000000" w:rsidRPr="00000000">
        <w:rPr>
          <w:rFonts w:ascii="Times New Roman" w:cs="Times New Roman" w:eastAsia="Times New Roman" w:hAnsi="Times New Roman"/>
          <w:color w:val="181818"/>
          <w:sz w:val="24"/>
          <w:szCs w:val="24"/>
          <w:highlight w:val="white"/>
          <w:rtl w:val="0"/>
        </w:rPr>
        <w:t xml:space="preserve">dirigido por Ricardo Torres, escrito e protagonizado por Déo Garcez, e também com a atriz Soraia Arnoni. Em destaque há o sofrimento e todas as mazelas de se nascer numa época em que a cor da pele era sinônimo de servidão. Luiz Gama foi uma criança com a realidade marcada pela sociedade escravocrata e mesmo tendo nascido livre, já que seu pai era branco e sua mãe uma escrava alforriada, foi vendido como escravo, aos 10 anos, pelo próprio pai. Mas desafiou o mundo e mudou seu destino. Aprendeu a ler e escrever e, depois, frequentou como ouvinte as aulas da Faculdade de Direito. Como advogado, mesmo sem ter o diploma, atuou em defesa dos negros, libertando mais de 500 escravos do cativeiro ilegal. O que mais me chama atenção nessa narrativa é o tempo que Luiz Gama tem até conseguir atingir êxito denunciando pela sua própria história o quão complexo é a estrutura racial e seus obstáculos para quem quer ter êxito na universidade.</w:t>
      </w:r>
    </w:p>
    <w:p w:rsidR="00000000" w:rsidDel="00000000" w:rsidP="00000000" w:rsidRDefault="00000000" w:rsidRPr="00000000" w14:paraId="00000028">
      <w:pPr>
        <w:spacing w:line="360" w:lineRule="auto"/>
        <w:ind w:left="0" w:firstLine="720"/>
        <w:jc w:val="both"/>
        <w:rPr>
          <w:rFonts w:ascii="Times New Roman" w:cs="Times New Roman" w:eastAsia="Times New Roman" w:hAnsi="Times New Roman"/>
          <w:color w:val="181818"/>
          <w:sz w:val="24"/>
          <w:szCs w:val="24"/>
          <w:highlight w:val="white"/>
        </w:rPr>
      </w:pPr>
      <w:r w:rsidDel="00000000" w:rsidR="00000000" w:rsidRPr="00000000">
        <w:rPr>
          <w:rtl w:val="0"/>
        </w:rPr>
      </w:r>
    </w:p>
    <w:p w:rsidR="00000000" w:rsidDel="00000000" w:rsidP="00000000" w:rsidRDefault="00000000" w:rsidRPr="00000000" w14:paraId="00000029">
      <w:pPr>
        <w:spacing w:line="360" w:lineRule="auto"/>
        <w:ind w:left="1440" w:firstLine="720"/>
        <w:jc w:val="both"/>
        <w:rPr>
          <w:rFonts w:ascii="Times New Roman" w:cs="Times New Roman" w:eastAsia="Times New Roman" w:hAnsi="Times New Roman"/>
          <w:color w:val="181818"/>
          <w:sz w:val="24"/>
          <w:szCs w:val="24"/>
          <w:highlight w:val="white"/>
        </w:rPr>
      </w:pPr>
      <w:r w:rsidDel="00000000" w:rsidR="00000000" w:rsidRPr="00000000">
        <w:rPr>
          <w:rFonts w:ascii="Times New Roman" w:cs="Times New Roman" w:eastAsia="Times New Roman" w:hAnsi="Times New Roman"/>
          <w:color w:val="181818"/>
          <w:sz w:val="24"/>
          <w:szCs w:val="24"/>
          <w:highlight w:val="white"/>
        </w:rPr>
        <w:drawing>
          <wp:inline distB="114300" distT="114300" distL="114300" distR="114300">
            <wp:extent cx="3451337" cy="2300891"/>
            <wp:effectExtent b="0" l="0" r="0" t="0"/>
            <wp:docPr id="4"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3451337" cy="2300891"/>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360" w:lineRule="auto"/>
        <w:ind w:left="0" w:firstLine="720"/>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a2a2a"/>
          <w:sz w:val="24"/>
          <w:szCs w:val="24"/>
          <w:rtl w:val="0"/>
        </w:rPr>
        <w:t xml:space="preserve">2 - O segundo indicação audiovisual ainda falando sobre os heróis e a História que não é contada pisada e constantemente massacrada vem através do desfile da escola de samba da Mangueira que foi campeã em 2019. </w:t>
      </w:r>
      <w:r w:rsidDel="00000000" w:rsidR="00000000" w:rsidRPr="00000000">
        <w:rPr>
          <w:rFonts w:ascii="Times New Roman" w:cs="Times New Roman" w:eastAsia="Times New Roman" w:hAnsi="Times New Roman"/>
          <w:color w:val="212121"/>
          <w:sz w:val="24"/>
          <w:szCs w:val="24"/>
          <w:highlight w:val="white"/>
          <w:rtl w:val="0"/>
        </w:rPr>
        <w:t xml:space="preserve">Em uma apresentação que homenageou os heróis negros e indígenas esquecidos da História oficial do Brasil,  o samba canta e conta em sua estética que vai desde o grupo especial que abre o desfile até o último carro sobre o epistemicídio da população negra brasileira sobretudo os heróis negros de Dandara a Marielle Franco.</w:t>
      </w:r>
    </w:p>
    <w:p w:rsidR="00000000" w:rsidDel="00000000" w:rsidP="00000000" w:rsidRDefault="00000000" w:rsidRPr="00000000" w14:paraId="0000002B">
      <w:pPr>
        <w:spacing w:line="360" w:lineRule="auto"/>
        <w:ind w:left="0" w:firstLine="720"/>
        <w:jc w:val="both"/>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Mangueira, tira a poeira dos porões</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 abre alas pros teus heróis de barracões</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Brasis que se faz um país de Lecis, jamelões</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verde e rosa, as multidões</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meu nego</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Deixa eu te contar</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história que a história não conta</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avesso do mesmo lugar</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luta é que a gente se encontra</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meu dengo</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Mangueira chegou</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versos que o livro apagou</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1500 tem mais invasão do que descobrimento</w:t>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 sangue retinto pisado</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Atrás do herói emoldurado</w:t>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Mulheres, tamoios, mulatos</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quero um país que não está no retrato</w:t>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o teu nome é Dandara</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 tua cara é de cariri</w:t>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veio do céu</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Nem das mãos de Isabel</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liberdade é um dragão no mar de Aracati</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Salve os caboclos de julho</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Quem foi de aço nos anos de chumbo</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chegou a vez</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ouvir as Marias, Mahins, Marielles, malês</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85013" cy="1939883"/>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085013" cy="193988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420437" cy="2420437"/>
            <wp:effectExtent b="0" l="0" r="0" t="0"/>
            <wp:docPr id="1"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420437" cy="2420437"/>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49138" cy="2303226"/>
            <wp:effectExtent b="0" l="0" r="0" t="0"/>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3449138" cy="2303226"/>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ind w:left="0" w:firstLine="0"/>
        <w:jc w:val="both"/>
        <w:rPr>
          <w:rFonts w:ascii="Times New Roman" w:cs="Times New Roman" w:eastAsia="Times New Roman" w:hAnsi="Times New Roman"/>
          <w:color w:val="252626"/>
          <w:sz w:val="24"/>
          <w:szCs w:val="24"/>
          <w:highlight w:val="white"/>
        </w:rPr>
      </w:pPr>
      <w:r w:rsidDel="00000000" w:rsidR="00000000" w:rsidRPr="00000000">
        <w:rPr>
          <w:rFonts w:ascii="Times New Roman" w:cs="Times New Roman" w:eastAsia="Times New Roman" w:hAnsi="Times New Roman"/>
          <w:color w:val="252626"/>
          <w:sz w:val="24"/>
          <w:szCs w:val="24"/>
          <w:highlight w:val="white"/>
          <w:rtl w:val="0"/>
        </w:rPr>
        <w:t xml:space="preserve">4 - Ainda sobre o negro e a educaçao destaco o audiolivro  da obra </w:t>
      </w:r>
      <w:r w:rsidDel="00000000" w:rsidR="00000000" w:rsidRPr="00000000">
        <w:rPr>
          <w:rFonts w:ascii="Times New Roman" w:cs="Times New Roman" w:eastAsia="Times New Roman" w:hAnsi="Times New Roman"/>
          <w:i w:val="1"/>
          <w:color w:val="252626"/>
          <w:sz w:val="24"/>
          <w:szCs w:val="24"/>
          <w:highlight w:val="white"/>
          <w:rtl w:val="0"/>
        </w:rPr>
        <w:t xml:space="preserve">Quarto de Despejo: O Diário de Uma Favelada</w:t>
      </w:r>
      <w:r w:rsidDel="00000000" w:rsidR="00000000" w:rsidRPr="00000000">
        <w:rPr>
          <w:rFonts w:ascii="Times New Roman" w:cs="Times New Roman" w:eastAsia="Times New Roman" w:hAnsi="Times New Roman"/>
          <w:color w:val="252626"/>
          <w:sz w:val="24"/>
          <w:szCs w:val="24"/>
          <w:highlight w:val="white"/>
          <w:rtl w:val="0"/>
        </w:rPr>
        <w:t xml:space="preserve">, de Carolina Maria de Jesus na qual  a autora mineira retrata a sua vida na favela do Canindé, em São Paulo, na época que era catadora de recicláveis. Ela propôs outro tipo de escritor para além do homem branco rico, mas uma mulher negra periférica. Através dessa obra ela revele o que é a mulher negra brasileira, e toda a sua estratégia para sobreviver, sua obra a princípio descartada é um dos melhores livros brasileiros tendo reconhecimento em outros países.</w:t>
      </w:r>
    </w:p>
    <w:p w:rsidR="00000000" w:rsidDel="00000000" w:rsidP="00000000" w:rsidRDefault="00000000" w:rsidRPr="00000000" w14:paraId="0000004F">
      <w:pPr>
        <w:spacing w:line="360" w:lineRule="auto"/>
        <w:ind w:left="0" w:firstLine="0"/>
        <w:jc w:val="both"/>
        <w:rPr>
          <w:rFonts w:ascii="Times New Roman" w:cs="Times New Roman" w:eastAsia="Times New Roman" w:hAnsi="Times New Roman"/>
          <w:color w:val="252626"/>
          <w:sz w:val="24"/>
          <w:szCs w:val="24"/>
          <w:highlight w:val="white"/>
        </w:rPr>
      </w:pPr>
      <w:r w:rsidDel="00000000" w:rsidR="00000000" w:rsidRPr="00000000">
        <w:rPr>
          <w:rFonts w:ascii="Times New Roman" w:cs="Times New Roman" w:eastAsia="Times New Roman" w:hAnsi="Times New Roman"/>
          <w:color w:val="252626"/>
          <w:sz w:val="24"/>
          <w:szCs w:val="24"/>
          <w:highlight w:val="white"/>
        </w:rPr>
        <w:drawing>
          <wp:inline distB="114300" distT="114300" distL="114300" distR="114300">
            <wp:extent cx="2619375" cy="1743075"/>
            <wp:effectExtent b="0" l="0" r="0" t="0"/>
            <wp:docPr id="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619375" cy="1743075"/>
                    </a:xfrm>
                    <a:prstGeom prst="rect"/>
                    <a:ln/>
                  </pic:spPr>
                </pic:pic>
              </a:graphicData>
            </a:graphic>
          </wp:inline>
        </w:drawing>
      </w:r>
      <w:r w:rsidDel="00000000" w:rsidR="00000000" w:rsidRPr="00000000">
        <w:rPr>
          <w:rFonts w:ascii="Times New Roman" w:cs="Times New Roman" w:eastAsia="Times New Roman" w:hAnsi="Times New Roman"/>
          <w:color w:val="252626"/>
          <w:sz w:val="24"/>
          <w:szCs w:val="24"/>
          <w:highlight w:val="white"/>
        </w:rPr>
        <w:drawing>
          <wp:inline distB="114300" distT="114300" distL="114300" distR="114300">
            <wp:extent cx="2619375" cy="1743075"/>
            <wp:effectExtent b="0" l="0" r="0" t="0"/>
            <wp:docPr id="7"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619375" cy="174307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line="360" w:lineRule="auto"/>
        <w:ind w:left="0" w:firstLine="720"/>
        <w:jc w:val="both"/>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51">
      <w:pPr>
        <w:spacing w:line="360" w:lineRule="auto"/>
        <w:ind w:left="0" w:firstLine="0"/>
        <w:jc w:val="both"/>
        <w:rPr>
          <w:rFonts w:ascii="Times New Roman" w:cs="Times New Roman" w:eastAsia="Times New Roman" w:hAnsi="Times New Roman"/>
          <w:color w:val="272727"/>
          <w:sz w:val="24"/>
          <w:szCs w:val="24"/>
          <w:highlight w:val="white"/>
        </w:rPr>
      </w:pPr>
      <w:r w:rsidDel="00000000" w:rsidR="00000000" w:rsidRPr="00000000">
        <w:rPr>
          <w:rFonts w:ascii="Times New Roman" w:cs="Times New Roman" w:eastAsia="Times New Roman" w:hAnsi="Times New Roman"/>
          <w:color w:val="272727"/>
          <w:sz w:val="24"/>
          <w:szCs w:val="24"/>
          <w:highlight w:val="white"/>
          <w:rtl w:val="0"/>
        </w:rPr>
        <w:t xml:space="preserve">Carolina Maria de Jesus é uma das escritoras mais importantes do Brasil e para as crianças, conhecer um pouco mais sobre a vida e obra dessa mulher é um caminho para a valorização de trajetórias e vivências negras no país, e traz diversas possibilidades de estudos interdisciplinares e intertextualidades.</w:t>
      </w:r>
    </w:p>
    <w:p w:rsidR="00000000" w:rsidDel="00000000" w:rsidP="00000000" w:rsidRDefault="00000000" w:rsidRPr="00000000" w14:paraId="00000052">
      <w:pPr>
        <w:spacing w:line="360" w:lineRule="auto"/>
        <w:ind w:left="0" w:firstLine="0"/>
        <w:jc w:val="both"/>
        <w:rPr>
          <w:rFonts w:ascii="Times New Roman" w:cs="Times New Roman" w:eastAsia="Times New Roman" w:hAnsi="Times New Roman"/>
          <w:color w:val="272727"/>
          <w:sz w:val="24"/>
          <w:szCs w:val="24"/>
          <w:highlight w:val="white"/>
        </w:rPr>
      </w:pPr>
      <w:r w:rsidDel="00000000" w:rsidR="00000000" w:rsidRPr="00000000">
        <w:rPr>
          <w:rtl w:val="0"/>
        </w:rPr>
      </w:r>
    </w:p>
    <w:p w:rsidR="00000000" w:rsidDel="00000000" w:rsidP="00000000" w:rsidRDefault="00000000" w:rsidRPr="00000000" w14:paraId="00000053">
      <w:pPr>
        <w:spacing w:line="360" w:lineRule="auto"/>
        <w:ind w:left="2160" w:firstLine="720"/>
        <w:jc w:val="both"/>
        <w:rPr>
          <w:rFonts w:ascii="Times New Roman" w:cs="Times New Roman" w:eastAsia="Times New Roman" w:hAnsi="Times New Roman"/>
          <w:color w:val="272727"/>
          <w:sz w:val="24"/>
          <w:szCs w:val="24"/>
          <w:highlight w:val="white"/>
        </w:rPr>
      </w:pPr>
      <w:r w:rsidDel="00000000" w:rsidR="00000000" w:rsidRPr="00000000">
        <w:rPr>
          <w:rFonts w:ascii="Times New Roman" w:cs="Times New Roman" w:eastAsia="Times New Roman" w:hAnsi="Times New Roman"/>
          <w:color w:val="272727"/>
          <w:sz w:val="24"/>
          <w:szCs w:val="24"/>
          <w:highlight w:val="white"/>
        </w:rPr>
        <w:drawing>
          <wp:inline distB="114300" distT="114300" distL="114300" distR="114300">
            <wp:extent cx="1963237" cy="3233187"/>
            <wp:effectExtent b="0" l="0" r="0" t="0"/>
            <wp:docPr id="5"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1963237" cy="3233187"/>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202124"/>
          <w:sz w:val="24"/>
          <w:szCs w:val="24"/>
          <w:highlight w:val="white"/>
          <w:rtl w:val="0"/>
        </w:rPr>
        <w:t xml:space="preserve">Quarto de despejo</w:t>
      </w:r>
      <w:r w:rsidDel="00000000" w:rsidR="00000000" w:rsidRPr="00000000">
        <w:rPr>
          <w:rFonts w:ascii="Times New Roman" w:cs="Times New Roman" w:eastAsia="Times New Roman" w:hAnsi="Times New Roman"/>
          <w:color w:val="202124"/>
          <w:sz w:val="24"/>
          <w:szCs w:val="24"/>
          <w:highlight w:val="white"/>
          <w:rtl w:val="0"/>
        </w:rPr>
        <w:t xml:space="preserve"> – diário de uma favelada. São Paulo: Francisco Alves, 1960. ______. ... São Paulo: Labortexto Editorial, 1999.</w:t>
      </w:r>
    </w:p>
    <w:p w:rsidR="00000000" w:rsidDel="00000000" w:rsidP="00000000" w:rsidRDefault="00000000" w:rsidRPr="00000000" w14:paraId="00000062">
      <w:pPr>
        <w:rPr>
          <w:rFonts w:ascii="Times New Roman" w:cs="Times New Roman" w:eastAsia="Times New Roman" w:hAnsi="Times New Roman"/>
          <w:color w:val="202124"/>
          <w:sz w:val="24"/>
          <w:szCs w:val="24"/>
          <w:highlight w:val="white"/>
        </w:rPr>
      </w:pP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https://www.youtube.com/watch?v=KWjADuj5FOs</w:t>
        </w:r>
      </w:hyperlink>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Luiz Gama -  Espetáculo</w:t>
      </w:r>
    </w:p>
    <w:p w:rsidR="00000000" w:rsidDel="00000000" w:rsidP="00000000" w:rsidRDefault="00000000" w:rsidRPr="00000000" w14:paraId="00000065">
      <w:pPr>
        <w:rPr>
          <w:rFonts w:ascii="Times New Roman" w:cs="Times New Roman" w:eastAsia="Times New Roman" w:hAnsi="Times New Roman"/>
          <w:color w:val="202124"/>
          <w:sz w:val="24"/>
          <w:szCs w:val="24"/>
          <w:highlight w:val="white"/>
        </w:rPr>
      </w:pP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https://www.youtube.com/watch?v=nWdVZViik9A&amp;t=1930s</w:t>
        </w:r>
      </w:hyperlink>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Mangueira desfile 2019</w:t>
      </w:r>
    </w:p>
    <w:p w:rsidR="00000000" w:rsidDel="00000000" w:rsidP="00000000" w:rsidRDefault="00000000" w:rsidRPr="00000000" w14:paraId="00000068">
      <w:pPr>
        <w:rPr>
          <w:rFonts w:ascii="Times New Roman" w:cs="Times New Roman" w:eastAsia="Times New Roman" w:hAnsi="Times New Roman"/>
          <w:b w:val="1"/>
          <w:color w:val="202124"/>
          <w:sz w:val="24"/>
          <w:szCs w:val="24"/>
          <w:highlight w:val="white"/>
        </w:rPr>
      </w:pPr>
      <w:hyperlink r:id="rId15">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https://www.youtube.com/watch?v=F9nRZt86zbc</w:t>
        </w:r>
      </w:hyperlink>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color w:val="202124"/>
          <w:sz w:val="24"/>
          <w:szCs w:val="24"/>
          <w:highlight w:val="white"/>
        </w:rPr>
      </w:pPr>
      <w:r w:rsidDel="00000000" w:rsidR="00000000" w:rsidRPr="00000000">
        <w:rPr>
          <w:rtl w:val="0"/>
        </w:rPr>
      </w:r>
    </w:p>
    <w:sectPr>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3.jpg"/><Relationship Id="rId13" Type="http://schemas.openxmlformats.org/officeDocument/2006/relationships/hyperlink" Target="https://www.youtube.com/watch?v=KWjADuj5FOs" TargetMode="External"/><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https://www.youtube.com/watch?v=F9nRZt86zbc" TargetMode="External"/><Relationship Id="rId14" Type="http://schemas.openxmlformats.org/officeDocument/2006/relationships/hyperlink" Target="https://www.youtube.com/watch?v=nWdVZViik9A&amp;t=1930s" TargetMode="Externa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2.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