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4"/>
          <w:szCs w:val="34"/>
          <w:rtl w:val="0"/>
        </w:rPr>
        <w:t xml:space="preserve">Pesquisa Bibliográfica</w:t>
      </w:r>
    </w:p>
    <w:p w:rsidR="00000000" w:rsidDel="00000000" w:rsidP="00000000" w:rsidRDefault="00000000" w:rsidRPr="00000000" w14:paraId="00000002">
      <w:pPr>
        <w:spacing w:line="360" w:lineRule="auto"/>
        <w:jc w:val="left"/>
        <w:rPr>
          <w:b w:val="1"/>
          <w:color w:val="ff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Nome:</w:t>
      </w:r>
      <w:r w:rsidDel="00000000" w:rsidR="00000000" w:rsidRPr="00000000">
        <w:rPr>
          <w:sz w:val="28"/>
          <w:szCs w:val="28"/>
          <w:rtl w:val="0"/>
        </w:rPr>
        <w:t xml:space="preserve"> Nathalia Bacani</w:t>
        <w:tab/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nºUSP: </w:t>
      </w:r>
      <w:r w:rsidDel="00000000" w:rsidR="00000000" w:rsidRPr="00000000">
        <w:rPr>
          <w:sz w:val="28"/>
          <w:szCs w:val="28"/>
          <w:rtl w:val="0"/>
        </w:rPr>
        <w:t xml:space="preserve">7155635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1 - Periódicos Nacionais: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2 - Periódicos Internacionais: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Educación Química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http://www.revistas.unam.mx/index.php/req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4"/>
        <w:keepNext w:val="0"/>
        <w:keepLines w:val="0"/>
        <w:shd w:fill="ffffff" w:val="clear"/>
        <w:spacing w:after="60" w:before="160" w:line="360" w:lineRule="auto"/>
        <w:ind w:right="220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7u0y8kaujn1n" w:id="0"/>
      <w:bookmarkEnd w:id="0"/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00"/>
            <w:rtl w:val="0"/>
          </w:rPr>
          <w:t xml:space="preserve">Vol 1, No 4 (1990)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360" w:lineRule="auto"/>
        <w:rPr/>
      </w:pPr>
      <w:hyperlink r:id="rId8">
        <w:r w:rsidDel="00000000" w:rsidR="00000000" w:rsidRPr="00000000">
          <w:rPr>
            <w:highlight w:val="white"/>
            <w:rtl w:val="0"/>
          </w:rPr>
          <w:t xml:space="preserve">Vol 11, No 2 (2000</w:t>
        </w:r>
      </w:hyperlink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/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00"/>
            <w:rtl w:val="0"/>
          </w:rPr>
          <w:t xml:space="preserve">Vol 31, No 4 (2020)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b w:val="1"/>
          <w:color w:val="0000ff"/>
        </w:rPr>
      </w:pPr>
      <w:hyperlink r:id="rId10">
        <w:r w:rsidDel="00000000" w:rsidR="00000000" w:rsidRPr="00000000">
          <w:rPr>
            <w:color w:val="0000ff"/>
            <w:sz w:val="24"/>
            <w:szCs w:val="24"/>
            <w:rtl w:val="0"/>
          </w:rPr>
          <w:t xml:space="preserve">I</w:t>
        </w:r>
      </w:hyperlink>
      <w:hyperlink r:id="rId11">
        <w:r w:rsidDel="00000000" w:rsidR="00000000" w:rsidRPr="00000000">
          <w:rPr>
            <w:b w:val="1"/>
            <w:color w:val="0000ff"/>
            <w:sz w:val="24"/>
            <w:szCs w:val="24"/>
            <w:rtl w:val="0"/>
          </w:rPr>
          <w:t xml:space="preserve">nternational Journal of Science Education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https://www.tandfonline.com/tsed20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  <w:t xml:space="preserve">Vol. 10 (1998)</w:t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  <w:t xml:space="preserve">Vol. 22 (2000)</w:t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  <w:t xml:space="preserve">Vol. 42 (2020)</w:t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Registre sua pesquisa:</w:t>
      </w:r>
      <w:r w:rsidDel="00000000" w:rsidR="00000000" w:rsidRPr="00000000">
        <w:rPr>
          <w:rtl w:val="0"/>
        </w:rPr>
      </w:r>
    </w:p>
    <w:tbl>
      <w:tblPr>
        <w:tblStyle w:val="Table1"/>
        <w:tblW w:w="99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45"/>
        <w:gridCol w:w="855"/>
        <w:gridCol w:w="2070"/>
        <w:gridCol w:w="4005"/>
        <w:tblGridChange w:id="0">
          <w:tblGrid>
            <w:gridCol w:w="3045"/>
            <w:gridCol w:w="855"/>
            <w:gridCol w:w="2070"/>
            <w:gridCol w:w="40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Fontes consultadas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Volume/Página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Tema/Nome do artigo</w:t>
            </w:r>
          </w:p>
        </w:tc>
      </w:tr>
      <w:tr>
        <w:trPr>
          <w:trHeight w:val="1284.90234375" w:hRule="atLeast"/>
        </w:trPr>
        <w:tc>
          <w:tcPr>
            <w:tcBorders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Investigação no Ensino de Ciências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v. 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Style w:val="Heading3"/>
              <w:keepNext w:val="0"/>
              <w:keepLines w:val="0"/>
              <w:widowControl w:val="0"/>
              <w:pBdr>
                <w:top w:color="auto" w:space="9" w:sz="0" w:val="none"/>
              </w:pBdr>
              <w:shd w:fill="ffffff" w:val="clear"/>
              <w:spacing w:after="60" w:before="0" w:line="360" w:lineRule="auto"/>
              <w:ind w:right="2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74szyy61wzrs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4"/>
                <w:szCs w:val="24"/>
                <w:rtl w:val="0"/>
              </w:rPr>
              <w:t xml:space="preserve">ANALOGIAS EM LIVROS DIDÁTICOS DE QUÍMICA BRASILEIROS DESTINADOS AO ENSINO MÉDIO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2.978515625" w:hRule="atLeast"/>
        </w:trPr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https://www.if.ufrgs.br/cref/ojs/index.php/ienci/article/view/1482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v. 02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Style w:val="Heading3"/>
              <w:keepNext w:val="0"/>
              <w:keepLines w:val="0"/>
              <w:widowControl w:val="0"/>
              <w:pBdr>
                <w:top w:color="auto" w:space="9" w:sz="0" w:val="none"/>
              </w:pBdr>
              <w:shd w:fill="ffffff" w:val="clear"/>
              <w:spacing w:after="60" w:before="0" w:line="360" w:lineRule="auto"/>
              <w:ind w:right="2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e774am38cmbz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4"/>
                <w:szCs w:val="24"/>
                <w:rtl w:val="0"/>
              </w:rPr>
              <w:t xml:space="preserve">RESOLUÇÃO DE PROBLEMAS III: FATORES QUE INFLUENCIAM NA RESOLUÇÃO DE PROBLEMAS EM SALA DE AULA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2.900390625" w:hRule="atLeast"/>
        </w:trPr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v.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Style w:val="Heading3"/>
              <w:keepNext w:val="0"/>
              <w:keepLines w:val="0"/>
              <w:widowControl w:val="0"/>
              <w:pBdr>
                <w:top w:color="auto" w:space="9" w:sz="0" w:val="none"/>
              </w:pBdr>
              <w:shd w:fill="ffffff" w:val="clear"/>
              <w:spacing w:after="60" w:before="0" w:line="360" w:lineRule="auto"/>
              <w:ind w:right="2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9hd6n0n735j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4"/>
                <w:szCs w:val="24"/>
                <w:rtl w:val="0"/>
              </w:rPr>
              <w:t xml:space="preserve">CICLO DO NITROGÊNIO: ABORDAGEM EM LIVROS DIDÁTICOS DE CIÊNCIAS DO ENSINO FUNDAMENTAL.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7.978515625" w:hRule="atLeast"/>
        </w:trPr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Style w:val="Heading3"/>
              <w:keepNext w:val="0"/>
              <w:keepLines w:val="0"/>
              <w:widowControl w:val="0"/>
              <w:pBdr>
                <w:top w:color="auto" w:space="9" w:sz="0" w:val="none"/>
              </w:pBdr>
              <w:shd w:fill="ffffff" w:val="clear"/>
              <w:spacing w:after="60" w:before="0" w:line="360" w:lineRule="auto"/>
              <w:ind w:right="2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vd1rzny3vv2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4"/>
                <w:szCs w:val="24"/>
                <w:rtl w:val="0"/>
              </w:rPr>
              <w:t xml:space="preserve">PODCASTS E O INTERESSE PELAS CIÊNCIAS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2.978515625" w:hRule="atLeast"/>
        </w:trPr>
        <w:tc>
          <w:tcPr>
            <w:tcBorders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Ciência &amp; Educação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v.02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Saber do corpo, saber do mundo: as relações humanas e de conteúdos de ensino no cotidiano da sala de aula.</w:t>
            </w:r>
          </w:p>
        </w:tc>
      </w:tr>
      <w:tr>
        <w:trPr>
          <w:trHeight w:val="747.978515625" w:hRule="atLeast"/>
        </w:trPr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https://www.fc.unesp.br/#!/ciedu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v.06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hd w:fill="ffffff" w:val="clear"/>
              <w:spacing w:after="200" w:before="20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natureza da ciência e a instrumentação para o ensino da Física</w:t>
            </w:r>
          </w:p>
        </w:tc>
      </w:tr>
      <w:tr>
        <w:trPr>
          <w:trHeight w:val="792.978515625" w:hRule="atLeast"/>
        </w:trPr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v.14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hd w:fill="ffffff" w:val="clear"/>
              <w:spacing w:after="200" w:before="20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Contribuições para o trabalho com valores em Educação Ambiental</w:t>
            </w:r>
          </w:p>
        </w:tc>
      </w:tr>
      <w:tr>
        <w:trPr>
          <w:trHeight w:val="792.978515625" w:hRule="atLeast"/>
        </w:trPr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v.24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hd w:fill="ffffff" w:val="clear"/>
              <w:spacing w:after="280" w:before="28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Ciência e teatro: um estudo sobre as artes cênicas como estratégia de educação e divulgação da ciência em museus.</w:t>
            </w:r>
          </w:p>
          <w:p w:rsidR="00000000" w:rsidDel="00000000" w:rsidP="00000000" w:rsidRDefault="00000000" w:rsidRPr="00000000" w14:paraId="00000040">
            <w:pPr>
              <w:widowControl w:val="0"/>
              <w:shd w:fill="ffffff" w:val="clear"/>
              <w:spacing w:after="280" w:before="28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v.01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Style w:val="Heading3"/>
              <w:keepNext w:val="0"/>
              <w:keepLines w:val="0"/>
              <w:widowControl w:val="0"/>
              <w:pBdr>
                <w:top w:color="auto" w:space="9" w:sz="0" w:val="none"/>
              </w:pBdr>
              <w:shd w:fill="ffffff" w:val="clear"/>
              <w:spacing w:after="60" w:before="0" w:line="360" w:lineRule="auto"/>
              <w:ind w:right="260"/>
              <w:jc w:val="both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bookmarkStart w:colFirst="0" w:colLast="0" w:name="_a8gy4c923afn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Interdisciplinaridade: fatos a considerar</w:t>
            </w:r>
          </w:p>
        </w:tc>
      </w:tr>
      <w:tr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Revista Brasileira de Ciência e Tecnologia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v.07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Style w:val="Heading3"/>
              <w:keepNext w:val="0"/>
              <w:keepLines w:val="0"/>
              <w:widowControl w:val="0"/>
              <w:pBdr>
                <w:top w:color="auto" w:space="9" w:sz="0" w:val="none"/>
              </w:pBdr>
              <w:shd w:fill="ffffff" w:val="clear"/>
              <w:spacing w:after="60" w:before="0" w:line="360" w:lineRule="auto"/>
              <w:ind w:right="2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evo3wf5xc4kr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A utilização dos recursos EAD como apoio ao ensino presencial na educação básica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https://periodicos.ufmg.br/index.php/rbpec/index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Style w:val="Heading3"/>
              <w:keepNext w:val="0"/>
              <w:keepLines w:val="0"/>
              <w:widowControl w:val="0"/>
              <w:pBdr>
                <w:top w:color="auto" w:space="9" w:sz="0" w:val="none"/>
              </w:pBdr>
              <w:shd w:fill="ffffff" w:val="clear"/>
              <w:spacing w:after="60" w:before="0" w:line="360" w:lineRule="auto"/>
              <w:ind w:right="2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nxiwdnbnnqa4" w:id="7"/>
            <w:bookmarkEnd w:id="7"/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Concepções estereotipadas sobre o aquecimento global em livros didáticos de química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Style w:val="Heading3"/>
              <w:keepNext w:val="0"/>
              <w:keepLines w:val="0"/>
              <w:widowControl w:val="0"/>
              <w:pBdr>
                <w:top w:color="auto" w:space="9" w:sz="0" w:val="none"/>
              </w:pBdr>
              <w:shd w:fill="ffffff" w:val="clear"/>
              <w:spacing w:after="60" w:before="0" w:line="360" w:lineRule="auto"/>
              <w:ind w:right="2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7ec7gos7a1ov" w:id="8"/>
            <w:bookmarkEnd w:id="8"/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A importância de vídeos educacionais do YouTube na formação inicial de professores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Artigo selecionado para o seminário: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Interdisciplinaridade: fatos a considerar.</w:t>
      </w:r>
    </w:p>
    <w:p w:rsidR="00000000" w:rsidDel="00000000" w:rsidP="00000000" w:rsidRDefault="00000000" w:rsidRPr="00000000" w14:paraId="0000005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Periódico: Revista Brasileira de Ciência e </w:t>
      </w:r>
      <w:r w:rsidDel="00000000" w:rsidR="00000000" w:rsidRPr="00000000">
        <w:rPr>
          <w:rtl w:val="0"/>
        </w:rPr>
        <w:t xml:space="preserve">Tecnologia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Ano: 2008</w:t>
      </w:r>
    </w:p>
    <w:p w:rsidR="00000000" w:rsidDel="00000000" w:rsidP="00000000" w:rsidRDefault="00000000" w:rsidRPr="00000000" w14:paraId="0000005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Volume: 01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_BR"/>
      </w:rPr>
    </w:rPrDefault>
    <w:pPrDefault>
      <w:pPr>
        <w:spacing w:line="332.04705882352937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tandfonline.com/tsed20" TargetMode="External"/><Relationship Id="rId10" Type="http://schemas.openxmlformats.org/officeDocument/2006/relationships/hyperlink" Target="https://www.tandfonline.com/tsed20" TargetMode="External"/><Relationship Id="rId12" Type="http://schemas.openxmlformats.org/officeDocument/2006/relationships/hyperlink" Target="https://www.tandfonline.com/tsed20" TargetMode="External"/><Relationship Id="rId9" Type="http://schemas.openxmlformats.org/officeDocument/2006/relationships/hyperlink" Target="http://www.revistas.unam.mx/index.php/req/issue/view/5756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revistas.unam.mx/index.php/req" TargetMode="External"/><Relationship Id="rId7" Type="http://schemas.openxmlformats.org/officeDocument/2006/relationships/hyperlink" Target="http://www.revistas.unam.mx/index.php/req/issue/view/4991" TargetMode="External"/><Relationship Id="rId8" Type="http://schemas.openxmlformats.org/officeDocument/2006/relationships/hyperlink" Target="http://www.revistas.unam.mx/index.php/req/issue/view/50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