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CA5353">
        <w:rPr>
          <w:rFonts w:cstheme="minorHAnsi"/>
          <w:sz w:val="23"/>
          <w:szCs w:val="23"/>
          <w:lang w:val="pt-PT"/>
        </w:rPr>
        <w:t xml:space="preserve">Bianca Montone </w:t>
      </w:r>
      <w:r w:rsidRPr="00224191">
        <w:rPr>
          <w:rFonts w:cstheme="minorHAnsi"/>
          <w:sz w:val="23"/>
          <w:szCs w:val="23"/>
          <w:lang w:val="pt-PT"/>
        </w:rPr>
        <w:t>No. USP</w:t>
      </w:r>
      <w:r w:rsidR="00CA5353">
        <w:rPr>
          <w:rFonts w:cstheme="minorHAnsi"/>
          <w:sz w:val="23"/>
          <w:szCs w:val="23"/>
          <w:lang w:val="pt-PT"/>
        </w:rPr>
        <w:t>: 10720468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10518" w:type="dxa"/>
        <w:tblInd w:w="250" w:type="dxa"/>
        <w:tblLook w:val="04A0" w:firstRow="1" w:lastRow="0" w:firstColumn="1" w:lastColumn="0" w:noHBand="0" w:noVBand="1"/>
      </w:tblPr>
      <w:tblGrid>
        <w:gridCol w:w="2297"/>
        <w:gridCol w:w="2126"/>
        <w:gridCol w:w="3119"/>
        <w:gridCol w:w="2976"/>
      </w:tblGrid>
      <w:tr w:rsidR="008B7A89" w:rsidRPr="00224191" w:rsidTr="00A31DB2">
        <w:tc>
          <w:tcPr>
            <w:tcW w:w="2297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8221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D75F18">
        <w:tc>
          <w:tcPr>
            <w:tcW w:w="2297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3119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976" w:type="dxa"/>
          </w:tcPr>
          <w:p w:rsidR="008B7A89" w:rsidRPr="00224191" w:rsidRDefault="00A31DB2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:rsidTr="00D75F18">
        <w:tc>
          <w:tcPr>
            <w:tcW w:w="2297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126" w:type="dxa"/>
            <w:vAlign w:val="center"/>
          </w:tcPr>
          <w:p w:rsidR="008B7A89" w:rsidRPr="00224191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Arbovírus</w:t>
            </w:r>
          </w:p>
        </w:tc>
        <w:tc>
          <w:tcPr>
            <w:tcW w:w="3119" w:type="dxa"/>
            <w:vAlign w:val="center"/>
          </w:tcPr>
          <w:p w:rsidR="008B7A89" w:rsidRPr="00224191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2976" w:type="dxa"/>
            <w:vAlign w:val="center"/>
          </w:tcPr>
          <w:p w:rsidR="008B7A89" w:rsidRPr="00224191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:rsidTr="00D75F18">
        <w:tc>
          <w:tcPr>
            <w:tcW w:w="2297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126" w:type="dxa"/>
            <w:vAlign w:val="center"/>
          </w:tcPr>
          <w:p w:rsidR="008B7A89" w:rsidRPr="00224191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Ser humano </w:t>
            </w:r>
          </w:p>
        </w:tc>
        <w:tc>
          <w:tcPr>
            <w:tcW w:w="3119" w:type="dxa"/>
            <w:vAlign w:val="center"/>
          </w:tcPr>
          <w:p w:rsidR="008B7A89" w:rsidRPr="00224191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Ser humano</w:t>
            </w:r>
          </w:p>
        </w:tc>
        <w:tc>
          <w:tcPr>
            <w:tcW w:w="2976" w:type="dxa"/>
            <w:vAlign w:val="center"/>
          </w:tcPr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Ser humano</w:t>
            </w:r>
            <w:r w:rsidR="009D418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</w:p>
        </w:tc>
      </w:tr>
      <w:tr w:rsidR="008B7A89" w:rsidRPr="00224191" w:rsidTr="00D75F18">
        <w:tc>
          <w:tcPr>
            <w:tcW w:w="2297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126" w:type="dxa"/>
            <w:vAlign w:val="center"/>
          </w:tcPr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3119" w:type="dxa"/>
            <w:vAlign w:val="center"/>
          </w:tcPr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fluidos com leucócitos</w:t>
            </w:r>
            <w:r w:rsidR="00DD4285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</w:t>
            </w:r>
          </w:p>
        </w:tc>
      </w:tr>
      <w:tr w:rsidR="008B7A89" w:rsidRPr="00224191" w:rsidTr="00D75F18">
        <w:tc>
          <w:tcPr>
            <w:tcW w:w="2297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126" w:type="dxa"/>
            <w:vAlign w:val="center"/>
          </w:tcPr>
          <w:p w:rsidR="008B7A89" w:rsidRPr="00224191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3119" w:type="dxa"/>
            <w:vAlign w:val="center"/>
          </w:tcPr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 e mucosas lesionadas</w:t>
            </w:r>
          </w:p>
        </w:tc>
        <w:tc>
          <w:tcPr>
            <w:tcW w:w="2976" w:type="dxa"/>
            <w:vAlign w:val="center"/>
          </w:tcPr>
          <w:p w:rsidR="00D75F18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respiratórias e mucosa</w:t>
            </w:r>
          </w:p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ocular</w:t>
            </w:r>
          </w:p>
        </w:tc>
      </w:tr>
      <w:tr w:rsidR="008B7A89" w:rsidRPr="00224191" w:rsidTr="00D75F18">
        <w:trPr>
          <w:trHeight w:val="398"/>
        </w:trPr>
        <w:tc>
          <w:tcPr>
            <w:tcW w:w="2297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126" w:type="dxa"/>
            <w:vAlign w:val="center"/>
          </w:tcPr>
          <w:p w:rsidR="00D75F18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</w:t>
            </w:r>
            <w:r w:rsidR="00A31DB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biológica</w:t>
            </w:r>
          </w:p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propagativa</w:t>
            </w:r>
          </w:p>
        </w:tc>
        <w:tc>
          <w:tcPr>
            <w:tcW w:w="3119" w:type="dxa"/>
            <w:vAlign w:val="center"/>
          </w:tcPr>
          <w:p w:rsidR="00A31DB2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direto,</w:t>
            </w:r>
            <w:r w:rsidR="009D418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vertical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veículo</w:t>
            </w:r>
          </w:p>
          <w:p w:rsidR="008B7A89" w:rsidRPr="00224191" w:rsidRDefault="00A31DB2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comum (transfusões)</w:t>
            </w:r>
          </w:p>
        </w:tc>
        <w:tc>
          <w:tcPr>
            <w:tcW w:w="2976" w:type="dxa"/>
            <w:vAlign w:val="center"/>
          </w:tcPr>
          <w:p w:rsidR="00D75F18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</w:t>
            </w:r>
            <w:r w:rsidR="00A31DB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direto</w:t>
            </w:r>
            <w:r w:rsidR="00D75F18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indireto, </w:t>
            </w:r>
          </w:p>
          <w:p w:rsidR="008B7A89" w:rsidRPr="00224191" w:rsidRDefault="009D418C" w:rsidP="009D418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aérea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5E64EB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b/>
          <w:bCs/>
          <w:sz w:val="23"/>
          <w:szCs w:val="23"/>
          <w:lang w:val="pt-PT"/>
        </w:rPr>
      </w:pPr>
      <w:r w:rsidRPr="005E64EB">
        <w:rPr>
          <w:rFonts w:cstheme="minorHAnsi"/>
          <w:b/>
          <w:bCs/>
          <w:color w:val="FF0000"/>
          <w:sz w:val="23"/>
          <w:szCs w:val="23"/>
          <w:lang w:val="pt-PT"/>
        </w:rPr>
        <w:t>Dengue e febre amarela apresentam transmissão biológica do tipo desenvolvimento do ciclo</w:t>
      </w:r>
      <w:r w:rsidRPr="005E64EB">
        <w:rPr>
          <w:rFonts w:cstheme="minorHAnsi"/>
          <w:b/>
          <w:bCs/>
          <w:sz w:val="23"/>
          <w:szCs w:val="23"/>
          <w:lang w:val="pt-PT"/>
        </w:rPr>
        <w:t xml:space="preserve">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  <w:r w:rsidR="005E64EB">
        <w:rPr>
          <w:rFonts w:cstheme="minorHAnsi"/>
          <w:sz w:val="23"/>
          <w:szCs w:val="23"/>
          <w:lang w:val="pt-PT"/>
        </w:rPr>
        <w:t xml:space="preserve"> </w:t>
      </w:r>
      <w:bookmarkStart w:id="0" w:name="_GoBack"/>
      <w:bookmarkEnd w:id="0"/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9D418C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9D418C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9D418C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9D418C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F93671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9D418C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F93671">
              <w:rPr>
                <w:rFonts w:cstheme="minorHAnsi"/>
                <w:sz w:val="23"/>
                <w:szCs w:val="23"/>
                <w:lang w:val="pt-PT"/>
              </w:rPr>
              <w:t>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9D418C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F93671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9D418C" w:rsidP="009D41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F93671">
              <w:rPr>
                <w:rFonts w:cstheme="minorHAnsi"/>
                <w:sz w:val="23"/>
                <w:szCs w:val="23"/>
                <w:lang w:val="pt-PT"/>
              </w:rPr>
              <w:t>C</w:t>
            </w:r>
          </w:p>
        </w:tc>
      </w:tr>
    </w:tbl>
    <w:p w:rsidR="00967F54" w:rsidRPr="00224191" w:rsidRDefault="00967F54" w:rsidP="005E6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17" w:rsidRDefault="003A4117" w:rsidP="004C075E">
      <w:pPr>
        <w:spacing w:after="0" w:line="240" w:lineRule="auto"/>
      </w:pPr>
      <w:r>
        <w:separator/>
      </w:r>
    </w:p>
  </w:endnote>
  <w:endnote w:type="continuationSeparator" w:id="0">
    <w:p w:rsidR="003A4117" w:rsidRDefault="003A4117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17" w:rsidRDefault="003A4117" w:rsidP="004C075E">
      <w:pPr>
        <w:spacing w:after="0" w:line="240" w:lineRule="auto"/>
      </w:pPr>
      <w:r>
        <w:separator/>
      </w:r>
    </w:p>
  </w:footnote>
  <w:footnote w:type="continuationSeparator" w:id="0">
    <w:p w:rsidR="003A4117" w:rsidRDefault="003A4117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D3A53"/>
    <w:rsid w:val="003676D6"/>
    <w:rsid w:val="00386540"/>
    <w:rsid w:val="003A4117"/>
    <w:rsid w:val="003E4518"/>
    <w:rsid w:val="004623CE"/>
    <w:rsid w:val="004673D0"/>
    <w:rsid w:val="004832E6"/>
    <w:rsid w:val="004C075E"/>
    <w:rsid w:val="005E64EB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9D418C"/>
    <w:rsid w:val="00A31DB2"/>
    <w:rsid w:val="00A96271"/>
    <w:rsid w:val="00AF2086"/>
    <w:rsid w:val="00BE37CA"/>
    <w:rsid w:val="00C16B6A"/>
    <w:rsid w:val="00C34104"/>
    <w:rsid w:val="00C44318"/>
    <w:rsid w:val="00CA5353"/>
    <w:rsid w:val="00CD4077"/>
    <w:rsid w:val="00CD660E"/>
    <w:rsid w:val="00D02BB3"/>
    <w:rsid w:val="00D3600A"/>
    <w:rsid w:val="00D6543E"/>
    <w:rsid w:val="00D75F18"/>
    <w:rsid w:val="00D81F69"/>
    <w:rsid w:val="00DD4285"/>
    <w:rsid w:val="00E028E1"/>
    <w:rsid w:val="00E56520"/>
    <w:rsid w:val="00E65D88"/>
    <w:rsid w:val="00E75E3A"/>
    <w:rsid w:val="00F44B04"/>
    <w:rsid w:val="00F61EDC"/>
    <w:rsid w:val="00F93671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0213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Bianca Montone</cp:lastModifiedBy>
  <cp:revision>9</cp:revision>
  <dcterms:created xsi:type="dcterms:W3CDTF">2020-09-06T01:12:00Z</dcterms:created>
  <dcterms:modified xsi:type="dcterms:W3CDTF">2020-09-08T19:27:00Z</dcterms:modified>
</cp:coreProperties>
</file>