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8C6EB3" w14:textId="77777777" w:rsidR="00425B53" w:rsidRPr="00425B53" w:rsidRDefault="00425B53" w:rsidP="00425B53">
      <w:pPr>
        <w:spacing w:after="0" w:line="360" w:lineRule="auto"/>
        <w:jc w:val="center"/>
        <w:rPr>
          <w:rFonts w:ascii="Times New Roman" w:eastAsia="Times New Roman" w:hAnsi="Times New Roman" w:cs="Times New Roman"/>
          <w:sz w:val="24"/>
          <w:szCs w:val="24"/>
        </w:rPr>
      </w:pPr>
      <w:r w:rsidRPr="00425B53">
        <w:rPr>
          <w:rFonts w:ascii="Times New Roman" w:eastAsia="Times New Roman" w:hAnsi="Times New Roman" w:cs="Times New Roman"/>
          <w:b/>
          <w:bCs/>
          <w:sz w:val="24"/>
          <w:szCs w:val="24"/>
        </w:rPr>
        <w:t>Nome</w:t>
      </w:r>
      <w:r w:rsidRPr="00425B53">
        <w:rPr>
          <w:rFonts w:ascii="Times New Roman" w:eastAsia="Times New Roman" w:hAnsi="Times New Roman" w:cs="Times New Roman"/>
          <w:sz w:val="24"/>
          <w:szCs w:val="24"/>
        </w:rPr>
        <w:t>: Yago Lukševičius de Moraes</w:t>
      </w:r>
      <w:r w:rsidRPr="00425B53">
        <w:rPr>
          <w:rFonts w:ascii="Times New Roman" w:eastAsia="Times New Roman" w:hAnsi="Times New Roman" w:cs="Times New Roman"/>
          <w:sz w:val="24"/>
          <w:szCs w:val="24"/>
        </w:rPr>
        <w:tab/>
      </w:r>
      <w:r w:rsidRPr="00425B53">
        <w:rPr>
          <w:rFonts w:ascii="Times New Roman" w:eastAsia="Times New Roman" w:hAnsi="Times New Roman" w:cs="Times New Roman"/>
          <w:sz w:val="24"/>
          <w:szCs w:val="24"/>
        </w:rPr>
        <w:tab/>
      </w:r>
      <w:r w:rsidRPr="00425B53">
        <w:rPr>
          <w:rFonts w:ascii="Times New Roman" w:eastAsia="Times New Roman" w:hAnsi="Times New Roman" w:cs="Times New Roman"/>
          <w:sz w:val="24"/>
          <w:szCs w:val="24"/>
        </w:rPr>
        <w:tab/>
      </w:r>
      <w:r w:rsidRPr="00425B53">
        <w:rPr>
          <w:rFonts w:ascii="Times New Roman" w:eastAsia="Times New Roman" w:hAnsi="Times New Roman" w:cs="Times New Roman"/>
          <w:b/>
          <w:bCs/>
          <w:sz w:val="24"/>
          <w:szCs w:val="24"/>
        </w:rPr>
        <w:t>Nº USP</w:t>
      </w:r>
      <w:r w:rsidRPr="00425B53">
        <w:rPr>
          <w:rFonts w:ascii="Times New Roman" w:eastAsia="Times New Roman" w:hAnsi="Times New Roman" w:cs="Times New Roman"/>
          <w:sz w:val="24"/>
          <w:szCs w:val="24"/>
        </w:rPr>
        <w:t>: 10175043</w:t>
      </w:r>
    </w:p>
    <w:p w14:paraId="6F1E2CB9" w14:textId="377FB12E" w:rsidR="00425B53" w:rsidRDefault="00425B53" w:rsidP="00425B53">
      <w:pPr>
        <w:spacing w:after="0" w:line="360" w:lineRule="auto"/>
        <w:jc w:val="center"/>
        <w:rPr>
          <w:rFonts w:ascii="Times New Roman" w:eastAsia="Times New Roman" w:hAnsi="Times New Roman" w:cs="Times New Roman"/>
          <w:sz w:val="24"/>
          <w:szCs w:val="24"/>
        </w:rPr>
      </w:pPr>
      <w:r w:rsidRPr="00425B53">
        <w:rPr>
          <w:rFonts w:ascii="Times New Roman" w:eastAsia="Times New Roman" w:hAnsi="Times New Roman" w:cs="Times New Roman"/>
          <w:b/>
          <w:bCs/>
          <w:sz w:val="24"/>
          <w:szCs w:val="24"/>
        </w:rPr>
        <w:t>Disciplina</w:t>
      </w:r>
      <w:r w:rsidRPr="00425B53">
        <w:rPr>
          <w:rFonts w:ascii="Times New Roman" w:eastAsia="Times New Roman" w:hAnsi="Times New Roman" w:cs="Times New Roman"/>
          <w:sz w:val="24"/>
          <w:szCs w:val="24"/>
        </w:rPr>
        <w:t>: PSE5864 - Aprendizagem social: Uma visão evolucionista</w:t>
      </w:r>
    </w:p>
    <w:p w14:paraId="5C7EFAFE" w14:textId="77777777" w:rsidR="00425B53" w:rsidRDefault="00425B53" w:rsidP="00531480">
      <w:pPr>
        <w:spacing w:after="0" w:line="360" w:lineRule="auto"/>
        <w:ind w:firstLine="709"/>
        <w:jc w:val="both"/>
        <w:rPr>
          <w:rFonts w:ascii="Times New Roman" w:eastAsia="Times New Roman" w:hAnsi="Times New Roman" w:cs="Times New Roman"/>
          <w:sz w:val="24"/>
          <w:szCs w:val="24"/>
        </w:rPr>
      </w:pPr>
    </w:p>
    <w:p w14:paraId="3538F56E" w14:textId="4647127A" w:rsidR="00425B53" w:rsidRPr="00425B53" w:rsidRDefault="00425B53" w:rsidP="00425B53">
      <w:pPr>
        <w:spacing w:after="0" w:line="360" w:lineRule="auto"/>
        <w:jc w:val="center"/>
        <w:rPr>
          <w:rFonts w:ascii="Times New Roman" w:eastAsia="Times New Roman" w:hAnsi="Times New Roman" w:cs="Times New Roman"/>
          <w:b/>
          <w:bCs/>
          <w:sz w:val="24"/>
          <w:szCs w:val="24"/>
        </w:rPr>
      </w:pPr>
      <w:r w:rsidRPr="00425B53">
        <w:rPr>
          <w:rFonts w:ascii="Times New Roman" w:eastAsia="Times New Roman" w:hAnsi="Times New Roman" w:cs="Times New Roman"/>
          <w:b/>
          <w:bCs/>
          <w:sz w:val="24"/>
          <w:szCs w:val="24"/>
        </w:rPr>
        <w:t>TRABALHO FINAL</w:t>
      </w:r>
    </w:p>
    <w:p w14:paraId="6CB53A10" w14:textId="77777777" w:rsidR="00425B53" w:rsidRDefault="00425B53" w:rsidP="00531480">
      <w:pPr>
        <w:spacing w:after="0" w:line="360" w:lineRule="auto"/>
        <w:ind w:firstLine="709"/>
        <w:jc w:val="both"/>
        <w:rPr>
          <w:rFonts w:ascii="Times New Roman" w:eastAsia="Times New Roman" w:hAnsi="Times New Roman" w:cs="Times New Roman"/>
          <w:sz w:val="24"/>
          <w:szCs w:val="24"/>
        </w:rPr>
      </w:pPr>
    </w:p>
    <w:p w14:paraId="2B10A770" w14:textId="1CD853C8" w:rsidR="00183E29" w:rsidRDefault="00183E29" w:rsidP="0048087B">
      <w:pPr>
        <w:spacing w:after="0" w:line="360" w:lineRule="auto"/>
        <w:ind w:firstLine="709"/>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Apresentação histórica</w:t>
      </w:r>
    </w:p>
    <w:p w14:paraId="19FDB136" w14:textId="77777777" w:rsidR="00183E29" w:rsidRPr="00183E29" w:rsidRDefault="00183E29" w:rsidP="00531480">
      <w:pPr>
        <w:spacing w:after="0" w:line="360" w:lineRule="auto"/>
        <w:ind w:firstLine="709"/>
        <w:jc w:val="both"/>
        <w:rPr>
          <w:rFonts w:ascii="Times New Roman" w:eastAsia="Times New Roman" w:hAnsi="Times New Roman" w:cs="Times New Roman"/>
          <w:b/>
          <w:bCs/>
          <w:sz w:val="24"/>
          <w:szCs w:val="24"/>
        </w:rPr>
      </w:pPr>
    </w:p>
    <w:p w14:paraId="4DD8FD25" w14:textId="2009FD06" w:rsidR="00183E29" w:rsidRDefault="00183E29" w:rsidP="0053148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Segundo Avedon e Sutton-Smith </w:t>
      </w:r>
      <w:r>
        <w:rPr>
          <w:rFonts w:ascii="Times New Roman" w:eastAsia="Times New Roman" w:hAnsi="Times New Roman" w:cs="Times New Roman"/>
          <w:sz w:val="24"/>
          <w:szCs w:val="24"/>
        </w:rPr>
        <w:fldChar w:fldCharType="begin" w:fldLock="1"/>
      </w:r>
      <w:r w:rsidR="00881D54">
        <w:rPr>
          <w:rFonts w:ascii="Times New Roman" w:eastAsia="Times New Roman" w:hAnsi="Times New Roman" w:cs="Times New Roman"/>
          <w:sz w:val="24"/>
          <w:szCs w:val="24"/>
        </w:rPr>
        <w:instrText>ADDIN CSL_CITATION {"citationItems":[{"id":"ITEM-1","itemData":{"ISBN":"0471038393","author":[{"dropping-particle":"","family":"Avedon","given":"E. M.","non-dropping-particle":"","parse-names":false,"suffix":""},{"dropping-particle":"","family":"Sutton-Smith","given":"Brian","non-dropping-particle":"","parse-names":false,"suffix":""}],"id":"ITEM-1","issued":{"date-parts":[["1971"]]},"note":"Access on June 17th, 2022\n\np. 440","publisher":"John Wiley &amp; Sons","publisher-place":"New York","title":"The Study of Games","type":"book"},"suppress-author":1,"uris":["http://www.mendeley.com/documents/?uuid=3653d684-f231-4bcb-af3a-cedd203a9814"]}],"mendeley":{"formattedCitation":"(1971)","plainTextFormattedCitation":"(1971)","previouslyFormattedCitation":"(1971)"},"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183E29">
        <w:rPr>
          <w:rFonts w:ascii="Times New Roman" w:eastAsia="Times New Roman" w:hAnsi="Times New Roman" w:cs="Times New Roman"/>
          <w:noProof/>
          <w:sz w:val="24"/>
          <w:szCs w:val="24"/>
        </w:rPr>
        <w:t>(1971)</w:t>
      </w:r>
      <w:r>
        <w:rPr>
          <w:rFonts w:ascii="Times New Roman" w:eastAsia="Times New Roman" w:hAnsi="Times New Roman" w:cs="Times New Roman"/>
          <w:sz w:val="24"/>
          <w:szCs w:val="24"/>
        </w:rPr>
        <w:fldChar w:fldCharType="end"/>
      </w:r>
      <w:r w:rsidR="00EF5C14">
        <w:rPr>
          <w:rFonts w:ascii="Times New Roman" w:eastAsia="Times New Roman" w:hAnsi="Times New Roman" w:cs="Times New Roman"/>
          <w:sz w:val="24"/>
          <w:szCs w:val="24"/>
        </w:rPr>
        <w:t>, podemos considerar que jogos são estudados academicamente desde o século XVII</w:t>
      </w:r>
      <w:r w:rsidR="00881D54">
        <w:rPr>
          <w:rFonts w:ascii="Times New Roman" w:eastAsia="Times New Roman" w:hAnsi="Times New Roman" w:cs="Times New Roman"/>
          <w:sz w:val="24"/>
          <w:szCs w:val="24"/>
        </w:rPr>
        <w:t xml:space="preserve">. Inicialmente, contudo, tais estudos limitavam-se a descrever as regras e componentes dos jogos </w:t>
      </w:r>
      <w:r w:rsidR="00CB6CF2">
        <w:rPr>
          <w:rFonts w:ascii="Times New Roman" w:eastAsia="Times New Roman" w:hAnsi="Times New Roman" w:cs="Times New Roman"/>
          <w:sz w:val="24"/>
          <w:szCs w:val="24"/>
        </w:rPr>
        <w:t xml:space="preserve">como um passatempo </w:t>
      </w:r>
      <w:r w:rsidR="00881D54">
        <w:rPr>
          <w:rFonts w:ascii="Times New Roman" w:eastAsia="Times New Roman" w:hAnsi="Times New Roman" w:cs="Times New Roman"/>
          <w:sz w:val="24"/>
          <w:szCs w:val="24"/>
        </w:rPr>
        <w:t xml:space="preserve">dos intelectuais ou para “preservar a cultura”. Ao longo dos séculos, começou-se a buscar aplicações para os jogos e eles passaram a ser vistos como ferramentas importantes </w:t>
      </w:r>
      <w:r w:rsidR="00CB6CF2">
        <w:rPr>
          <w:rFonts w:ascii="Times New Roman" w:eastAsia="Times New Roman" w:hAnsi="Times New Roman" w:cs="Times New Roman"/>
          <w:sz w:val="24"/>
          <w:szCs w:val="24"/>
        </w:rPr>
        <w:t>em áreas como o</w:t>
      </w:r>
      <w:r w:rsidR="00881D54">
        <w:rPr>
          <w:rFonts w:ascii="Times New Roman" w:eastAsia="Times New Roman" w:hAnsi="Times New Roman" w:cs="Times New Roman"/>
          <w:sz w:val="24"/>
          <w:szCs w:val="24"/>
        </w:rPr>
        <w:t xml:space="preserve"> trein</w:t>
      </w:r>
      <w:r w:rsidR="00107DAF">
        <w:rPr>
          <w:rFonts w:ascii="Times New Roman" w:eastAsia="Times New Roman" w:hAnsi="Times New Roman" w:cs="Times New Roman"/>
          <w:sz w:val="24"/>
          <w:szCs w:val="24"/>
        </w:rPr>
        <w:t>ament</w:t>
      </w:r>
      <w:r w:rsidR="00881D54">
        <w:rPr>
          <w:rFonts w:ascii="Times New Roman" w:eastAsia="Times New Roman" w:hAnsi="Times New Roman" w:cs="Times New Roman"/>
          <w:sz w:val="24"/>
          <w:szCs w:val="24"/>
        </w:rPr>
        <w:t>o militar e a escolarização infantil. Mas é a partir do artigo “</w:t>
      </w:r>
      <w:r w:rsidR="00881D54">
        <w:rPr>
          <w:rFonts w:ascii="Times New Roman" w:eastAsia="Times New Roman" w:hAnsi="Times New Roman" w:cs="Times New Roman"/>
          <w:i/>
          <w:iCs/>
          <w:sz w:val="24"/>
          <w:szCs w:val="24"/>
        </w:rPr>
        <w:t>O</w:t>
      </w:r>
      <w:r w:rsidR="00881D54" w:rsidRPr="00881D54">
        <w:rPr>
          <w:rFonts w:ascii="Times New Roman" w:eastAsia="Times New Roman" w:hAnsi="Times New Roman" w:cs="Times New Roman"/>
          <w:i/>
          <w:iCs/>
          <w:sz w:val="24"/>
          <w:szCs w:val="24"/>
        </w:rPr>
        <w:t xml:space="preserve">n the game of patolli in ancient </w:t>
      </w:r>
      <w:r w:rsidR="00881D54">
        <w:rPr>
          <w:rFonts w:ascii="Times New Roman" w:eastAsia="Times New Roman" w:hAnsi="Times New Roman" w:cs="Times New Roman"/>
          <w:i/>
          <w:iCs/>
          <w:sz w:val="24"/>
          <w:szCs w:val="24"/>
        </w:rPr>
        <w:t>M</w:t>
      </w:r>
      <w:r w:rsidR="00881D54" w:rsidRPr="00881D54">
        <w:rPr>
          <w:rFonts w:ascii="Times New Roman" w:eastAsia="Times New Roman" w:hAnsi="Times New Roman" w:cs="Times New Roman"/>
          <w:i/>
          <w:iCs/>
          <w:sz w:val="24"/>
          <w:szCs w:val="24"/>
        </w:rPr>
        <w:t xml:space="preserve">exico, and its probably </w:t>
      </w:r>
      <w:r w:rsidR="00881D54">
        <w:rPr>
          <w:rFonts w:ascii="Times New Roman" w:eastAsia="Times New Roman" w:hAnsi="Times New Roman" w:cs="Times New Roman"/>
          <w:i/>
          <w:iCs/>
          <w:sz w:val="24"/>
          <w:szCs w:val="24"/>
        </w:rPr>
        <w:t>A</w:t>
      </w:r>
      <w:r w:rsidR="00881D54" w:rsidRPr="00881D54">
        <w:rPr>
          <w:rFonts w:ascii="Times New Roman" w:eastAsia="Times New Roman" w:hAnsi="Times New Roman" w:cs="Times New Roman"/>
          <w:i/>
          <w:iCs/>
          <w:sz w:val="24"/>
          <w:szCs w:val="24"/>
        </w:rPr>
        <w:t>siatic origin</w:t>
      </w:r>
      <w:r w:rsidR="00881D54">
        <w:rPr>
          <w:rFonts w:ascii="Times New Roman" w:eastAsia="Times New Roman" w:hAnsi="Times New Roman" w:cs="Times New Roman"/>
          <w:sz w:val="24"/>
          <w:szCs w:val="24"/>
        </w:rPr>
        <w:t xml:space="preserve">” </w:t>
      </w:r>
      <w:r w:rsidR="00881D54">
        <w:rPr>
          <w:rFonts w:ascii="Times New Roman" w:eastAsia="Times New Roman" w:hAnsi="Times New Roman" w:cs="Times New Roman"/>
          <w:sz w:val="24"/>
          <w:szCs w:val="24"/>
        </w:rPr>
        <w:fldChar w:fldCharType="begin" w:fldLock="1"/>
      </w:r>
      <w:r w:rsidR="00CB6CF2">
        <w:rPr>
          <w:rFonts w:ascii="Times New Roman" w:eastAsia="Times New Roman" w:hAnsi="Times New Roman" w:cs="Times New Roman"/>
          <w:sz w:val="24"/>
          <w:szCs w:val="24"/>
        </w:rPr>
        <w:instrText>ADDIN CSL_CITATION {"citationItems":[{"id":"ITEM-1","itemData":{"DOI":"10.2307/2841019","ISSN":"09595295","author":[{"dropping-particle":"","family":"Tylor","given":"E. B.","non-dropping-particle":"","parse-names":false,"suffix":""}],"container-title":"The Journal of the Anthropological Institute of Great Britain and Ireland","id":"ITEM-1","issued":{"date-parts":[["1879"]]},"page":"116-131","title":"On the Game of Patolli in Ancient Mexico, and its Probably Asiatic Origin.","type":"article-journal","volume":"8"},"uris":["http://www.mendeley.com/documents/?uuid=e999979f-1115-4b5f-a52d-305f199c9144"]}],"mendeley":{"formattedCitation":"(Tylor, 1879)","plainTextFormattedCitation":"(Tylor, 1879)","previouslyFormattedCitation":"(Tylor, 1879)"},"properties":{"noteIndex":0},"schema":"https://github.com/citation-style-language/schema/raw/master/csl-citation.json"}</w:instrText>
      </w:r>
      <w:r w:rsidR="00881D54">
        <w:rPr>
          <w:rFonts w:ascii="Times New Roman" w:eastAsia="Times New Roman" w:hAnsi="Times New Roman" w:cs="Times New Roman"/>
          <w:sz w:val="24"/>
          <w:szCs w:val="24"/>
        </w:rPr>
        <w:fldChar w:fldCharType="separate"/>
      </w:r>
      <w:r w:rsidR="00881D54" w:rsidRPr="00881D54">
        <w:rPr>
          <w:rFonts w:ascii="Times New Roman" w:eastAsia="Times New Roman" w:hAnsi="Times New Roman" w:cs="Times New Roman"/>
          <w:noProof/>
          <w:sz w:val="24"/>
          <w:szCs w:val="24"/>
        </w:rPr>
        <w:t>(Tylor, 1879)</w:t>
      </w:r>
      <w:r w:rsidR="00881D54">
        <w:rPr>
          <w:rFonts w:ascii="Times New Roman" w:eastAsia="Times New Roman" w:hAnsi="Times New Roman" w:cs="Times New Roman"/>
          <w:sz w:val="24"/>
          <w:szCs w:val="24"/>
        </w:rPr>
        <w:fldChar w:fldCharType="end"/>
      </w:r>
      <w:r w:rsidR="00881D54">
        <w:rPr>
          <w:rFonts w:ascii="Times New Roman" w:eastAsia="Times New Roman" w:hAnsi="Times New Roman" w:cs="Times New Roman"/>
          <w:sz w:val="24"/>
          <w:szCs w:val="24"/>
        </w:rPr>
        <w:t xml:space="preserve"> que os jogos passam a ser </w:t>
      </w:r>
      <w:r w:rsidR="00CB6CF2">
        <w:rPr>
          <w:rFonts w:ascii="Times New Roman" w:eastAsia="Times New Roman" w:hAnsi="Times New Roman" w:cs="Times New Roman"/>
          <w:sz w:val="24"/>
          <w:szCs w:val="24"/>
        </w:rPr>
        <w:t>tratados com seriedade</w:t>
      </w:r>
      <w:r w:rsidR="00881D54">
        <w:rPr>
          <w:rFonts w:ascii="Times New Roman" w:eastAsia="Times New Roman" w:hAnsi="Times New Roman" w:cs="Times New Roman"/>
          <w:sz w:val="24"/>
          <w:szCs w:val="24"/>
        </w:rPr>
        <w:t>.</w:t>
      </w:r>
    </w:p>
    <w:p w14:paraId="4A6CC864" w14:textId="2D5395BA" w:rsidR="00881D54" w:rsidRDefault="00CB6CF2" w:rsidP="0053148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Tylor </w:t>
      </w:r>
      <w:r>
        <w:rPr>
          <w:rFonts w:ascii="Times New Roman" w:eastAsia="Times New Roman" w:hAnsi="Times New Roman" w:cs="Times New Roman"/>
          <w:sz w:val="24"/>
          <w:szCs w:val="24"/>
        </w:rPr>
        <w:fldChar w:fldCharType="begin" w:fldLock="1"/>
      </w:r>
      <w:r w:rsidR="001A6D45">
        <w:rPr>
          <w:rFonts w:ascii="Times New Roman" w:eastAsia="Times New Roman" w:hAnsi="Times New Roman" w:cs="Times New Roman"/>
          <w:sz w:val="24"/>
          <w:szCs w:val="24"/>
        </w:rPr>
        <w:instrText>ADDIN CSL_CITATION {"citationItems":[{"id":"ITEM-1","itemData":{"DOI":"10.2307/2841019","ISSN":"09595295","author":[{"dropping-particle":"","family":"Tylor","given":"E. B.","non-dropping-particle":"","parse-names":false,"suffix":""}],"container-title":"The Journal of the Anthropological Institute of Great Britain and Ireland","id":"ITEM-1","issued":{"date-parts":[["1879"]]},"page":"116-131","title":"On the Game of Patolli in Ancient Mexico, and its Probably Asiatic Origin.","type":"article-journal","volume":"8"},"suppress-author":1,"uris":["http://www.mendeley.com/documents/?uuid=e999979f-1115-4b5f-a52d-305f199c9144"]}],"mendeley":{"formattedCitation":"(1879)","plainTextFormattedCitation":"(1879)","previouslyFormattedCitation":"(1879)"},"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CB6CF2">
        <w:rPr>
          <w:rFonts w:ascii="Times New Roman" w:eastAsia="Times New Roman" w:hAnsi="Times New Roman" w:cs="Times New Roman"/>
          <w:noProof/>
          <w:sz w:val="24"/>
          <w:szCs w:val="24"/>
        </w:rPr>
        <w:t>(1879)</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aclamado pai da antropologia social, defendia que os jogos são sistemas complexos demais para serem reinventados de forma independente em diferentes culturas e que, consequentemente,</w:t>
      </w:r>
      <w:r w:rsidR="0044387A">
        <w:rPr>
          <w:rFonts w:ascii="Times New Roman" w:eastAsia="Times New Roman" w:hAnsi="Times New Roman" w:cs="Times New Roman"/>
          <w:sz w:val="24"/>
          <w:szCs w:val="24"/>
        </w:rPr>
        <w:t xml:space="preserve"> jogos semelhantes deveriam indicar que duas culturas tiveram contato no passado. Para mostrar seu ponto, ele usa um enigma há muito conhecido pelos antropólogos, mas que até então fora tratado como lazer por seus colegas: como pode o jogo asteca </w:t>
      </w:r>
      <w:r w:rsidR="0044387A">
        <w:rPr>
          <w:rFonts w:ascii="Times New Roman" w:eastAsia="Times New Roman" w:hAnsi="Times New Roman" w:cs="Times New Roman"/>
          <w:i/>
          <w:iCs/>
          <w:sz w:val="24"/>
          <w:szCs w:val="24"/>
        </w:rPr>
        <w:t>patoliztli</w:t>
      </w:r>
      <w:r w:rsidR="0044387A">
        <w:rPr>
          <w:rFonts w:ascii="Times New Roman" w:eastAsia="Times New Roman" w:hAnsi="Times New Roman" w:cs="Times New Roman"/>
          <w:sz w:val="24"/>
          <w:szCs w:val="24"/>
        </w:rPr>
        <w:t xml:space="preserve"> (ou jogo dos </w:t>
      </w:r>
      <w:r w:rsidR="0044387A">
        <w:rPr>
          <w:rFonts w:ascii="Times New Roman" w:eastAsia="Times New Roman" w:hAnsi="Times New Roman" w:cs="Times New Roman"/>
          <w:i/>
          <w:iCs/>
          <w:sz w:val="24"/>
          <w:szCs w:val="24"/>
        </w:rPr>
        <w:t>patolli</w:t>
      </w:r>
      <w:r w:rsidR="0044387A">
        <w:rPr>
          <w:rFonts w:ascii="Times New Roman" w:eastAsia="Times New Roman" w:hAnsi="Times New Roman" w:cs="Times New Roman"/>
          <w:sz w:val="24"/>
          <w:szCs w:val="24"/>
        </w:rPr>
        <w:t>) ser praticamente idêntico ao</w:t>
      </w:r>
      <w:r w:rsidR="00404B59">
        <w:rPr>
          <w:rFonts w:ascii="Times New Roman" w:eastAsia="Times New Roman" w:hAnsi="Times New Roman" w:cs="Times New Roman"/>
          <w:sz w:val="24"/>
          <w:szCs w:val="24"/>
        </w:rPr>
        <w:t xml:space="preserve"> jogo indiano </w:t>
      </w:r>
      <w:r w:rsidR="00404B59">
        <w:rPr>
          <w:rFonts w:ascii="Times New Roman" w:eastAsia="Times New Roman" w:hAnsi="Times New Roman" w:cs="Times New Roman"/>
          <w:i/>
          <w:iCs/>
          <w:sz w:val="24"/>
          <w:szCs w:val="24"/>
        </w:rPr>
        <w:t>pachisi</w:t>
      </w:r>
      <w:r w:rsidR="00404B59">
        <w:rPr>
          <w:rFonts w:ascii="Times New Roman" w:eastAsia="Times New Roman" w:hAnsi="Times New Roman" w:cs="Times New Roman"/>
          <w:sz w:val="24"/>
          <w:szCs w:val="24"/>
        </w:rPr>
        <w:t xml:space="preserve"> se os dois povos nunca se encontraram? Para ele, a semelhança entre os dois jogos era suficiente para inferirmos que esses povos se encontraram num passado distante ou, mais provável ainda, que os astecas eram descendentes dos indianos.</w:t>
      </w:r>
    </w:p>
    <w:p w14:paraId="4F95B314" w14:textId="7B7A3907" w:rsidR="00404B59" w:rsidRDefault="00404B59" w:rsidP="0053148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Isso deu início a um intenso debate que durou muitas décadas, entre aqueles que concordavam com Tylor de que as semelhanças eram um exemplo de </w:t>
      </w:r>
      <w:r w:rsidR="001A6D45">
        <w:rPr>
          <w:rFonts w:ascii="Times New Roman" w:eastAsia="Times New Roman" w:hAnsi="Times New Roman" w:cs="Times New Roman"/>
          <w:sz w:val="24"/>
          <w:szCs w:val="24"/>
        </w:rPr>
        <w:t>evolução divergente, isto é, de que os dois jogos tinham um ancestral comum e se diferenciaram com o tempo</w:t>
      </w:r>
      <w:r w:rsidR="00C57C8B">
        <w:rPr>
          <w:rFonts w:ascii="Times New Roman" w:eastAsia="Times New Roman" w:hAnsi="Times New Roman" w:cs="Times New Roman"/>
          <w:sz w:val="24"/>
          <w:szCs w:val="24"/>
        </w:rPr>
        <w:t>;</w:t>
      </w:r>
      <w:r w:rsidR="001A6D45">
        <w:rPr>
          <w:rFonts w:ascii="Times New Roman" w:eastAsia="Times New Roman" w:hAnsi="Times New Roman" w:cs="Times New Roman"/>
          <w:sz w:val="24"/>
          <w:szCs w:val="24"/>
        </w:rPr>
        <w:t xml:space="preserve"> e aqueles que, como Erasmus </w:t>
      </w:r>
      <w:r w:rsidR="001A6D45">
        <w:rPr>
          <w:rFonts w:ascii="Times New Roman" w:eastAsia="Times New Roman" w:hAnsi="Times New Roman" w:cs="Times New Roman"/>
          <w:sz w:val="24"/>
          <w:szCs w:val="24"/>
        </w:rPr>
        <w:fldChar w:fldCharType="begin" w:fldLock="1"/>
      </w:r>
      <w:r w:rsidR="00C57C8B">
        <w:rPr>
          <w:rFonts w:ascii="Times New Roman" w:eastAsia="Times New Roman" w:hAnsi="Times New Roman" w:cs="Times New Roman"/>
          <w:sz w:val="24"/>
          <w:szCs w:val="24"/>
        </w:rPr>
        <w:instrText>ADDIN CSL_CITATION {"citationItems":[{"id":"ITEM-1","itemData":{"DOI":"10.1086/soutjanth.6.4.3628563","ISSN":"0038-4801","author":[{"dropping-particle":"","family":"Erasmus","given":"Charles John","non-dropping-particle":"","parse-names":false,"suffix":""}],"container-title":"Southwestern Journal of Anthropology","id":"ITEM-1","issue":"4","issued":{"date-parts":[["1950","12"]]},"page":"369-387","title":"Patolli, Pachisi, and the Limitation of Possibilities","type":"article-journal","volume":"6"},"suppress-author":1,"uris":["http://www.mendeley.com/documents/?uuid=919bc970-3333-405c-a540-2bbbcb7988f3"]}],"mendeley":{"formattedCitation":"(1950)","plainTextFormattedCitation":"(1950)","previouslyFormattedCitation":"(1950)"},"properties":{"noteIndex":0},"schema":"https://github.com/citation-style-language/schema/raw/master/csl-citation.json"}</w:instrText>
      </w:r>
      <w:r w:rsidR="001A6D45">
        <w:rPr>
          <w:rFonts w:ascii="Times New Roman" w:eastAsia="Times New Roman" w:hAnsi="Times New Roman" w:cs="Times New Roman"/>
          <w:sz w:val="24"/>
          <w:szCs w:val="24"/>
        </w:rPr>
        <w:fldChar w:fldCharType="separate"/>
      </w:r>
      <w:r w:rsidR="001A6D45" w:rsidRPr="001A6D45">
        <w:rPr>
          <w:rFonts w:ascii="Times New Roman" w:eastAsia="Times New Roman" w:hAnsi="Times New Roman" w:cs="Times New Roman"/>
          <w:noProof/>
          <w:sz w:val="24"/>
          <w:szCs w:val="24"/>
        </w:rPr>
        <w:t>(1950)</w:t>
      </w:r>
      <w:r w:rsidR="001A6D45">
        <w:rPr>
          <w:rFonts w:ascii="Times New Roman" w:eastAsia="Times New Roman" w:hAnsi="Times New Roman" w:cs="Times New Roman"/>
          <w:sz w:val="24"/>
          <w:szCs w:val="24"/>
        </w:rPr>
        <w:fldChar w:fldCharType="end"/>
      </w:r>
      <w:r w:rsidR="001A6D45">
        <w:rPr>
          <w:rFonts w:ascii="Times New Roman" w:eastAsia="Times New Roman" w:hAnsi="Times New Roman" w:cs="Times New Roman"/>
          <w:sz w:val="24"/>
          <w:szCs w:val="24"/>
        </w:rPr>
        <w:t>, defendiam ser um exemplo de evolução convergente, isto é, qualquer um que tente criar um jogo, encontrará problemas semelhantes e os objetos</w:t>
      </w:r>
      <w:r w:rsidR="00C57C8B">
        <w:rPr>
          <w:rFonts w:ascii="Times New Roman" w:eastAsia="Times New Roman" w:hAnsi="Times New Roman" w:cs="Times New Roman"/>
          <w:sz w:val="24"/>
          <w:szCs w:val="24"/>
        </w:rPr>
        <w:t xml:space="preserve"> que solucionam esses problemas têm </w:t>
      </w:r>
      <w:r w:rsidR="00C57C8B">
        <w:rPr>
          <w:rFonts w:ascii="Times New Roman" w:eastAsia="Times New Roman" w:hAnsi="Times New Roman" w:cs="Times New Roman"/>
          <w:i/>
          <w:iCs/>
          <w:sz w:val="24"/>
          <w:szCs w:val="24"/>
        </w:rPr>
        <w:t>affordances</w:t>
      </w:r>
      <w:r w:rsidR="00C57C8B">
        <w:rPr>
          <w:rFonts w:ascii="Times New Roman" w:eastAsia="Times New Roman" w:hAnsi="Times New Roman" w:cs="Times New Roman"/>
          <w:sz w:val="24"/>
          <w:szCs w:val="24"/>
        </w:rPr>
        <w:t xml:space="preserve"> semelhantes. Assim, a quantidade de jogos que se pode criar não é infinita, mas limitada ao que pode emergir das interações entre os jogadores e o meio.</w:t>
      </w:r>
    </w:p>
    <w:p w14:paraId="3ACCE94A" w14:textId="7461F69A" w:rsidR="00C57C8B" w:rsidRPr="0048087B" w:rsidRDefault="00C57C8B" w:rsidP="0053148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Contudo cabe ressaltar que foram Stewart Culin e Johann Huizinga quem mais contribuíram para validar o jogo como objeto de estudo científico </w:t>
      </w:r>
      <w:r>
        <w:rPr>
          <w:rFonts w:ascii="Times New Roman" w:eastAsia="Times New Roman" w:hAnsi="Times New Roman" w:cs="Times New Roman"/>
          <w:sz w:val="24"/>
          <w:szCs w:val="24"/>
        </w:rPr>
        <w:fldChar w:fldCharType="begin" w:fldLock="1"/>
      </w:r>
      <w:r w:rsidR="00107DAF">
        <w:rPr>
          <w:rFonts w:ascii="Times New Roman" w:eastAsia="Times New Roman" w:hAnsi="Times New Roman" w:cs="Times New Roman"/>
          <w:sz w:val="24"/>
          <w:szCs w:val="24"/>
        </w:rPr>
        <w:instrText>ADDIN CSL_CITATION {"citationItems":[{"id":"ITEM-1","itemData":{"ISBN":"0471038393","author":[{"dropping-particle":"","family":"Avedon","given":"E. M.","non-dropping-particle":"","parse-names":false,"suffix":""},{"dropping-particle":"","family":"Sutton-Smith","given":"Brian","non-dropping-particle":"","parse-names":false,"suffix":""}],"id":"ITEM-1","issued":{"date-parts":[["1971"]]},"note":"Access on June 17th, 2022\n\np. 440","publisher":"John Wiley &amp; Sons","publisher-place":"New York","title":"The Study of Games","type":"book"},"uris":["http://www.mendeley.com/documents/?uuid=3653d684-f231-4bcb-af3a-cedd203a9814"]}],"mendeley":{"formattedCitation":"(Avedon &amp; Sutton-Smith, 1971)","plainTextFormattedCitation":"(Avedon &amp; Sutton-Smith, 1971)","previouslyFormattedCitation":"(Avedon &amp; Sutton-Smith, 1971)"},"properties":{"noteIndex":0},"schema":"https://github.com/citation-style-language/schema/raw/master/csl-citation.json"}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C57C8B">
        <w:rPr>
          <w:rFonts w:ascii="Times New Roman" w:eastAsia="Times New Roman" w:hAnsi="Times New Roman" w:cs="Times New Roman"/>
          <w:noProof/>
          <w:sz w:val="24"/>
          <w:szCs w:val="24"/>
        </w:rPr>
        <w:t>(Avedon &amp; Sutton-Smith, 1971)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r w:rsidR="00107DAF">
        <w:rPr>
          <w:rFonts w:ascii="Times New Roman" w:eastAsia="Times New Roman" w:hAnsi="Times New Roman" w:cs="Times New Roman"/>
          <w:sz w:val="24"/>
          <w:szCs w:val="24"/>
        </w:rPr>
        <w:t xml:space="preserve"> Stewart Culin, ao estudar a prática de jogos coreanos, chineses, japoneses e até de povos in</w:t>
      </w:r>
      <w:r w:rsidR="0048087B">
        <w:rPr>
          <w:rFonts w:ascii="Times New Roman" w:eastAsia="Times New Roman" w:hAnsi="Times New Roman" w:cs="Times New Roman"/>
          <w:sz w:val="24"/>
          <w:szCs w:val="24"/>
        </w:rPr>
        <w:t xml:space="preserve">dígenas da América do Norte, popularizou a ideia de que jogos estão intimamente relacionados às crenças religiosas e revelam o modo de pensar do povo que os joga. Mas é a obra </w:t>
      </w:r>
      <w:r w:rsidR="0048087B">
        <w:rPr>
          <w:rFonts w:ascii="Times New Roman" w:eastAsia="Times New Roman" w:hAnsi="Times New Roman" w:cs="Times New Roman"/>
          <w:i/>
          <w:iCs/>
          <w:sz w:val="24"/>
          <w:szCs w:val="24"/>
        </w:rPr>
        <w:t>Homo ludens</w:t>
      </w:r>
      <w:r w:rsidR="0048087B">
        <w:rPr>
          <w:rFonts w:ascii="Times New Roman" w:eastAsia="Times New Roman" w:hAnsi="Times New Roman" w:cs="Times New Roman"/>
          <w:sz w:val="24"/>
          <w:szCs w:val="24"/>
        </w:rPr>
        <w:t xml:space="preserve"> que é lembrada como o nascimento dos </w:t>
      </w:r>
      <w:r w:rsidR="0048087B">
        <w:rPr>
          <w:rFonts w:ascii="Times New Roman" w:eastAsia="Times New Roman" w:hAnsi="Times New Roman" w:cs="Times New Roman"/>
          <w:i/>
          <w:iCs/>
          <w:sz w:val="24"/>
          <w:szCs w:val="24"/>
        </w:rPr>
        <w:t>game studies</w:t>
      </w:r>
      <w:r w:rsidR="0048087B">
        <w:rPr>
          <w:rFonts w:ascii="Times New Roman" w:eastAsia="Times New Roman" w:hAnsi="Times New Roman" w:cs="Times New Roman"/>
          <w:sz w:val="24"/>
          <w:szCs w:val="24"/>
        </w:rPr>
        <w:t>, obra na qual Huizinga defende que o elemento lúdico (</w:t>
      </w:r>
      <w:r w:rsidR="0048087B" w:rsidRPr="0048087B">
        <w:rPr>
          <w:rFonts w:ascii="Times New Roman" w:eastAsia="Times New Roman" w:hAnsi="Times New Roman" w:cs="Times New Roman"/>
          <w:i/>
          <w:iCs/>
          <w:sz w:val="24"/>
          <w:szCs w:val="24"/>
        </w:rPr>
        <w:t>spel-element</w:t>
      </w:r>
      <w:r w:rsidR="0048087B">
        <w:rPr>
          <w:rFonts w:ascii="Times New Roman" w:eastAsia="Times New Roman" w:hAnsi="Times New Roman" w:cs="Times New Roman"/>
          <w:sz w:val="24"/>
          <w:szCs w:val="24"/>
        </w:rPr>
        <w:t>) não é produto, mas gerador de cultura</w:t>
      </w:r>
      <w:r w:rsidR="0048087B">
        <w:rPr>
          <w:rFonts w:ascii="Times New Roman" w:eastAsia="Times New Roman" w:hAnsi="Times New Roman" w:cs="Times New Roman"/>
          <w:i/>
          <w:iCs/>
          <w:sz w:val="24"/>
          <w:szCs w:val="24"/>
        </w:rPr>
        <w:t>.</w:t>
      </w:r>
      <w:r w:rsidR="0048087B">
        <w:rPr>
          <w:rFonts w:ascii="Times New Roman" w:eastAsia="Times New Roman" w:hAnsi="Times New Roman" w:cs="Times New Roman"/>
          <w:sz w:val="24"/>
          <w:szCs w:val="24"/>
        </w:rPr>
        <w:t xml:space="preserve"> Uma característica pouco apreciada é que a palavra holandesa </w:t>
      </w:r>
      <w:r w:rsidR="0048087B">
        <w:rPr>
          <w:rFonts w:ascii="Times New Roman" w:eastAsia="Times New Roman" w:hAnsi="Times New Roman" w:cs="Times New Roman"/>
          <w:i/>
          <w:iCs/>
          <w:sz w:val="24"/>
          <w:szCs w:val="24"/>
        </w:rPr>
        <w:t>spel</w:t>
      </w:r>
      <w:r w:rsidR="0048087B">
        <w:rPr>
          <w:rFonts w:ascii="Times New Roman" w:eastAsia="Times New Roman" w:hAnsi="Times New Roman" w:cs="Times New Roman"/>
          <w:sz w:val="24"/>
          <w:szCs w:val="24"/>
        </w:rPr>
        <w:t xml:space="preserve"> costuma ser traduzida como “brincar” (</w:t>
      </w:r>
      <w:r w:rsidR="0048087B">
        <w:rPr>
          <w:rFonts w:ascii="Times New Roman" w:eastAsia="Times New Roman" w:hAnsi="Times New Roman" w:cs="Times New Roman"/>
          <w:i/>
          <w:iCs/>
          <w:sz w:val="24"/>
          <w:szCs w:val="24"/>
        </w:rPr>
        <w:t>play</w:t>
      </w:r>
      <w:r w:rsidR="0048087B">
        <w:rPr>
          <w:rFonts w:ascii="Times New Roman" w:eastAsia="Times New Roman" w:hAnsi="Times New Roman" w:cs="Times New Roman"/>
          <w:sz w:val="24"/>
          <w:szCs w:val="24"/>
        </w:rPr>
        <w:t xml:space="preserve">) em inglês </w:t>
      </w:r>
      <w:r w:rsidR="0048087B">
        <w:rPr>
          <w:rFonts w:ascii="Times New Roman" w:eastAsia="Times New Roman" w:hAnsi="Times New Roman" w:cs="Times New Roman"/>
          <w:sz w:val="24"/>
          <w:szCs w:val="24"/>
        </w:rPr>
        <w:fldChar w:fldCharType="begin" w:fldLock="1"/>
      </w:r>
      <w:r w:rsidR="00C66BFE">
        <w:rPr>
          <w:rFonts w:ascii="Times New Roman" w:eastAsia="Times New Roman" w:hAnsi="Times New Roman" w:cs="Times New Roman"/>
          <w:sz w:val="24"/>
          <w:szCs w:val="24"/>
        </w:rPr>
        <w:instrText>ADDIN CSL_CITATION {"citationItems":[{"id":"ITEM-1","itemData":{"ISBN":"0 7100 0578 4","abstract":"A HAPPIER age than ours once made bold to call our species by the name of Homo Sapiens. In the course of time we have come to realize that we are not so reasonable after all as the Eighteenth Century, with its worship of reason and its naive optimism, thought us; hence modern fashion inclines to designate our species as Homo Faber: Man the Maker. But thoughfaber may not be quite so dubious as sapiens it is, as a name specific of the human being, even less appropriate, seeing that many animals too are makers. There is a third function, however, applicable to both human and animal life, and just as important as reasoning and making? namely, playing. It seems to me that next to Homo Faber, and perhaps on the same level as Homo Sapiens, Homo Ludens, Man the Player, deserves a place in our nomenclature. It is ancient wisdom, but it is also a little cheap, to call all human activity \"play\". Those who are willing to content them? selves with a metaphysical conclusion of this kind should not read this book. Nevertheless, we find no reason to abandon the notion of play as a distinct and highly important factor in the world's life and doings. For many years the conviction has grown upon me that civilization arises and unfolds in and as play. Traces of such an opinion are to be found in my writings ever since 19°3. I took it as the theme for my annual address as Rector of Leyden University in 1933, and afterwards for lectures in Zurich, Vienna and London, in the last instance under the title: \"The Play Element of Culture\". Each time my hosts wanted to correct it to \"in\" Culture, and each time I protested and clung to the genitive, * because it was not my object to define the place of play among all the other manifestations of culture, but rather to ascertain how far culture itself bears the character of play. The aim of the present full-length study is to try to integrate the concept of play into that of culture. Consequently, play is to be understood here not as a biological phenomenon but as a cultural phenomenon. It is approached historically, not scientifically. The reader will find that I have made next to no use of any psycho-logical interpretations of play however important these may be, and that I have employed anthropological terms and explanations but sparingly, even where I have had to quote ethnological facts. He will find no nlention of mana and the like, and hardly any of magic. Were I compelled to put my argument tersely in the form of theses, one o…","author":[{"dropping-particle":"","family":"Huizinga","given":"Johan","non-dropping-particle":"","parse-names":false,"suffix":""}],"edition":"reprinted","id":"ITEM-1","issued":{"date-parts":[["1980"]]},"note":"Originalmente publicado em 1938, sob o título Homo Ludens: vom Ursprung der Kultur im Spiel.","publisher":"Redwood Burn","publisher-place":"Great Britain","title":"Homo Ludens: a Study of the Play-Element in Culture","type":"book"},"prefix":"cf.","uris":["http://www.mendeley.com/documents/?uuid=128e5b27-af0d-437c-a337-4c2e6747008a"]}],"mendeley":{"formattedCitation":"(cf. Huizinga, 1980)","manualFormatting":"(cf. Huizinga, 1938/1980)","plainTextFormattedCitation":"(cf. Huizinga, 1980)","previouslyFormattedCitation":"(cf. Huizinga, 1980)"},"properties":{"noteIndex":0},"schema":"https://github.com/citation-style-language/schema/raw/master/csl-citation.json"}</w:instrText>
      </w:r>
      <w:r w:rsidR="0048087B">
        <w:rPr>
          <w:rFonts w:ascii="Times New Roman" w:eastAsia="Times New Roman" w:hAnsi="Times New Roman" w:cs="Times New Roman"/>
          <w:sz w:val="24"/>
          <w:szCs w:val="24"/>
        </w:rPr>
        <w:fldChar w:fldCharType="separate"/>
      </w:r>
      <w:r w:rsidR="0048087B" w:rsidRPr="0048087B">
        <w:rPr>
          <w:rFonts w:ascii="Times New Roman" w:eastAsia="Times New Roman" w:hAnsi="Times New Roman" w:cs="Times New Roman"/>
          <w:noProof/>
          <w:sz w:val="24"/>
          <w:szCs w:val="24"/>
        </w:rPr>
        <w:t>(cf. Huizinga, 19</w:t>
      </w:r>
      <w:r w:rsidR="00C66BFE">
        <w:rPr>
          <w:rFonts w:ascii="Times New Roman" w:eastAsia="Times New Roman" w:hAnsi="Times New Roman" w:cs="Times New Roman"/>
          <w:noProof/>
          <w:sz w:val="24"/>
          <w:szCs w:val="24"/>
        </w:rPr>
        <w:t>38/19</w:t>
      </w:r>
      <w:r w:rsidR="0048087B" w:rsidRPr="0048087B">
        <w:rPr>
          <w:rFonts w:ascii="Times New Roman" w:eastAsia="Times New Roman" w:hAnsi="Times New Roman" w:cs="Times New Roman"/>
          <w:noProof/>
          <w:sz w:val="24"/>
          <w:szCs w:val="24"/>
        </w:rPr>
        <w:t>80)</w:t>
      </w:r>
      <w:r w:rsidR="0048087B">
        <w:rPr>
          <w:rFonts w:ascii="Times New Roman" w:eastAsia="Times New Roman" w:hAnsi="Times New Roman" w:cs="Times New Roman"/>
          <w:sz w:val="24"/>
          <w:szCs w:val="24"/>
        </w:rPr>
        <w:fldChar w:fldCharType="end"/>
      </w:r>
      <w:r w:rsidR="0087309B">
        <w:rPr>
          <w:rFonts w:ascii="Times New Roman" w:eastAsia="Times New Roman" w:hAnsi="Times New Roman" w:cs="Times New Roman"/>
          <w:sz w:val="24"/>
          <w:szCs w:val="24"/>
        </w:rPr>
        <w:t xml:space="preserve"> e como “jogo” em português </w:t>
      </w:r>
      <w:r w:rsidR="0087309B">
        <w:rPr>
          <w:rFonts w:ascii="Times New Roman" w:eastAsia="Times New Roman" w:hAnsi="Times New Roman" w:cs="Times New Roman"/>
          <w:sz w:val="24"/>
          <w:szCs w:val="24"/>
        </w:rPr>
        <w:fldChar w:fldCharType="begin" w:fldLock="1"/>
      </w:r>
      <w:r w:rsidR="00C66BFE">
        <w:rPr>
          <w:rFonts w:ascii="Times New Roman" w:eastAsia="Times New Roman" w:hAnsi="Times New Roman" w:cs="Times New Roman"/>
          <w:sz w:val="24"/>
          <w:szCs w:val="24"/>
        </w:rPr>
        <w:instrText>ADDIN CSL_CITATION {"citationItems":[{"id":"ITEM-1","itemData":{"author":[{"dropping-particle":"","family":"Huizinga","given":"Johan","non-dropping-particle":"","parse-names":false,"suffix":""}],"edition":"4ª reimp.","id":"ITEM-1","issued":{"date-parts":[["2000"]]},"note":"Original publicado em 1938 sob o titulo &amp;quot;Proeve eener bepaling van het spel-element der cultuur&amp;quot;.\n\n&amp;quot;o jogo é uma atividade ou ocupação voluntária, exercida dentro de certos e determinados limites de tempo e de espaço, segundo regras livremente consentidas, mas absolutamente obrigatórias, dotado de um fim em si mesmo, acompanhado de um sentimento de tensão e de alegria e de uma consciência de ser diferente da &amp;quot;vida quotidiana&amp;quot;.&amp;quot;","publisher":"perspectiva","publisher-place":"São Paulo","title":"Homo Ludens","type":"book"},"prefix":"cf.","uris":["http://www.mendeley.com/documents/?uuid=07b0e422-9ff0-4a6a-829c-19df96fba9c0"]}],"mendeley":{"formattedCitation":"(cf. Huizinga, 2000)","manualFormatting":"(cf. Huizinga, 1938/2000)","plainTextFormattedCitation":"(cf. Huizinga, 2000)","previouslyFormattedCitation":"(cf. Huizinga, 2000)"},"properties":{"noteIndex":0},"schema":"https://github.com/citation-style-language/schema/raw/master/csl-citation.json"}</w:instrText>
      </w:r>
      <w:r w:rsidR="0087309B">
        <w:rPr>
          <w:rFonts w:ascii="Times New Roman" w:eastAsia="Times New Roman" w:hAnsi="Times New Roman" w:cs="Times New Roman"/>
          <w:sz w:val="24"/>
          <w:szCs w:val="24"/>
        </w:rPr>
        <w:fldChar w:fldCharType="separate"/>
      </w:r>
      <w:r w:rsidR="0087309B" w:rsidRPr="0087309B">
        <w:rPr>
          <w:rFonts w:ascii="Times New Roman" w:eastAsia="Times New Roman" w:hAnsi="Times New Roman" w:cs="Times New Roman"/>
          <w:noProof/>
          <w:sz w:val="24"/>
          <w:szCs w:val="24"/>
        </w:rPr>
        <w:t xml:space="preserve">(cf. Huizinga, </w:t>
      </w:r>
      <w:r w:rsidR="00C66BFE">
        <w:rPr>
          <w:rFonts w:ascii="Times New Roman" w:eastAsia="Times New Roman" w:hAnsi="Times New Roman" w:cs="Times New Roman"/>
          <w:noProof/>
          <w:sz w:val="24"/>
          <w:szCs w:val="24"/>
        </w:rPr>
        <w:t>1938/</w:t>
      </w:r>
      <w:r w:rsidR="0087309B" w:rsidRPr="0087309B">
        <w:rPr>
          <w:rFonts w:ascii="Times New Roman" w:eastAsia="Times New Roman" w:hAnsi="Times New Roman" w:cs="Times New Roman"/>
          <w:noProof/>
          <w:sz w:val="24"/>
          <w:szCs w:val="24"/>
        </w:rPr>
        <w:t>2000)</w:t>
      </w:r>
      <w:r w:rsidR="0087309B">
        <w:rPr>
          <w:rFonts w:ascii="Times New Roman" w:eastAsia="Times New Roman" w:hAnsi="Times New Roman" w:cs="Times New Roman"/>
          <w:sz w:val="24"/>
          <w:szCs w:val="24"/>
        </w:rPr>
        <w:fldChar w:fldCharType="end"/>
      </w:r>
      <w:r w:rsidR="0087309B">
        <w:rPr>
          <w:rFonts w:ascii="Times New Roman" w:eastAsia="Times New Roman" w:hAnsi="Times New Roman" w:cs="Times New Roman"/>
          <w:sz w:val="24"/>
          <w:szCs w:val="24"/>
        </w:rPr>
        <w:t>. Exploremos um pouco as consequências disso adiante.</w:t>
      </w:r>
    </w:p>
    <w:p w14:paraId="4A422F05" w14:textId="77777777" w:rsidR="00404B59" w:rsidRDefault="00404B59" w:rsidP="00531480">
      <w:pPr>
        <w:spacing w:after="0" w:line="360" w:lineRule="auto"/>
        <w:ind w:firstLine="709"/>
        <w:jc w:val="both"/>
        <w:rPr>
          <w:rFonts w:ascii="Times New Roman" w:eastAsia="Times New Roman" w:hAnsi="Times New Roman" w:cs="Times New Roman"/>
          <w:sz w:val="24"/>
          <w:szCs w:val="24"/>
        </w:rPr>
      </w:pPr>
    </w:p>
    <w:p w14:paraId="627684B8" w14:textId="175532C8" w:rsidR="0048087B" w:rsidRPr="0048087B" w:rsidRDefault="0048087B" w:rsidP="0048087B">
      <w:pPr>
        <w:spacing w:after="0" w:line="360" w:lineRule="auto"/>
        <w:ind w:firstLine="709"/>
        <w:jc w:val="both"/>
        <w:outlineLvl w:val="0"/>
        <w:rPr>
          <w:rFonts w:ascii="Times New Roman" w:eastAsia="Times New Roman" w:hAnsi="Times New Roman" w:cs="Times New Roman"/>
          <w:b/>
          <w:bCs/>
          <w:sz w:val="24"/>
          <w:szCs w:val="24"/>
        </w:rPr>
      </w:pPr>
      <w:r w:rsidRPr="0048087B">
        <w:rPr>
          <w:rFonts w:ascii="Times New Roman" w:eastAsia="Times New Roman" w:hAnsi="Times New Roman" w:cs="Times New Roman"/>
          <w:b/>
          <w:bCs/>
          <w:sz w:val="24"/>
          <w:szCs w:val="24"/>
        </w:rPr>
        <w:t>O que é jogo?</w:t>
      </w:r>
    </w:p>
    <w:p w14:paraId="73ABAB1C" w14:textId="77777777" w:rsidR="0048087B" w:rsidRPr="00404B59" w:rsidRDefault="0048087B" w:rsidP="00531480">
      <w:pPr>
        <w:spacing w:after="0" w:line="360" w:lineRule="auto"/>
        <w:ind w:firstLine="709"/>
        <w:jc w:val="both"/>
        <w:rPr>
          <w:rFonts w:ascii="Times New Roman" w:eastAsia="Times New Roman" w:hAnsi="Times New Roman" w:cs="Times New Roman"/>
          <w:sz w:val="24"/>
          <w:szCs w:val="24"/>
        </w:rPr>
      </w:pPr>
    </w:p>
    <w:p w14:paraId="5CBFA93C" w14:textId="5344A7EB" w:rsidR="003372AE" w:rsidRPr="0079405E" w:rsidRDefault="0087309B" w:rsidP="0053148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literatura acadêmica, </w:t>
      </w:r>
      <w:r w:rsidR="007E4C04" w:rsidRPr="0079405E">
        <w:rPr>
          <w:rFonts w:ascii="Times New Roman" w:eastAsia="Times New Roman" w:hAnsi="Times New Roman" w:cs="Times New Roman"/>
          <w:sz w:val="24"/>
          <w:szCs w:val="24"/>
        </w:rPr>
        <w:t xml:space="preserve">jogos </w:t>
      </w:r>
      <w:r>
        <w:rPr>
          <w:rFonts w:ascii="Times New Roman" w:eastAsia="Times New Roman" w:hAnsi="Times New Roman" w:cs="Times New Roman"/>
          <w:sz w:val="24"/>
          <w:szCs w:val="24"/>
        </w:rPr>
        <w:t xml:space="preserve">são </w:t>
      </w:r>
      <w:r w:rsidR="007E4C04" w:rsidRPr="0079405E">
        <w:rPr>
          <w:rFonts w:ascii="Times New Roman" w:eastAsia="Times New Roman" w:hAnsi="Times New Roman" w:cs="Times New Roman"/>
          <w:sz w:val="24"/>
          <w:szCs w:val="24"/>
        </w:rPr>
        <w:t xml:space="preserve">muitas vezes </w:t>
      </w:r>
      <w:r>
        <w:rPr>
          <w:rFonts w:ascii="Times New Roman" w:eastAsia="Times New Roman" w:hAnsi="Times New Roman" w:cs="Times New Roman"/>
          <w:sz w:val="24"/>
          <w:szCs w:val="24"/>
        </w:rPr>
        <w:t xml:space="preserve">tratados </w:t>
      </w:r>
      <w:r w:rsidR="007E4C04" w:rsidRPr="0079405E">
        <w:rPr>
          <w:rFonts w:ascii="Times New Roman" w:eastAsia="Times New Roman" w:hAnsi="Times New Roman" w:cs="Times New Roman"/>
          <w:sz w:val="24"/>
          <w:szCs w:val="24"/>
        </w:rPr>
        <w:t>como uma forma de brincadeira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ldLock="1"/>
      </w:r>
      <w:r w:rsidR="00C66BFE">
        <w:rPr>
          <w:rFonts w:ascii="Times New Roman" w:eastAsia="Times New Roman" w:hAnsi="Times New Roman" w:cs="Times New Roman"/>
          <w:sz w:val="24"/>
          <w:szCs w:val="24"/>
        </w:rPr>
        <w:instrText>ADDIN CSL_CITATION {"citationItems":[{"id":"ITEM-1","itemData":{"ISBN":"0262240459","author":[{"dropping-particle":"","family":"Salen","given":"Katie","non-dropping-particle":"","parse-names":false,"suffix":""},{"dropping-particle":"","family":"Zimmerman","given":"Eric","non-dropping-particle":"","parse-names":false,"suffix":""}],"id":"ITEM-1","issued":{"date-parts":[["2004"]]},"publisher":"MIT Press","publisher-place":"London","title":"Rules of Play: Game Design Fundamentals","type":"book"},"uris":["http://www.mendeley.com/documents/?uuid=630410e1-d100-4c88-bf71-75e43b990696"]},{"id":"ITEM-2","itemData":{"DOI":"10.2307/j.ctt46nrxb.31","ISBN":"155111772X","author":[{"dropping-particle":"","family":"Suits","given":"Bernard","non-dropping-particle":"","parse-names":false,"suffix":""}],"edition":"2nd","id":"ITEM-2","issued":{"date-parts":[["2005"]]},"publisher":"Broadview press","title":"The Grasshopper: Games, Life and Utopia","type":"book"},"uris":["http://www.mendeley.com/documents/?uuid=500c1e57-b5b6-479c-ae94-ba6f539138d5"]},{"id":"ITEM-3","itemData":{"ISBN":"9780252070334 025207033X","abstract":"Originalmente publicado como Les jeux et les homines (1958)","author":[{"dropping-particle":"","family":"Caillois","given":"Roger.","non-dropping-particle":"","parse-names":false,"suffix":""}],"id":"ITEM-3","issued":{"date-parts":[["2001"]]},"note":"Originalmente publicado em 1958, com o título Les jeux et les hommes.\n\n&amp;quot;[...] ludus relates to the primitive desire to find diversion and amusement in arbitrary, perpetually recurrent obstacles.&amp;quot; (p. 33)","publisher":"University of Chicago Press","publisher-place":"Urbana; Chicago","title":"Man, play and games","type":"book"},"prefix":"cf.","uris":["http://www.mendeley.com/documents/?uuid=e9388b54-537f-479a-8308-8f02e792d1c4"]},{"id":"ITEM-4","itemData":{"abstract":"This paper proposes a definition of games. I describe the classic game model, a list of six features that are necessary and sufficient for something to be a game. The definition shows games to be transmedial: There is no single game medium, but rather a number of game media, each with its own strengths. The computer is simply the latest game medium to emerge. While computer games1 are therefore part of the broader area of games, they have in many cases evolved beyond the classic game model.","author":[{"dropping-particle":"","family":"Juul","given":"Jasper","non-dropping-particle":"","parse-names":false,"suffix":""}],"container-title":"Plurais","id":"ITEM-4","issue":"2","issued":{"date-parts":[["2010"]]},"page":"248-270","title":"The game, the player, the world: looking for a heart of gameness.","type":"article-journal","volume":"1"},"uris":["http://www.mendeley.com/documents/?uuid=524a4c79-a70d-4eef-95d3-c95ea0eb565e"]}],"mendeley":{"formattedCitation":"(cf. Caillois, 2001; Juul, 2010; Salen &amp; Zimmerman, 2004; Suits, 2005)","manualFormatting":"(cf. Caillois, 1958/2001; Juul, 2010; Salen &amp; Zimmerman, 2004; Suits, 2005)","plainTextFormattedCitation":"(cf. Caillois, 2001; Juul, 2010; Salen &amp; Zimmerman, 2004; Suits, 2005)","previouslyFormattedCitation":"(cf. Caillois, 2001; Juul, 2010; Salen &amp; Zimmerman, 2004; Suits, 2005)"},"properties":{"noteIndex":0},"schema":"https://github.com/citation-style-language/schema/raw/master/csl-citation.json"}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87309B">
        <w:rPr>
          <w:rFonts w:ascii="Times New Roman" w:eastAsia="Times New Roman" w:hAnsi="Times New Roman" w:cs="Times New Roman"/>
          <w:noProof/>
          <w:sz w:val="24"/>
          <w:szCs w:val="24"/>
        </w:rPr>
        <w:t xml:space="preserve">(cf. Caillois, </w:t>
      </w:r>
      <w:r w:rsidR="00C66BFE">
        <w:rPr>
          <w:rFonts w:ascii="Times New Roman" w:eastAsia="Times New Roman" w:hAnsi="Times New Roman" w:cs="Times New Roman"/>
          <w:noProof/>
          <w:sz w:val="24"/>
          <w:szCs w:val="24"/>
        </w:rPr>
        <w:t>1958/</w:t>
      </w:r>
      <w:r w:rsidRPr="0087309B">
        <w:rPr>
          <w:rFonts w:ascii="Times New Roman" w:eastAsia="Times New Roman" w:hAnsi="Times New Roman" w:cs="Times New Roman"/>
          <w:noProof/>
          <w:sz w:val="24"/>
          <w:szCs w:val="24"/>
        </w:rPr>
        <w:t>2001; Juul, 2010; Salen &amp; Zimmerman, 2004; Suits, 2005)</w:t>
      </w:r>
      <w:r>
        <w:rPr>
          <w:rFonts w:ascii="Times New Roman" w:eastAsia="Times New Roman" w:hAnsi="Times New Roman" w:cs="Times New Roman"/>
          <w:sz w:val="24"/>
          <w:szCs w:val="24"/>
        </w:rPr>
        <w:fldChar w:fldCharType="end"/>
      </w:r>
      <w:r w:rsidR="007E4C04" w:rsidRPr="0079405E">
        <w:rPr>
          <w:rFonts w:ascii="Times New Roman" w:eastAsia="Times New Roman" w:hAnsi="Times New Roman" w:cs="Times New Roman"/>
          <w:sz w:val="24"/>
          <w:szCs w:val="24"/>
        </w:rPr>
        <w:t>.</w:t>
      </w:r>
      <w:r w:rsidR="003372AE" w:rsidRPr="0079405E">
        <w:rPr>
          <w:rFonts w:ascii="Times New Roman" w:eastAsia="Times New Roman" w:hAnsi="Times New Roman" w:cs="Times New Roman"/>
          <w:sz w:val="24"/>
          <w:szCs w:val="24"/>
        </w:rPr>
        <w:t xml:space="preserve"> </w:t>
      </w:r>
      <w:r w:rsidR="007E4C04" w:rsidRPr="0079405E">
        <w:rPr>
          <w:rFonts w:ascii="Times New Roman" w:eastAsia="Times New Roman" w:hAnsi="Times New Roman" w:cs="Times New Roman"/>
          <w:sz w:val="24"/>
          <w:szCs w:val="24"/>
        </w:rPr>
        <w:t>Isso é prov</w:t>
      </w:r>
      <w:r w:rsidR="00425B53">
        <w:rPr>
          <w:rFonts w:ascii="Times New Roman" w:eastAsia="Times New Roman" w:hAnsi="Times New Roman" w:cs="Times New Roman"/>
          <w:sz w:val="24"/>
          <w:szCs w:val="24"/>
        </w:rPr>
        <w:t>a</w:t>
      </w:r>
      <w:r w:rsidR="007E4C04" w:rsidRPr="0079405E">
        <w:rPr>
          <w:rFonts w:ascii="Times New Roman" w:eastAsia="Times New Roman" w:hAnsi="Times New Roman" w:cs="Times New Roman"/>
          <w:sz w:val="24"/>
          <w:szCs w:val="24"/>
        </w:rPr>
        <w:t>vel</w:t>
      </w:r>
      <w:r w:rsidR="00425B53">
        <w:rPr>
          <w:rFonts w:ascii="Times New Roman" w:eastAsia="Times New Roman" w:hAnsi="Times New Roman" w:cs="Times New Roman"/>
          <w:sz w:val="24"/>
          <w:szCs w:val="24"/>
        </w:rPr>
        <w:t>mente</w:t>
      </w:r>
      <w:r w:rsidR="007E4C04" w:rsidRPr="0079405E">
        <w:rPr>
          <w:rFonts w:ascii="Times New Roman" w:eastAsia="Times New Roman" w:hAnsi="Times New Roman" w:cs="Times New Roman"/>
          <w:sz w:val="24"/>
          <w:szCs w:val="24"/>
        </w:rPr>
        <w:t xml:space="preserve"> reflexo da influência que países </w:t>
      </w:r>
      <w:r w:rsidR="00A77D4E" w:rsidRPr="0079405E">
        <w:rPr>
          <w:rFonts w:ascii="Times New Roman" w:eastAsia="Times New Roman" w:hAnsi="Times New Roman" w:cs="Times New Roman"/>
          <w:sz w:val="24"/>
          <w:szCs w:val="24"/>
        </w:rPr>
        <w:t xml:space="preserve">do </w:t>
      </w:r>
      <w:r w:rsidR="002B3DAE" w:rsidRPr="0079405E">
        <w:rPr>
          <w:rFonts w:ascii="Times New Roman" w:eastAsia="Times New Roman" w:hAnsi="Times New Roman" w:cs="Times New Roman"/>
          <w:sz w:val="24"/>
          <w:szCs w:val="24"/>
        </w:rPr>
        <w:t>n</w:t>
      </w:r>
      <w:r w:rsidR="00A77D4E" w:rsidRPr="0079405E">
        <w:rPr>
          <w:rFonts w:ascii="Times New Roman" w:eastAsia="Times New Roman" w:hAnsi="Times New Roman" w:cs="Times New Roman"/>
          <w:sz w:val="24"/>
          <w:szCs w:val="24"/>
        </w:rPr>
        <w:t xml:space="preserve">oroeste europeu </w:t>
      </w:r>
      <w:r w:rsidR="002B3DAE" w:rsidRPr="0079405E">
        <w:rPr>
          <w:rFonts w:ascii="Times New Roman" w:eastAsia="Times New Roman" w:hAnsi="Times New Roman" w:cs="Times New Roman"/>
          <w:sz w:val="24"/>
          <w:szCs w:val="24"/>
        </w:rPr>
        <w:t xml:space="preserve">ou vizinhos </w:t>
      </w:r>
      <w:r w:rsidR="00A77D4E" w:rsidRPr="0079405E">
        <w:rPr>
          <w:rFonts w:ascii="Times New Roman" w:eastAsia="Times New Roman" w:hAnsi="Times New Roman" w:cs="Times New Roman"/>
          <w:sz w:val="24"/>
          <w:szCs w:val="24"/>
        </w:rPr>
        <w:t xml:space="preserve">(ex.: França, Alemanha, Reino Unido, Países Baixos, Noruega etc.) </w:t>
      </w:r>
      <w:r w:rsidR="007E4C04" w:rsidRPr="0079405E">
        <w:rPr>
          <w:rFonts w:ascii="Times New Roman" w:eastAsia="Times New Roman" w:hAnsi="Times New Roman" w:cs="Times New Roman"/>
          <w:sz w:val="24"/>
          <w:szCs w:val="24"/>
        </w:rPr>
        <w:t xml:space="preserve">tiveram e ainda têm nos estudos de jogos, uma vez que a maioria dessas línguas não possui palavras específicas para diferenciar um fenômeno do outro </w:t>
      </w:r>
      <w:r w:rsidR="00A77D4E" w:rsidRPr="0079405E">
        <w:rPr>
          <w:rFonts w:ascii="Times New Roman" w:eastAsia="Times New Roman" w:hAnsi="Times New Roman" w:cs="Times New Roman"/>
          <w:sz w:val="24"/>
          <w:szCs w:val="24"/>
        </w:rPr>
        <w:fldChar w:fldCharType="begin" w:fldLock="1"/>
      </w:r>
      <w:r w:rsidR="002B3DAE" w:rsidRPr="0079405E">
        <w:rPr>
          <w:rFonts w:ascii="Times New Roman" w:eastAsia="Times New Roman" w:hAnsi="Times New Roman" w:cs="Times New Roman"/>
          <w:sz w:val="24"/>
          <w:szCs w:val="24"/>
        </w:rPr>
        <w:instrText>ADDIN CSL_CITATION {"citationItems":[{"id":"ITEM-1","itemData":{"DOI":"10.1177/1555412020973104","ISBN":"1555412020973","ISSN":"15554139","abstract":"The differences between categories of play in English and spiel in German (or jeu in French and so on) are essential because any complex ludic category includes games that are organized and restricted by roles and rules. My choice to deal with Wittgensteinian views of spiel (which is translated by default as ‘play’) is influenced by the fact that his argument in German about the impossibility and futility of a philosophical definition of spiel embodies the quintessence of the problem: the linguistic obstacle that prevents correct interpretation of human play. Methodologically, I make the philosophical question of dependence a linguistic one. The article concludes by defending the position that game is only one of the diverse activities realizing human play, which is a basic existential phenomenon that can be considered philosophically through the category of ‘other being’.","author":[{"dropping-particle":"","family":"Lebed","given":"Felix","non-dropping-particle":"","parse-names":false,"suffix":""}],"container-title":"Games and Culture","id":"ITEM-1","issue":"6","issued":{"date-parts":[["2021"]]},"page":"743-761","title":"Play and Spiel are not the Same: Anti-Wittgensteinian Arguments and Consideration of Game as a Kind of Human Play","type":"article-journal","volume":"16"},"uris":["http://www.mendeley.com/documents/?uuid=d09cadd9-4077-4249-869c-6eb24aac3629"]},{"id":"ITEM-2","itemData":{"ISBN":"0471038393","author":[{"dropping-particle":"","family":"Avedon","given":"E. M.","non-dropping-particle":"","parse-names":false,"suffix":""},{"dropping-particle":"","family":"Sutton-Smith","given":"Brian","non-dropping-particle":"","parse-names":false,"suffix":""}],"id":"ITEM-2","issued":{"date-parts":[["1971"]]},"note":"Access on June 17th, 2022\n\np. 440","publisher":"John Wiley &amp; Sons","publisher-place":"New York","title":"The Study of Games","type":"book"},"uris":["http://www.mendeley.com/documents/?uuid=3653d684-f231-4bcb-af3a-cedd203a9814"]},{"id":"ITEM-3","itemData":{"DOI":"10.1038/467027c","author":[{"dropping-particle":"","family":"Pellegrini","given":"Anthony D.","non-dropping-particle":"","parse-names":false,"suffix":""}],"container-title":"Nature","id":"ITEM-3","issued":{"date-parts":[["2010"]]},"page":"27","title":"Games and play mean different things in an educational context","type":"article-journal","volume":"467"},"uris":["http://www.mendeley.com/documents/?uuid=43a65311-7efe-4d74-a268-6f01e316d502"]}],"mendeley":{"formattedCitation":"(Avedon &amp; Sutton-Smith, 1971; Lebed, 2021; Pellegrini, 2010)","plainTextFormattedCitation":"(Avedon &amp; Sutton-Smith, 1971; Lebed, 2021; Pellegrini, 2010)","previouslyFormattedCitation":"(Avedon &amp; Sutton-Smith, 1971; Lebed, 2021; Pellegrini, 2010)"},"properties":{"noteIndex":0},"schema":"https://github.com/citation-style-language/schema/raw/master/csl-citation.json"}</w:instrText>
      </w:r>
      <w:r w:rsidR="00A77D4E" w:rsidRPr="0079405E">
        <w:rPr>
          <w:rFonts w:ascii="Times New Roman" w:eastAsia="Times New Roman" w:hAnsi="Times New Roman" w:cs="Times New Roman"/>
          <w:sz w:val="24"/>
          <w:szCs w:val="24"/>
        </w:rPr>
        <w:fldChar w:fldCharType="separate"/>
      </w:r>
      <w:r w:rsidR="00A77D4E" w:rsidRPr="0079405E">
        <w:rPr>
          <w:rFonts w:ascii="Times New Roman" w:eastAsia="Times New Roman" w:hAnsi="Times New Roman" w:cs="Times New Roman"/>
          <w:noProof/>
          <w:sz w:val="24"/>
          <w:szCs w:val="24"/>
        </w:rPr>
        <w:t>(Avedon &amp; Sutton-Smith, 1971; Lebed, 2021; Pellegrini, 2010)</w:t>
      </w:r>
      <w:r w:rsidR="00A77D4E" w:rsidRPr="0079405E">
        <w:rPr>
          <w:rFonts w:ascii="Times New Roman" w:eastAsia="Times New Roman" w:hAnsi="Times New Roman" w:cs="Times New Roman"/>
          <w:sz w:val="24"/>
          <w:szCs w:val="24"/>
        </w:rPr>
        <w:fldChar w:fldCharType="end"/>
      </w:r>
      <w:r w:rsidR="007E4C04" w:rsidRPr="0079405E">
        <w:rPr>
          <w:rFonts w:ascii="Times New Roman" w:eastAsia="Times New Roman" w:hAnsi="Times New Roman" w:cs="Times New Roman"/>
          <w:sz w:val="24"/>
          <w:szCs w:val="24"/>
        </w:rPr>
        <w:t>.</w:t>
      </w:r>
      <w:r w:rsidR="00954DFB" w:rsidRPr="00954DFB">
        <w:t xml:space="preserve"> </w:t>
      </w:r>
      <w:r w:rsidR="00954DFB" w:rsidRPr="00954DFB">
        <w:rPr>
          <w:rFonts w:ascii="Times New Roman" w:eastAsia="Times New Roman" w:hAnsi="Times New Roman" w:cs="Times New Roman"/>
          <w:sz w:val="24"/>
          <w:szCs w:val="24"/>
        </w:rPr>
        <w:t xml:space="preserve">No entanto, essa visão ocidentalizada pode desconsiderar a riqueza e diversidade de experiências </w:t>
      </w:r>
      <w:r w:rsidR="00954DFB">
        <w:rPr>
          <w:rFonts w:ascii="Times New Roman" w:eastAsia="Times New Roman" w:hAnsi="Times New Roman" w:cs="Times New Roman"/>
          <w:sz w:val="24"/>
          <w:szCs w:val="24"/>
        </w:rPr>
        <w:t>lúdicas</w:t>
      </w:r>
      <w:r w:rsidR="00954DFB" w:rsidRPr="00954DFB">
        <w:rPr>
          <w:rFonts w:ascii="Times New Roman" w:eastAsia="Times New Roman" w:hAnsi="Times New Roman" w:cs="Times New Roman"/>
          <w:sz w:val="24"/>
          <w:szCs w:val="24"/>
        </w:rPr>
        <w:t xml:space="preserve"> em diferentes culturas, e como essas práticas </w:t>
      </w:r>
      <w:r w:rsidR="00954DFB">
        <w:rPr>
          <w:rFonts w:ascii="Times New Roman" w:eastAsia="Times New Roman" w:hAnsi="Times New Roman" w:cs="Times New Roman"/>
          <w:sz w:val="24"/>
          <w:szCs w:val="24"/>
        </w:rPr>
        <w:t>são socialmente</w:t>
      </w:r>
      <w:r w:rsidR="00954DFB" w:rsidRPr="00954DFB">
        <w:rPr>
          <w:rFonts w:ascii="Times New Roman" w:eastAsia="Times New Roman" w:hAnsi="Times New Roman" w:cs="Times New Roman"/>
          <w:sz w:val="24"/>
          <w:szCs w:val="24"/>
        </w:rPr>
        <w:t xml:space="preserve"> aprendi</w:t>
      </w:r>
      <w:r w:rsidR="00954DFB">
        <w:rPr>
          <w:rFonts w:ascii="Times New Roman" w:eastAsia="Times New Roman" w:hAnsi="Times New Roman" w:cs="Times New Roman"/>
          <w:sz w:val="24"/>
          <w:szCs w:val="24"/>
        </w:rPr>
        <w:t>d</w:t>
      </w:r>
      <w:r w:rsidR="00954DFB" w:rsidRPr="00954DFB">
        <w:rPr>
          <w:rFonts w:ascii="Times New Roman" w:eastAsia="Times New Roman" w:hAnsi="Times New Roman" w:cs="Times New Roman"/>
          <w:sz w:val="24"/>
          <w:szCs w:val="24"/>
        </w:rPr>
        <w:t>a</w:t>
      </w:r>
      <w:r w:rsidR="00954DFB">
        <w:rPr>
          <w:rFonts w:ascii="Times New Roman" w:eastAsia="Times New Roman" w:hAnsi="Times New Roman" w:cs="Times New Roman"/>
          <w:sz w:val="24"/>
          <w:szCs w:val="24"/>
        </w:rPr>
        <w:t>s</w:t>
      </w:r>
      <w:r w:rsidR="00954DFB" w:rsidRPr="00954DFB">
        <w:rPr>
          <w:rFonts w:ascii="Times New Roman" w:eastAsia="Times New Roman" w:hAnsi="Times New Roman" w:cs="Times New Roman"/>
          <w:sz w:val="24"/>
          <w:szCs w:val="24"/>
        </w:rPr>
        <w:t>.</w:t>
      </w:r>
    </w:p>
    <w:p w14:paraId="229BB3E4" w14:textId="10C7B939" w:rsidR="001210BF" w:rsidRPr="0079405E" w:rsidRDefault="00A204C4" w:rsidP="00531480">
      <w:pPr>
        <w:spacing w:after="0" w:line="360" w:lineRule="auto"/>
        <w:ind w:firstLine="709"/>
        <w:jc w:val="both"/>
        <w:rPr>
          <w:rFonts w:ascii="Times New Roman" w:eastAsia="Times New Roman" w:hAnsi="Times New Roman" w:cs="Times New Roman"/>
          <w:sz w:val="24"/>
          <w:szCs w:val="24"/>
        </w:rPr>
      </w:pPr>
      <w:r w:rsidRPr="0079405E">
        <w:rPr>
          <w:rFonts w:ascii="Times New Roman" w:eastAsia="Times New Roman" w:hAnsi="Times New Roman" w:cs="Times New Roman"/>
          <w:sz w:val="24"/>
          <w:szCs w:val="24"/>
        </w:rPr>
        <w:t xml:space="preserve">A pressuposição de que jogos são brincadeiras foi historicamente desprovida de evidências empíricas que a justificassem e carrega consigo o perigo de misturar características que seriam específicas a apenas um desses fenômenos, além de desconsiderar diferenças culturais na forma como uma mesma atividade pode ser exercida. Por exemplo, </w:t>
      </w:r>
      <w:r w:rsidR="001210BF" w:rsidRPr="0079405E">
        <w:rPr>
          <w:rFonts w:ascii="Times New Roman" w:eastAsia="Times New Roman" w:hAnsi="Times New Roman" w:cs="Times New Roman"/>
          <w:sz w:val="24"/>
          <w:szCs w:val="24"/>
        </w:rPr>
        <w:t xml:space="preserve">ao considerarmos a palavra inglesa </w:t>
      </w:r>
      <w:r w:rsidR="001210BF" w:rsidRPr="0079405E">
        <w:rPr>
          <w:rFonts w:ascii="Times New Roman" w:eastAsia="Times New Roman" w:hAnsi="Times New Roman" w:cs="Times New Roman"/>
          <w:i/>
          <w:iCs/>
          <w:sz w:val="24"/>
          <w:szCs w:val="24"/>
        </w:rPr>
        <w:t>play</w:t>
      </w:r>
      <w:r w:rsidR="001210BF" w:rsidRPr="0079405E">
        <w:rPr>
          <w:rFonts w:ascii="Times New Roman" w:eastAsia="Times New Roman" w:hAnsi="Times New Roman" w:cs="Times New Roman"/>
          <w:sz w:val="24"/>
          <w:szCs w:val="24"/>
        </w:rPr>
        <w:t xml:space="preserve"> sozinha, ela geralmente carrega </w:t>
      </w:r>
      <w:r w:rsidR="00425B53">
        <w:rPr>
          <w:rFonts w:ascii="Times New Roman" w:eastAsia="Times New Roman" w:hAnsi="Times New Roman" w:cs="Times New Roman"/>
          <w:sz w:val="24"/>
          <w:szCs w:val="24"/>
        </w:rPr>
        <w:t xml:space="preserve">consigo </w:t>
      </w:r>
      <w:r w:rsidR="001210BF" w:rsidRPr="0079405E">
        <w:rPr>
          <w:rFonts w:ascii="Times New Roman" w:eastAsia="Times New Roman" w:hAnsi="Times New Roman" w:cs="Times New Roman"/>
          <w:sz w:val="24"/>
          <w:szCs w:val="24"/>
        </w:rPr>
        <w:t xml:space="preserve">o sentido de ludicidade, o que, em português, abrange conceitos tão distintos quanto “brincar”, “jogar”, “lazer” </w:t>
      </w:r>
      <w:r w:rsidR="001210BF" w:rsidRPr="0079405E">
        <w:rPr>
          <w:rFonts w:ascii="Times New Roman" w:eastAsia="Times New Roman" w:hAnsi="Times New Roman" w:cs="Times New Roman"/>
          <w:sz w:val="24"/>
          <w:szCs w:val="24"/>
        </w:rPr>
        <w:fldChar w:fldCharType="begin" w:fldLock="1"/>
      </w:r>
      <w:r w:rsidR="001210BF" w:rsidRPr="0079405E">
        <w:rPr>
          <w:rFonts w:ascii="Times New Roman" w:eastAsia="Times New Roman" w:hAnsi="Times New Roman" w:cs="Times New Roman"/>
          <w:sz w:val="24"/>
          <w:szCs w:val="24"/>
        </w:rPr>
        <w:instrText>ADDIN CSL_CITATION {"citationItems":[{"id":"ITEM-1","itemData":{"ISBN":"9781906638184","ISSN":"20490992","abstract":"The promotion and development of learning based on games and playing must be supported by a unifying theoretical structure that will allow for: contextualising and clarifying the various concepts involved, particularly those of the game and the toy, playing games and play, distinguishing between the characteristics of each of these manifestations; establishing a connection between the types of ludic interaction that are dominant in each of these manifestations and highlighting the nature of the relationship that each of the manifestations has with the others. This theoretical structure will suggest a design framework for projectual ludicity, which may guide the creation of a range of interventional and research methodologies, which is essential for the promotion and development of learning activities that are based on, or which make use, of ludicity. Given that the proponents of the multiple and diverse theoretical and practical approaches to the game, the toy, playing games and play attribute an identical meaning to such distinct actions as play, playing games, games and toys, understanding these theories, and the reality which they are intended to analyse, becomes somewhat more difficult. As there is no existing unifying theoretical framework, the author of this paper has built up the conceptual structure known as ludicity, rooted in the work done in the pragmatics of human communication by Gregory Bateson (1972), (1979), (1956), (1955), Paul Watzlawick, Janet Beavin and Donald Jackson (1967), Edward T. Hall (1959) (1983), Stuart Sigman and Cronen (1995). This article introduces, for critical review, the conceptual structure that enables both an understanding of the diversity and multiplicity of those experiences that result from the human and social condition of ludicity, and an anticipation of the effects arising from such experiences. Ludicity is communication, learning and change.","author":[{"dropping-particle":"","family":"Lopes","given":"Maria Da Conceição","non-dropping-particle":"","parse-names":false,"suffix":""}],"container-title":"Proceedings of the European Conference on Games-based Learning","id":"ITEM-1","issued":{"date-parts":[["2008"]]},"page":"275-284","title":"Ludicity. A theoretical horizon for understanding the concepts of game, game-playing and play","type":"article-journal"},"uris":["http://www.mendeley.com/documents/?uuid=ea2ca554-0f0d-4e21-966d-d6949761517f"]}],"mendeley":{"formattedCitation":"(Lopes, 2008)","plainTextFormattedCitation":"(Lopes, 2008)","previouslyFormattedCitation":"(Lopes, 2008)"},"properties":{"noteIndex":0},"schema":"https://github.com/citation-style-language/schema/raw/master/csl-citation.json"}</w:instrText>
      </w:r>
      <w:r w:rsidR="001210BF" w:rsidRPr="0079405E">
        <w:rPr>
          <w:rFonts w:ascii="Times New Roman" w:eastAsia="Times New Roman" w:hAnsi="Times New Roman" w:cs="Times New Roman"/>
          <w:sz w:val="24"/>
          <w:szCs w:val="24"/>
        </w:rPr>
        <w:fldChar w:fldCharType="separate"/>
      </w:r>
      <w:r w:rsidR="001210BF" w:rsidRPr="0079405E">
        <w:rPr>
          <w:rFonts w:ascii="Times New Roman" w:eastAsia="Times New Roman" w:hAnsi="Times New Roman" w:cs="Times New Roman"/>
          <w:noProof/>
          <w:sz w:val="24"/>
          <w:szCs w:val="24"/>
        </w:rPr>
        <w:t>(Lopes, 2008)</w:t>
      </w:r>
      <w:r w:rsidR="001210BF" w:rsidRPr="0079405E">
        <w:rPr>
          <w:rFonts w:ascii="Times New Roman" w:eastAsia="Times New Roman" w:hAnsi="Times New Roman" w:cs="Times New Roman"/>
          <w:sz w:val="24"/>
          <w:szCs w:val="24"/>
        </w:rPr>
        <w:fldChar w:fldCharType="end"/>
      </w:r>
      <w:r w:rsidR="001210BF" w:rsidRPr="0079405E">
        <w:rPr>
          <w:rFonts w:ascii="Times New Roman" w:eastAsia="Times New Roman" w:hAnsi="Times New Roman" w:cs="Times New Roman"/>
          <w:sz w:val="24"/>
          <w:szCs w:val="24"/>
        </w:rPr>
        <w:t xml:space="preserve">, “entretenimento” e “passatempo”. </w:t>
      </w:r>
    </w:p>
    <w:p w14:paraId="01B617D0" w14:textId="4F95E565" w:rsidR="002B3DAE" w:rsidRPr="0079405E" w:rsidRDefault="001210BF" w:rsidP="00531480">
      <w:pPr>
        <w:spacing w:after="0" w:line="360" w:lineRule="auto"/>
        <w:ind w:firstLine="709"/>
        <w:jc w:val="both"/>
        <w:rPr>
          <w:rFonts w:ascii="Times New Roman" w:eastAsia="Times New Roman" w:hAnsi="Times New Roman" w:cs="Times New Roman"/>
          <w:sz w:val="24"/>
          <w:szCs w:val="24"/>
        </w:rPr>
      </w:pPr>
      <w:r w:rsidRPr="0079405E">
        <w:rPr>
          <w:rFonts w:ascii="Times New Roman" w:eastAsia="Times New Roman" w:hAnsi="Times New Roman" w:cs="Times New Roman"/>
          <w:sz w:val="24"/>
          <w:szCs w:val="24"/>
        </w:rPr>
        <w:t>Ess</w:t>
      </w:r>
      <w:r w:rsidR="0087309B">
        <w:rPr>
          <w:rFonts w:ascii="Times New Roman" w:eastAsia="Times New Roman" w:hAnsi="Times New Roman" w:cs="Times New Roman"/>
          <w:sz w:val="24"/>
          <w:szCs w:val="24"/>
        </w:rPr>
        <w:t xml:space="preserve">a foi a crítica mais comum à definição de “jogo” elaborada por Suits </w:t>
      </w:r>
      <w:r w:rsidR="0087309B">
        <w:rPr>
          <w:rFonts w:ascii="Times New Roman" w:eastAsia="Times New Roman" w:hAnsi="Times New Roman" w:cs="Times New Roman"/>
          <w:sz w:val="24"/>
          <w:szCs w:val="24"/>
        </w:rPr>
        <w:fldChar w:fldCharType="begin" w:fldLock="1"/>
      </w:r>
      <w:r w:rsidR="0087309B">
        <w:rPr>
          <w:rFonts w:ascii="Times New Roman" w:eastAsia="Times New Roman" w:hAnsi="Times New Roman" w:cs="Times New Roman"/>
          <w:sz w:val="24"/>
          <w:szCs w:val="24"/>
        </w:rPr>
        <w:instrText>ADDIN CSL_CITATION {"citationItems":[{"id":"ITEM-1","itemData":{"DOI":"10.2307/j.ctt46nrxb.31","ISBN":"155111772X","author":[{"dropping-particle":"","family":"Suits","given":"Bernard","non-dropping-particle":"","parse-names":false,"suffix":""}],"edition":"2nd","id":"ITEM-1","issued":{"date-parts":[["2005"]]},"publisher":"Broadview press","title":"The Grasshopper: Games, Life and Utopia","type":"book"},"suppress-author":1,"uris":["http://www.mendeley.com/documents/?uuid=500c1e57-b5b6-479c-ae94-ba6f539138d5"]}],"mendeley":{"formattedCitation":"(2005)","plainTextFormattedCitation":"(2005)","previouslyFormattedCitation":"(2005)"},"properties":{"noteIndex":0},"schema":"https://github.com/citation-style-language/schema/raw/master/csl-citation.json"}</w:instrText>
      </w:r>
      <w:r w:rsidR="0087309B">
        <w:rPr>
          <w:rFonts w:ascii="Times New Roman" w:eastAsia="Times New Roman" w:hAnsi="Times New Roman" w:cs="Times New Roman"/>
          <w:sz w:val="24"/>
          <w:szCs w:val="24"/>
        </w:rPr>
        <w:fldChar w:fldCharType="separate"/>
      </w:r>
      <w:r w:rsidR="0087309B" w:rsidRPr="0087309B">
        <w:rPr>
          <w:rFonts w:ascii="Times New Roman" w:eastAsia="Times New Roman" w:hAnsi="Times New Roman" w:cs="Times New Roman"/>
          <w:noProof/>
          <w:sz w:val="24"/>
          <w:szCs w:val="24"/>
        </w:rPr>
        <w:t>(2005)</w:t>
      </w:r>
      <w:r w:rsidR="0087309B">
        <w:rPr>
          <w:rFonts w:ascii="Times New Roman" w:eastAsia="Times New Roman" w:hAnsi="Times New Roman" w:cs="Times New Roman"/>
          <w:sz w:val="24"/>
          <w:szCs w:val="24"/>
        </w:rPr>
        <w:fldChar w:fldCharType="end"/>
      </w:r>
      <w:r w:rsidR="0087309B">
        <w:rPr>
          <w:rFonts w:ascii="Times New Roman" w:eastAsia="Times New Roman" w:hAnsi="Times New Roman" w:cs="Times New Roman"/>
          <w:sz w:val="24"/>
          <w:szCs w:val="24"/>
        </w:rPr>
        <w:t xml:space="preserve">, que considerou “corrida” o jogo mais simples que pode existir, </w:t>
      </w:r>
      <w:r w:rsidRPr="0079405E">
        <w:rPr>
          <w:rFonts w:ascii="Times New Roman" w:eastAsia="Times New Roman" w:hAnsi="Times New Roman" w:cs="Times New Roman"/>
          <w:sz w:val="24"/>
          <w:szCs w:val="24"/>
        </w:rPr>
        <w:t xml:space="preserve">e </w:t>
      </w:r>
      <w:r w:rsidR="0087309B">
        <w:rPr>
          <w:rFonts w:ascii="Times New Roman" w:eastAsia="Times New Roman" w:hAnsi="Times New Roman" w:cs="Times New Roman"/>
          <w:sz w:val="24"/>
          <w:szCs w:val="24"/>
        </w:rPr>
        <w:t xml:space="preserve">também </w:t>
      </w:r>
      <w:r w:rsidRPr="0079405E">
        <w:rPr>
          <w:rFonts w:ascii="Times New Roman" w:eastAsia="Times New Roman" w:hAnsi="Times New Roman" w:cs="Times New Roman"/>
          <w:sz w:val="24"/>
          <w:szCs w:val="24"/>
        </w:rPr>
        <w:t xml:space="preserve">foi um problema </w:t>
      </w:r>
      <w:r w:rsidRPr="0079405E">
        <w:rPr>
          <w:rFonts w:ascii="Times New Roman" w:eastAsia="Times New Roman" w:hAnsi="Times New Roman" w:cs="Times New Roman"/>
          <w:sz w:val="24"/>
          <w:szCs w:val="24"/>
        </w:rPr>
        <w:lastRenderedPageBreak/>
        <w:t>que percebi em minha pesquisa de mestrado e deu origem a um artigo</w:t>
      </w:r>
      <w:r w:rsidR="005E34B6" w:rsidRPr="0079405E">
        <w:rPr>
          <w:rFonts w:ascii="Times New Roman" w:eastAsia="Times New Roman" w:hAnsi="Times New Roman" w:cs="Times New Roman"/>
          <w:sz w:val="24"/>
          <w:szCs w:val="24"/>
        </w:rPr>
        <w:t xml:space="preserve"> </w:t>
      </w:r>
      <w:r w:rsidR="005E34B6" w:rsidRPr="0079405E">
        <w:rPr>
          <w:rFonts w:ascii="Times New Roman" w:eastAsia="Times New Roman" w:hAnsi="Times New Roman" w:cs="Times New Roman"/>
          <w:sz w:val="24"/>
          <w:szCs w:val="24"/>
        </w:rPr>
        <w:fldChar w:fldCharType="begin" w:fldLock="1"/>
      </w:r>
      <w:r w:rsidR="00D3340A" w:rsidRPr="0079405E">
        <w:rPr>
          <w:rFonts w:ascii="Times New Roman" w:eastAsia="Times New Roman" w:hAnsi="Times New Roman" w:cs="Times New Roman"/>
          <w:sz w:val="24"/>
          <w:szCs w:val="24"/>
        </w:rPr>
        <w:instrText>ADDIN CSL_CITATION {"citationItems":[{"id":"ITEM-1","itemData":{"DOI":"10.1097/CXA.0000000000000180","ISSN":"2368-4739","author":[{"dropping-particle":"","family":"Andrade","given":"Vinicius Oliveira","non-dropping-particle":"","parse-names":false,"suffix":""},{"dropping-particle":"","family":"Moraes","given":"Yago Luksevicius","non-dropping-particle":"","parse-names":false,"suffix":""},{"dropping-particle":"","family":"Tavares","given":"Hermano","non-dropping-particle":"","parse-names":false,"suffix":""}],"container-title":"Canadian Journal of Addiction","id":"ITEM-1","issue":"3","issued":{"date-parts":[["2023","9"]]},"page":"18-21","title":"Theoretical and Pragmatical Challenges in Game Studies in Brazil","type":"article-journal","volume":"14"},"uris":["http://www.mendeley.com/documents/?uuid=b4d45218-9791-464e-9679-b4ac4bbc363e"]}],"mendeley":{"formattedCitation":"(Andrade et al., 2023)","plainTextFormattedCitation":"(Andrade et al., 2023)","previouslyFormattedCitation":"(Andrade et al., 2023)"},"properties":{"noteIndex":0},"schema":"https://github.com/citation-style-language/schema/raw/master/csl-citation.json"}</w:instrText>
      </w:r>
      <w:r w:rsidR="005E34B6" w:rsidRPr="0079405E">
        <w:rPr>
          <w:rFonts w:ascii="Times New Roman" w:eastAsia="Times New Roman" w:hAnsi="Times New Roman" w:cs="Times New Roman"/>
          <w:sz w:val="24"/>
          <w:szCs w:val="24"/>
        </w:rPr>
        <w:fldChar w:fldCharType="separate"/>
      </w:r>
      <w:r w:rsidR="005E34B6" w:rsidRPr="0079405E">
        <w:rPr>
          <w:rFonts w:ascii="Times New Roman" w:eastAsia="Times New Roman" w:hAnsi="Times New Roman" w:cs="Times New Roman"/>
          <w:noProof/>
          <w:sz w:val="24"/>
          <w:szCs w:val="24"/>
        </w:rPr>
        <w:t>(Andrade et al., 2023)</w:t>
      </w:r>
      <w:r w:rsidR="005E34B6" w:rsidRPr="0079405E">
        <w:rPr>
          <w:rFonts w:ascii="Times New Roman" w:eastAsia="Times New Roman" w:hAnsi="Times New Roman" w:cs="Times New Roman"/>
          <w:sz w:val="24"/>
          <w:szCs w:val="24"/>
        </w:rPr>
        <w:fldChar w:fldCharType="end"/>
      </w:r>
      <w:r w:rsidRPr="0079405E">
        <w:rPr>
          <w:rFonts w:ascii="Times New Roman" w:eastAsia="Times New Roman" w:hAnsi="Times New Roman" w:cs="Times New Roman"/>
          <w:sz w:val="24"/>
          <w:szCs w:val="24"/>
        </w:rPr>
        <w:t xml:space="preserve">. Quando questionadas sobre seus hábitos de jogo, algumas pessoas </w:t>
      </w:r>
      <w:r w:rsidR="00D3340A" w:rsidRPr="0079405E">
        <w:rPr>
          <w:rFonts w:ascii="Times New Roman" w:eastAsia="Times New Roman" w:hAnsi="Times New Roman" w:cs="Times New Roman"/>
          <w:sz w:val="24"/>
          <w:szCs w:val="24"/>
        </w:rPr>
        <w:t>incluíam</w:t>
      </w:r>
      <w:r w:rsidRPr="0079405E">
        <w:rPr>
          <w:rFonts w:ascii="Times New Roman" w:eastAsia="Times New Roman" w:hAnsi="Times New Roman" w:cs="Times New Roman"/>
          <w:sz w:val="24"/>
          <w:szCs w:val="24"/>
        </w:rPr>
        <w:t xml:space="preserve"> atividades que </w:t>
      </w:r>
      <w:r w:rsidR="00C50C84">
        <w:rPr>
          <w:rFonts w:ascii="Times New Roman" w:eastAsia="Times New Roman" w:hAnsi="Times New Roman" w:cs="Times New Roman"/>
          <w:sz w:val="24"/>
          <w:szCs w:val="24"/>
        </w:rPr>
        <w:t xml:space="preserve">normalmente </w:t>
      </w:r>
      <w:r w:rsidRPr="0079405E">
        <w:rPr>
          <w:rFonts w:ascii="Times New Roman" w:eastAsia="Times New Roman" w:hAnsi="Times New Roman" w:cs="Times New Roman"/>
          <w:sz w:val="24"/>
          <w:szCs w:val="24"/>
        </w:rPr>
        <w:t xml:space="preserve">não são </w:t>
      </w:r>
      <w:r w:rsidR="00C50C84">
        <w:rPr>
          <w:rFonts w:ascii="Times New Roman" w:eastAsia="Times New Roman" w:hAnsi="Times New Roman" w:cs="Times New Roman"/>
          <w:sz w:val="24"/>
          <w:szCs w:val="24"/>
        </w:rPr>
        <w:t xml:space="preserve">consideradas </w:t>
      </w:r>
      <w:r w:rsidRPr="0079405E">
        <w:rPr>
          <w:rFonts w:ascii="Times New Roman" w:eastAsia="Times New Roman" w:hAnsi="Times New Roman" w:cs="Times New Roman"/>
          <w:sz w:val="24"/>
          <w:szCs w:val="24"/>
        </w:rPr>
        <w:t>jogos, como natação, palavras-cruzadas e estudar inglês; enquanto outras jogavam, mas desconsideravam seus jogos ao responder</w:t>
      </w:r>
      <w:r w:rsidR="00A90DAD">
        <w:rPr>
          <w:rFonts w:ascii="Times New Roman" w:eastAsia="Times New Roman" w:hAnsi="Times New Roman" w:cs="Times New Roman"/>
          <w:sz w:val="24"/>
          <w:szCs w:val="24"/>
        </w:rPr>
        <w:t>,</w:t>
      </w:r>
      <w:r w:rsidRPr="0079405E">
        <w:rPr>
          <w:rFonts w:ascii="Times New Roman" w:eastAsia="Times New Roman" w:hAnsi="Times New Roman" w:cs="Times New Roman"/>
          <w:sz w:val="24"/>
          <w:szCs w:val="24"/>
        </w:rPr>
        <w:t xml:space="preserve"> por considerá-los meros passatempos</w:t>
      </w:r>
      <w:r w:rsidR="005E34B6" w:rsidRPr="0079405E">
        <w:rPr>
          <w:rFonts w:ascii="Times New Roman" w:eastAsia="Times New Roman" w:hAnsi="Times New Roman" w:cs="Times New Roman"/>
          <w:sz w:val="24"/>
          <w:szCs w:val="24"/>
        </w:rPr>
        <w:t xml:space="preserve">. Outro ponto que levantamos foi o problema que essa variedade de entendimentos pode causar quando modelos são importados acriticamente com fins </w:t>
      </w:r>
      <w:r w:rsidR="00D3340A" w:rsidRPr="0079405E">
        <w:rPr>
          <w:rFonts w:ascii="Times New Roman" w:eastAsia="Times New Roman" w:hAnsi="Times New Roman" w:cs="Times New Roman"/>
          <w:sz w:val="24"/>
          <w:szCs w:val="24"/>
        </w:rPr>
        <w:t>políticos</w:t>
      </w:r>
      <w:r w:rsidR="005E34B6" w:rsidRPr="0079405E">
        <w:rPr>
          <w:rFonts w:ascii="Times New Roman" w:eastAsia="Times New Roman" w:hAnsi="Times New Roman" w:cs="Times New Roman"/>
          <w:sz w:val="24"/>
          <w:szCs w:val="24"/>
        </w:rPr>
        <w:t xml:space="preserve">. Dando um exemplo mais pragmático, mencionamos que a concepção de uso patológico de jogos digitais vem de culturas anglófonas e toda comparação </w:t>
      </w:r>
      <w:r w:rsidR="00D3340A" w:rsidRPr="0079405E">
        <w:rPr>
          <w:rFonts w:ascii="Times New Roman" w:eastAsia="Times New Roman" w:hAnsi="Times New Roman" w:cs="Times New Roman"/>
          <w:sz w:val="24"/>
          <w:szCs w:val="24"/>
        </w:rPr>
        <w:t>transcultural</w:t>
      </w:r>
      <w:r w:rsidR="005E34B6" w:rsidRPr="0079405E">
        <w:rPr>
          <w:rFonts w:ascii="Times New Roman" w:eastAsia="Times New Roman" w:hAnsi="Times New Roman" w:cs="Times New Roman"/>
          <w:sz w:val="24"/>
          <w:szCs w:val="24"/>
        </w:rPr>
        <w:t xml:space="preserve"> de prevalência de uso patológico de jogos digitais encontra uma maior prevalência em países </w:t>
      </w:r>
      <w:r w:rsidR="00425B53">
        <w:rPr>
          <w:rFonts w:ascii="Times New Roman" w:eastAsia="Times New Roman" w:hAnsi="Times New Roman" w:cs="Times New Roman"/>
          <w:sz w:val="24"/>
          <w:szCs w:val="24"/>
        </w:rPr>
        <w:t>do leste asiático</w:t>
      </w:r>
      <w:r w:rsidR="005E34B6" w:rsidRPr="0079405E">
        <w:rPr>
          <w:rFonts w:ascii="Times New Roman" w:eastAsia="Times New Roman" w:hAnsi="Times New Roman" w:cs="Times New Roman"/>
          <w:sz w:val="24"/>
          <w:szCs w:val="24"/>
        </w:rPr>
        <w:t xml:space="preserve">. Seriam os orientais mais suscetíveis a desenvolver tais psicopatologias ou </w:t>
      </w:r>
      <w:r w:rsidR="00C50C84">
        <w:rPr>
          <w:rFonts w:ascii="Times New Roman" w:eastAsia="Times New Roman" w:hAnsi="Times New Roman" w:cs="Times New Roman"/>
          <w:sz w:val="24"/>
          <w:szCs w:val="24"/>
        </w:rPr>
        <w:t>as traduções os levam</w:t>
      </w:r>
      <w:r w:rsidR="005E34B6" w:rsidRPr="0079405E">
        <w:rPr>
          <w:rFonts w:ascii="Times New Roman" w:eastAsia="Times New Roman" w:hAnsi="Times New Roman" w:cs="Times New Roman"/>
          <w:sz w:val="24"/>
          <w:szCs w:val="24"/>
        </w:rPr>
        <w:t xml:space="preserve"> </w:t>
      </w:r>
      <w:r w:rsidR="00C50C84">
        <w:rPr>
          <w:rFonts w:ascii="Times New Roman" w:eastAsia="Times New Roman" w:hAnsi="Times New Roman" w:cs="Times New Roman"/>
          <w:sz w:val="24"/>
          <w:szCs w:val="24"/>
        </w:rPr>
        <w:t xml:space="preserve">a </w:t>
      </w:r>
      <w:r w:rsidR="005E34B6" w:rsidRPr="0079405E">
        <w:rPr>
          <w:rFonts w:ascii="Times New Roman" w:eastAsia="Times New Roman" w:hAnsi="Times New Roman" w:cs="Times New Roman"/>
          <w:sz w:val="24"/>
          <w:szCs w:val="24"/>
        </w:rPr>
        <w:t>interpreta</w:t>
      </w:r>
      <w:r w:rsidR="0087309B">
        <w:rPr>
          <w:rFonts w:ascii="Times New Roman" w:eastAsia="Times New Roman" w:hAnsi="Times New Roman" w:cs="Times New Roman"/>
          <w:sz w:val="24"/>
          <w:szCs w:val="24"/>
        </w:rPr>
        <w:t>r</w:t>
      </w:r>
      <w:r w:rsidR="005E34B6" w:rsidRPr="0079405E">
        <w:rPr>
          <w:rFonts w:ascii="Times New Roman" w:eastAsia="Times New Roman" w:hAnsi="Times New Roman" w:cs="Times New Roman"/>
          <w:sz w:val="24"/>
          <w:szCs w:val="24"/>
        </w:rPr>
        <w:t xml:space="preserve"> os instrumentos e fenômenos de formas diferentes?</w:t>
      </w:r>
    </w:p>
    <w:p w14:paraId="624D29DA" w14:textId="12CD5AED" w:rsidR="0087309B" w:rsidRPr="0079405E" w:rsidRDefault="00D3340A" w:rsidP="00FC1459">
      <w:pPr>
        <w:spacing w:after="0" w:line="360" w:lineRule="auto"/>
        <w:ind w:firstLine="709"/>
        <w:jc w:val="both"/>
        <w:rPr>
          <w:rFonts w:ascii="Times New Roman" w:eastAsia="Times New Roman" w:hAnsi="Times New Roman" w:cs="Times New Roman"/>
          <w:sz w:val="24"/>
          <w:szCs w:val="24"/>
        </w:rPr>
      </w:pPr>
      <w:r w:rsidRPr="0079405E">
        <w:rPr>
          <w:rFonts w:ascii="Times New Roman" w:eastAsia="Times New Roman" w:hAnsi="Times New Roman" w:cs="Times New Roman"/>
          <w:sz w:val="24"/>
          <w:szCs w:val="24"/>
        </w:rPr>
        <w:t xml:space="preserve">Estudos sobre os malefícios de jogos são polêmicos por geralmente pautarem-se mais em conflitos intergeracionais e pânicos morais que em evidências científicas </w:t>
      </w:r>
      <w:r w:rsidRPr="0079405E">
        <w:rPr>
          <w:rFonts w:ascii="Times New Roman" w:eastAsia="Times New Roman" w:hAnsi="Times New Roman" w:cs="Times New Roman"/>
          <w:sz w:val="24"/>
          <w:szCs w:val="24"/>
        </w:rPr>
        <w:fldChar w:fldCharType="begin" w:fldLock="1"/>
      </w:r>
      <w:r w:rsidRPr="0079405E">
        <w:rPr>
          <w:rFonts w:ascii="Times New Roman" w:eastAsia="Times New Roman" w:hAnsi="Times New Roman" w:cs="Times New Roman"/>
          <w:sz w:val="24"/>
          <w:szCs w:val="24"/>
        </w:rPr>
        <w:instrText>ADDIN CSL_CITATION {"citationItems":[{"id":"ITEM-1","itemData":{"author":[{"dropping-particle":"","family":"Ferguson","given":"Christopher J.","non-dropping-particle":"","parse-names":false,"suffix":""}],"chapter-number":"9","container-title":"Evolutionary Psychology and Digital Games: Digital Hunter-Gatherers","editor":[{"dropping-particle":"","family":"Breuer","given":"Johannes","non-dropping-particle":"","parse-names":false,"suffix":""},{"dropping-particle":"","family":"Pietschmann","given":"Daniel","non-dropping-particle":"","parse-names":false,"suffix":""},{"dropping-particle":"","family":"Liebold","given":"Benny","non-dropping-particle":"","parse-names":false,"suffix":""},{"dropping-particle":"","family":"Lange","given":"Benjamin P.","non-dropping-particle":"","parse-names":false,"suffix":""}],"id":"ITEM-1","issued":{"date-parts":[["2019"]]},"page":"118-130","publisher":"Routledge","publisher-place":"New York","title":"The Evolutionary Roots of Media-Based Moral Panics","type":"chapter"},"uris":["http://www.mendeley.com/documents/?uuid=2179fb53-bbe5-37f5-8c36-7ba0833a7285"]}],"mendeley":{"formattedCitation":"(Ferguson, 2019)","plainTextFormattedCitation":"(Ferguson, 2019)","previouslyFormattedCitation":"(Ferguson, 2019)"},"properties":{"noteIndex":0},"schema":"https://github.com/citation-style-language/schema/raw/master/csl-citation.json"}</w:instrText>
      </w:r>
      <w:r w:rsidRPr="0079405E">
        <w:rPr>
          <w:rFonts w:ascii="Times New Roman" w:eastAsia="Times New Roman" w:hAnsi="Times New Roman" w:cs="Times New Roman"/>
          <w:sz w:val="24"/>
          <w:szCs w:val="24"/>
        </w:rPr>
        <w:fldChar w:fldCharType="separate"/>
      </w:r>
      <w:r w:rsidRPr="0079405E">
        <w:rPr>
          <w:rFonts w:ascii="Times New Roman" w:eastAsia="Times New Roman" w:hAnsi="Times New Roman" w:cs="Times New Roman"/>
          <w:noProof/>
          <w:sz w:val="24"/>
          <w:szCs w:val="24"/>
        </w:rPr>
        <w:t>(Ferguson, 2019)</w:t>
      </w:r>
      <w:r w:rsidRPr="0079405E">
        <w:rPr>
          <w:rFonts w:ascii="Times New Roman" w:eastAsia="Times New Roman" w:hAnsi="Times New Roman" w:cs="Times New Roman"/>
          <w:sz w:val="24"/>
          <w:szCs w:val="24"/>
        </w:rPr>
        <w:fldChar w:fldCharType="end"/>
      </w:r>
      <w:r w:rsidRPr="0079405E">
        <w:rPr>
          <w:rFonts w:ascii="Times New Roman" w:eastAsia="Times New Roman" w:hAnsi="Times New Roman" w:cs="Times New Roman"/>
          <w:sz w:val="24"/>
          <w:szCs w:val="24"/>
        </w:rPr>
        <w:t xml:space="preserve">. </w:t>
      </w:r>
      <w:r w:rsidR="009A1B33" w:rsidRPr="0079405E">
        <w:rPr>
          <w:rFonts w:ascii="Times New Roman" w:eastAsia="Times New Roman" w:hAnsi="Times New Roman" w:cs="Times New Roman"/>
          <w:sz w:val="24"/>
          <w:szCs w:val="24"/>
        </w:rPr>
        <w:t xml:space="preserve">Enquanto “brincar” é incentivado como necessário para o desenvolvimento da </w:t>
      </w:r>
      <w:r w:rsidR="009A1B33" w:rsidRPr="0079405E">
        <w:rPr>
          <w:rFonts w:ascii="Times New Roman" w:eastAsia="Times New Roman" w:hAnsi="Times New Roman" w:cs="Times New Roman"/>
          <w:i/>
          <w:iCs/>
          <w:sz w:val="24"/>
          <w:szCs w:val="24"/>
        </w:rPr>
        <w:t>criança</w:t>
      </w:r>
      <w:r w:rsidR="009A1B33" w:rsidRPr="0079405E">
        <w:rPr>
          <w:rFonts w:ascii="Times New Roman" w:eastAsia="Times New Roman" w:hAnsi="Times New Roman" w:cs="Times New Roman"/>
          <w:sz w:val="24"/>
          <w:szCs w:val="24"/>
        </w:rPr>
        <w:t xml:space="preserve">, subentende-se que, ao crescer, todos deixaremos de brincar, a menos que queiramos ser vistos como doentes </w:t>
      </w:r>
      <w:r w:rsidR="009A1B33" w:rsidRPr="0079405E">
        <w:rPr>
          <w:rFonts w:ascii="Times New Roman" w:eastAsia="Times New Roman" w:hAnsi="Times New Roman" w:cs="Times New Roman"/>
          <w:sz w:val="24"/>
          <w:szCs w:val="24"/>
        </w:rPr>
        <w:fldChar w:fldCharType="begin" w:fldLock="1"/>
      </w:r>
      <w:r w:rsidR="00765AD2" w:rsidRPr="0079405E">
        <w:rPr>
          <w:rFonts w:ascii="Times New Roman" w:eastAsia="Times New Roman" w:hAnsi="Times New Roman" w:cs="Times New Roman"/>
          <w:sz w:val="24"/>
          <w:szCs w:val="24"/>
        </w:rPr>
        <w:instrText>ADDIN CSL_CITATION {"citationItems":[{"id":"ITEM-1","itemData":{"DOI":"10.1177/1555412017690860","ISBN":"1555412017690","ISSN":"15554139","abstract":"Welcome to the Adult Play Special Issue. In this introduction, we (the editors) explain the origin of the collection and our unique take on what adult play means as a term. Rather than be specifically about sexual play, the term adult is taken here to reference the age of players. The article included how adults play, what they play with, and when they play. This of course includes, but is not limited to, play of a sexual nature. We hope you enjoy reading this issue as much as we enjoyed editing it.","author":[{"dropping-particle":"","family":"Brown","given":"Ashley M.L.","non-dropping-particle":"","parse-names":false,"suffix":""},{"dropping-particle":"","family":"Stenros","given":"Jaakko","non-dropping-particle":"","parse-names":false,"suffix":""}],"container-title":"Games and Culture","id":"ITEM-1","issue":"3","issued":{"date-parts":[["2018"]]},"page":"215-219","title":"Adult Play: The Dirty Secret of Grown-Ups","type":"article-journal","volume":"13"},"uris":["http://www.mendeley.com/documents/?uuid=94fab647-4e0d-401c-9e91-6067ae70a7b9"]}],"mendeley":{"formattedCitation":"(Brown &amp; Stenros, 2018)","plainTextFormattedCitation":"(Brown &amp; Stenros, 2018)","previouslyFormattedCitation":"(Brown &amp; Stenros, 2018)"},"properties":{"noteIndex":0},"schema":"https://github.com/citation-style-language/schema/raw/master/csl-citation.json"}</w:instrText>
      </w:r>
      <w:r w:rsidR="009A1B33" w:rsidRPr="0079405E">
        <w:rPr>
          <w:rFonts w:ascii="Times New Roman" w:eastAsia="Times New Roman" w:hAnsi="Times New Roman" w:cs="Times New Roman"/>
          <w:sz w:val="24"/>
          <w:szCs w:val="24"/>
        </w:rPr>
        <w:fldChar w:fldCharType="separate"/>
      </w:r>
      <w:r w:rsidR="009A1B33" w:rsidRPr="0079405E">
        <w:rPr>
          <w:rFonts w:ascii="Times New Roman" w:eastAsia="Times New Roman" w:hAnsi="Times New Roman" w:cs="Times New Roman"/>
          <w:noProof/>
          <w:sz w:val="24"/>
          <w:szCs w:val="24"/>
        </w:rPr>
        <w:t>(Brown &amp; Stenros, 2018)</w:t>
      </w:r>
      <w:r w:rsidR="009A1B33" w:rsidRPr="0079405E">
        <w:rPr>
          <w:rFonts w:ascii="Times New Roman" w:eastAsia="Times New Roman" w:hAnsi="Times New Roman" w:cs="Times New Roman"/>
          <w:sz w:val="24"/>
          <w:szCs w:val="24"/>
        </w:rPr>
        <w:fldChar w:fldCharType="end"/>
      </w:r>
      <w:r w:rsidR="009A1B33" w:rsidRPr="0079405E">
        <w:rPr>
          <w:rFonts w:ascii="Times New Roman" w:eastAsia="Times New Roman" w:hAnsi="Times New Roman" w:cs="Times New Roman"/>
          <w:sz w:val="24"/>
          <w:szCs w:val="24"/>
        </w:rPr>
        <w:t>.</w:t>
      </w:r>
      <w:r w:rsidR="000E68A0" w:rsidRPr="0079405E">
        <w:rPr>
          <w:rFonts w:ascii="Times New Roman" w:eastAsia="Times New Roman" w:hAnsi="Times New Roman" w:cs="Times New Roman"/>
          <w:sz w:val="24"/>
          <w:szCs w:val="24"/>
        </w:rPr>
        <w:t xml:space="preserve"> </w:t>
      </w:r>
      <w:r w:rsidR="00A90DAD">
        <w:rPr>
          <w:rFonts w:ascii="Times New Roman" w:eastAsia="Times New Roman" w:hAnsi="Times New Roman" w:cs="Times New Roman"/>
          <w:sz w:val="24"/>
          <w:szCs w:val="24"/>
        </w:rPr>
        <w:t>A hegemonia</w:t>
      </w:r>
      <w:r w:rsidR="00765AD2" w:rsidRPr="0079405E">
        <w:rPr>
          <w:rFonts w:ascii="Times New Roman" w:eastAsia="Times New Roman" w:hAnsi="Times New Roman" w:cs="Times New Roman"/>
          <w:sz w:val="24"/>
          <w:szCs w:val="24"/>
        </w:rPr>
        <w:t xml:space="preserve"> da</w:t>
      </w:r>
      <w:r w:rsidR="0087309B">
        <w:rPr>
          <w:rFonts w:ascii="Times New Roman" w:eastAsia="Times New Roman" w:hAnsi="Times New Roman" w:cs="Times New Roman"/>
          <w:sz w:val="24"/>
          <w:szCs w:val="24"/>
        </w:rPr>
        <w:t>s</w:t>
      </w:r>
      <w:r w:rsidR="000E68A0" w:rsidRPr="0079405E">
        <w:rPr>
          <w:rFonts w:ascii="Times New Roman" w:eastAsia="Times New Roman" w:hAnsi="Times New Roman" w:cs="Times New Roman"/>
          <w:sz w:val="24"/>
          <w:szCs w:val="24"/>
        </w:rPr>
        <w:t xml:space="preserve"> retórica</w:t>
      </w:r>
      <w:r w:rsidR="0087309B">
        <w:rPr>
          <w:rFonts w:ascii="Times New Roman" w:eastAsia="Times New Roman" w:hAnsi="Times New Roman" w:cs="Times New Roman"/>
          <w:sz w:val="24"/>
          <w:szCs w:val="24"/>
        </w:rPr>
        <w:t>s do progresso e</w:t>
      </w:r>
      <w:r w:rsidR="000E68A0" w:rsidRPr="0079405E">
        <w:rPr>
          <w:rFonts w:ascii="Times New Roman" w:eastAsia="Times New Roman" w:hAnsi="Times New Roman" w:cs="Times New Roman"/>
          <w:sz w:val="24"/>
          <w:szCs w:val="24"/>
        </w:rPr>
        <w:t xml:space="preserve"> da frivolidade</w:t>
      </w:r>
      <w:r w:rsidR="0087309B">
        <w:rPr>
          <w:rFonts w:ascii="Times New Roman" w:eastAsia="Times New Roman" w:hAnsi="Times New Roman" w:cs="Times New Roman"/>
          <w:sz w:val="24"/>
          <w:szCs w:val="24"/>
        </w:rPr>
        <w:t xml:space="preserve">, tais como definidas por Sutton-Smith </w:t>
      </w:r>
      <w:r w:rsidR="0087309B" w:rsidRPr="0079405E">
        <w:rPr>
          <w:rFonts w:ascii="Times New Roman" w:eastAsia="Times New Roman" w:hAnsi="Times New Roman" w:cs="Times New Roman"/>
          <w:sz w:val="24"/>
          <w:szCs w:val="24"/>
        </w:rPr>
        <w:fldChar w:fldCharType="begin" w:fldLock="1"/>
      </w:r>
      <w:r w:rsidR="00FC1459">
        <w:rPr>
          <w:rFonts w:ascii="Times New Roman" w:eastAsia="Times New Roman" w:hAnsi="Times New Roman" w:cs="Times New Roman"/>
          <w:sz w:val="24"/>
          <w:szCs w:val="24"/>
        </w:rPr>
        <w:instrText>ADDIN CSL_CITATION {"citationItems":[{"id":"ITEM-1","itemData":{"ISBN":"0674017331","author":[{"dropping-particle":"","family":"Sutton-Smith","given":"Brian","non-dropping-particle":"","parse-names":false,"suffix":""}],"edition":"2","id":"ITEM-1","issued":{"date-parts":[["2001"]]},"publisher":"Harvard University","publisher-place":"Cambridge","title":"The Ambiguity of Play","type":"book"},"suppress-author":1,"uris":["http://www.mendeley.com/documents/?uuid=a522c959-49c0-493a-bf80-a2158f53d363"]}],"mendeley":{"formattedCitation":"(2001)","plainTextFormattedCitation":"(2001)","previouslyFormattedCitation":"(2001)"},"properties":{"noteIndex":0},"schema":"https://github.com/citation-style-language/schema/raw/master/csl-citation.json"}</w:instrText>
      </w:r>
      <w:r w:rsidR="0087309B" w:rsidRPr="0079405E">
        <w:rPr>
          <w:rFonts w:ascii="Times New Roman" w:eastAsia="Times New Roman" w:hAnsi="Times New Roman" w:cs="Times New Roman"/>
          <w:sz w:val="24"/>
          <w:szCs w:val="24"/>
        </w:rPr>
        <w:fldChar w:fldCharType="separate"/>
      </w:r>
      <w:r w:rsidR="0087309B" w:rsidRPr="0087309B">
        <w:rPr>
          <w:rFonts w:ascii="Times New Roman" w:eastAsia="Times New Roman" w:hAnsi="Times New Roman" w:cs="Times New Roman"/>
          <w:noProof/>
          <w:sz w:val="24"/>
          <w:szCs w:val="24"/>
        </w:rPr>
        <w:t>(2001)</w:t>
      </w:r>
      <w:r w:rsidR="0087309B" w:rsidRPr="0079405E">
        <w:rPr>
          <w:rFonts w:ascii="Times New Roman" w:eastAsia="Times New Roman" w:hAnsi="Times New Roman" w:cs="Times New Roman"/>
          <w:sz w:val="24"/>
          <w:szCs w:val="24"/>
        </w:rPr>
        <w:fldChar w:fldCharType="end"/>
      </w:r>
      <w:r w:rsidR="0087309B">
        <w:rPr>
          <w:rFonts w:ascii="Times New Roman" w:eastAsia="Times New Roman" w:hAnsi="Times New Roman" w:cs="Times New Roman"/>
          <w:sz w:val="24"/>
          <w:szCs w:val="24"/>
        </w:rPr>
        <w:t>,</w:t>
      </w:r>
      <w:r w:rsidR="000E68A0" w:rsidRPr="0079405E">
        <w:rPr>
          <w:rFonts w:ascii="Times New Roman" w:eastAsia="Times New Roman" w:hAnsi="Times New Roman" w:cs="Times New Roman"/>
          <w:sz w:val="24"/>
          <w:szCs w:val="24"/>
        </w:rPr>
        <w:t xml:space="preserve"> é um provável reflexo de uma </w:t>
      </w:r>
      <w:r w:rsidR="00765AD2" w:rsidRPr="0079405E">
        <w:rPr>
          <w:rFonts w:ascii="Times New Roman" w:eastAsia="Times New Roman" w:hAnsi="Times New Roman" w:cs="Times New Roman"/>
          <w:sz w:val="24"/>
          <w:szCs w:val="24"/>
        </w:rPr>
        <w:t>história</w:t>
      </w:r>
      <w:r w:rsidR="000E68A0" w:rsidRPr="0079405E">
        <w:rPr>
          <w:rFonts w:ascii="Times New Roman" w:eastAsia="Times New Roman" w:hAnsi="Times New Roman" w:cs="Times New Roman"/>
          <w:sz w:val="24"/>
          <w:szCs w:val="24"/>
        </w:rPr>
        <w:t xml:space="preserve"> </w:t>
      </w:r>
      <w:r w:rsidR="00765AD2" w:rsidRPr="0079405E">
        <w:rPr>
          <w:rFonts w:ascii="Times New Roman" w:eastAsia="Times New Roman" w:hAnsi="Times New Roman" w:cs="Times New Roman"/>
          <w:sz w:val="24"/>
          <w:szCs w:val="24"/>
        </w:rPr>
        <w:t xml:space="preserve">pautada numa equivalência entre </w:t>
      </w:r>
      <w:r w:rsidR="000E68A0" w:rsidRPr="0079405E">
        <w:rPr>
          <w:rFonts w:ascii="Times New Roman" w:eastAsia="Times New Roman" w:hAnsi="Times New Roman" w:cs="Times New Roman"/>
          <w:sz w:val="24"/>
          <w:szCs w:val="24"/>
        </w:rPr>
        <w:t xml:space="preserve">o ócio </w:t>
      </w:r>
      <w:r w:rsidR="00765AD2" w:rsidRPr="0079405E">
        <w:rPr>
          <w:rFonts w:ascii="Times New Roman" w:eastAsia="Times New Roman" w:hAnsi="Times New Roman" w:cs="Times New Roman"/>
          <w:sz w:val="24"/>
          <w:szCs w:val="24"/>
        </w:rPr>
        <w:t xml:space="preserve">e </w:t>
      </w:r>
      <w:r w:rsidR="000E68A0" w:rsidRPr="0079405E">
        <w:rPr>
          <w:rFonts w:ascii="Times New Roman" w:eastAsia="Times New Roman" w:hAnsi="Times New Roman" w:cs="Times New Roman"/>
          <w:sz w:val="24"/>
          <w:szCs w:val="24"/>
        </w:rPr>
        <w:t xml:space="preserve">a </w:t>
      </w:r>
      <w:r w:rsidR="00765AD2" w:rsidRPr="0079405E">
        <w:rPr>
          <w:rFonts w:ascii="Times New Roman" w:eastAsia="Times New Roman" w:hAnsi="Times New Roman" w:cs="Times New Roman"/>
          <w:sz w:val="24"/>
          <w:szCs w:val="24"/>
        </w:rPr>
        <w:t>“</w:t>
      </w:r>
      <w:r w:rsidR="000E68A0" w:rsidRPr="0079405E">
        <w:rPr>
          <w:rFonts w:ascii="Times New Roman" w:eastAsia="Times New Roman" w:hAnsi="Times New Roman" w:cs="Times New Roman"/>
          <w:sz w:val="24"/>
          <w:szCs w:val="24"/>
        </w:rPr>
        <w:t>perda de tempo</w:t>
      </w:r>
      <w:r w:rsidR="00765AD2" w:rsidRPr="0079405E">
        <w:rPr>
          <w:rFonts w:ascii="Times New Roman" w:eastAsia="Times New Roman" w:hAnsi="Times New Roman" w:cs="Times New Roman"/>
          <w:sz w:val="24"/>
          <w:szCs w:val="24"/>
        </w:rPr>
        <w:t>”</w:t>
      </w:r>
      <w:r w:rsidR="000E68A0" w:rsidRPr="0079405E">
        <w:rPr>
          <w:rFonts w:ascii="Times New Roman" w:eastAsia="Times New Roman" w:hAnsi="Times New Roman" w:cs="Times New Roman"/>
          <w:sz w:val="24"/>
          <w:szCs w:val="24"/>
        </w:rPr>
        <w:t>.</w:t>
      </w:r>
    </w:p>
    <w:p w14:paraId="48D82D52" w14:textId="0FA8C134" w:rsidR="00D3340A" w:rsidRPr="0079405E" w:rsidRDefault="00D3340A" w:rsidP="00531480">
      <w:pPr>
        <w:spacing w:after="0" w:line="360" w:lineRule="auto"/>
        <w:ind w:firstLine="709"/>
        <w:jc w:val="both"/>
        <w:rPr>
          <w:rFonts w:ascii="Times New Roman" w:eastAsia="Times New Roman" w:hAnsi="Times New Roman" w:cs="Times New Roman"/>
          <w:sz w:val="24"/>
          <w:szCs w:val="24"/>
        </w:rPr>
      </w:pPr>
      <w:r w:rsidRPr="0079405E">
        <w:rPr>
          <w:rFonts w:ascii="Times New Roman" w:eastAsia="Times New Roman" w:hAnsi="Times New Roman" w:cs="Times New Roman"/>
          <w:sz w:val="24"/>
          <w:szCs w:val="24"/>
        </w:rPr>
        <w:t xml:space="preserve">Um </w:t>
      </w:r>
      <w:r w:rsidR="00D24D64" w:rsidRPr="0079405E">
        <w:rPr>
          <w:rFonts w:ascii="Times New Roman" w:eastAsia="Times New Roman" w:hAnsi="Times New Roman" w:cs="Times New Roman"/>
          <w:sz w:val="24"/>
          <w:szCs w:val="24"/>
        </w:rPr>
        <w:t xml:space="preserve">exemplo das consequências dessa visão pode ser observada na tipologia de Roberts et al. </w:t>
      </w:r>
      <w:r w:rsidR="00D24D64" w:rsidRPr="0079405E">
        <w:rPr>
          <w:rFonts w:ascii="Times New Roman" w:eastAsia="Times New Roman" w:hAnsi="Times New Roman" w:cs="Times New Roman"/>
          <w:sz w:val="24"/>
          <w:szCs w:val="24"/>
        </w:rPr>
        <w:fldChar w:fldCharType="begin" w:fldLock="1"/>
      </w:r>
      <w:r w:rsidR="00647A70" w:rsidRPr="0079405E">
        <w:rPr>
          <w:rFonts w:ascii="Times New Roman" w:eastAsia="Times New Roman" w:hAnsi="Times New Roman" w:cs="Times New Roman"/>
          <w:sz w:val="24"/>
          <w:szCs w:val="24"/>
        </w:rPr>
        <w:instrText>ADDIN CSL_CITATION {"citationItems":[{"id":"ITEM-1","itemData":{"DOI":"10.1525/aa.1959.61.4.02a00050","ISBN":"9788578110796","ISSN":"0002-7294","author":[{"dropping-particle":"","family":"Roberts","given":"John M","non-dropping-particle":"","parse-names":false,"suffix":""},{"dropping-particle":"","family":"Arth","given":"Malcolm J","non-dropping-particle":"","parse-names":false,"suffix":""},{"dropping-particle":"","family":"Bush","given":"Robert R","non-dropping-particle":"","parse-names":false,"suffix":""}],"container-title":"American Anthropologist","id":"ITEM-1","issue":"4","issued":{"date-parts":[["1959","8"]]},"page":"597-605","title":"Games in Culture","type":"article-journal","volume":"61"},"suppress-author":1,"uris":["http://www.mendeley.com/documents/?uuid=d1cd73a5-d81a-4cb4-af9f-c20c69fc47b2"]}],"mendeley":{"formattedCitation":"(1959)","plainTextFormattedCitation":"(1959)","previouslyFormattedCitation":"(1959)"},"properties":{"noteIndex":0},"schema":"https://github.com/citation-style-language/schema/raw/master/csl-citation.json"}</w:instrText>
      </w:r>
      <w:r w:rsidR="00D24D64" w:rsidRPr="0079405E">
        <w:rPr>
          <w:rFonts w:ascii="Times New Roman" w:eastAsia="Times New Roman" w:hAnsi="Times New Roman" w:cs="Times New Roman"/>
          <w:sz w:val="24"/>
          <w:szCs w:val="24"/>
        </w:rPr>
        <w:fldChar w:fldCharType="separate"/>
      </w:r>
      <w:r w:rsidR="00D24D64" w:rsidRPr="0079405E">
        <w:rPr>
          <w:rFonts w:ascii="Times New Roman" w:eastAsia="Times New Roman" w:hAnsi="Times New Roman" w:cs="Times New Roman"/>
          <w:noProof/>
          <w:sz w:val="24"/>
          <w:szCs w:val="24"/>
        </w:rPr>
        <w:t>(1959)</w:t>
      </w:r>
      <w:r w:rsidR="00D24D64" w:rsidRPr="0079405E">
        <w:rPr>
          <w:rFonts w:ascii="Times New Roman" w:eastAsia="Times New Roman" w:hAnsi="Times New Roman" w:cs="Times New Roman"/>
          <w:sz w:val="24"/>
          <w:szCs w:val="24"/>
        </w:rPr>
        <w:fldChar w:fldCharType="end"/>
      </w:r>
      <w:r w:rsidR="00D24D64" w:rsidRPr="0079405E">
        <w:rPr>
          <w:rFonts w:ascii="Times New Roman" w:eastAsia="Times New Roman" w:hAnsi="Times New Roman" w:cs="Times New Roman"/>
          <w:sz w:val="24"/>
          <w:szCs w:val="24"/>
        </w:rPr>
        <w:t xml:space="preserve">. Esses autores, após comparar registros antropológicos de diversas culturas e correlacionar a presença de jogos com estruturas sociais, concluem que sociedades pouco estratificadas não possuem jogos de estratégia – isto é, jogos nos quais os jogadores devem tomar decisões que afetam o </w:t>
      </w:r>
      <w:r w:rsidR="00647A70" w:rsidRPr="0079405E">
        <w:rPr>
          <w:rFonts w:ascii="Times New Roman" w:eastAsia="Times New Roman" w:hAnsi="Times New Roman" w:cs="Times New Roman"/>
          <w:sz w:val="24"/>
          <w:szCs w:val="24"/>
        </w:rPr>
        <w:t>resultado</w:t>
      </w:r>
      <w:r w:rsidR="00D24D64" w:rsidRPr="0079405E">
        <w:rPr>
          <w:rFonts w:ascii="Times New Roman" w:eastAsia="Times New Roman" w:hAnsi="Times New Roman" w:cs="Times New Roman"/>
          <w:sz w:val="24"/>
          <w:szCs w:val="24"/>
        </w:rPr>
        <w:t xml:space="preserve"> do jogo, mas não utilizam suas habilidades </w:t>
      </w:r>
      <w:r w:rsidR="00647A70" w:rsidRPr="0079405E">
        <w:rPr>
          <w:rFonts w:ascii="Times New Roman" w:eastAsia="Times New Roman" w:hAnsi="Times New Roman" w:cs="Times New Roman"/>
          <w:sz w:val="24"/>
          <w:szCs w:val="24"/>
        </w:rPr>
        <w:t>físicas – e podem até mesmo se opor à importação de tais jogos.</w:t>
      </w:r>
    </w:p>
    <w:p w14:paraId="4CD2BBB7" w14:textId="158F42F1" w:rsidR="00647A70" w:rsidRDefault="00647A70" w:rsidP="00531480">
      <w:pPr>
        <w:spacing w:after="0" w:line="360" w:lineRule="auto"/>
        <w:ind w:firstLine="709"/>
        <w:jc w:val="both"/>
        <w:rPr>
          <w:rFonts w:ascii="Times New Roman" w:eastAsia="Times New Roman" w:hAnsi="Times New Roman" w:cs="Times New Roman"/>
          <w:sz w:val="24"/>
          <w:szCs w:val="24"/>
        </w:rPr>
      </w:pPr>
      <w:r w:rsidRPr="0079405E">
        <w:rPr>
          <w:rFonts w:ascii="Times New Roman" w:eastAsia="Times New Roman" w:hAnsi="Times New Roman" w:cs="Times New Roman"/>
          <w:sz w:val="24"/>
          <w:szCs w:val="24"/>
        </w:rPr>
        <w:t xml:space="preserve">Voogt </w:t>
      </w:r>
      <w:r w:rsidRPr="0079405E">
        <w:rPr>
          <w:rFonts w:ascii="Times New Roman" w:eastAsia="Times New Roman" w:hAnsi="Times New Roman" w:cs="Times New Roman"/>
          <w:sz w:val="24"/>
          <w:szCs w:val="24"/>
        </w:rPr>
        <w:fldChar w:fldCharType="begin" w:fldLock="1"/>
      </w:r>
      <w:r w:rsidR="009A1B33" w:rsidRPr="0079405E">
        <w:rPr>
          <w:rFonts w:ascii="Times New Roman" w:eastAsia="Times New Roman" w:hAnsi="Times New Roman" w:cs="Times New Roman"/>
          <w:sz w:val="24"/>
          <w:szCs w:val="24"/>
        </w:rPr>
        <w:instrText>ADDIN CSL_CITATION {"citationItems":[{"id":"ITEM-1","itemData":{"DOI":"10.1080/21594937.2017.1382986","ISSN":"21594953","abstract":"The hypothesis presented in anthropology that games of strategy are more likely to be found in complex societies appears not to be informed by historical research on board and card games. The geographic distribution of games points to a history of trade and migration rather than a preference expressed by complex societies. Strategy games are primarily played by adults, while anthropological research on play has been primarily focused on children. As a result, the idea that strategy games are resisted by particular societies has continued unchallenged in the anthropological literature even though evidence on the presence of board and card games questions its validity.","author":[{"dropping-particle":"","family":"Voogt","given":"Alex","non-dropping-particle":"","parse-names":false,"suffix":""}],"container-title":"International Journal of Play","id":"ITEM-1","issue":"3","issued":{"date-parts":[["2017"]]},"page":"308-318","publisher":"Taylor &amp; Francis","title":"Strategic games in society: the geography of adult play","type":"article-journal","volume":"6"},"suppress-author":1,"uris":["http://www.mendeley.com/documents/?uuid=01a35ce6-a26a-4aa6-a976-d7815034381c"]}],"mendeley":{"formattedCitation":"(2017)","plainTextFormattedCitation":"(2017)","previouslyFormattedCitation":"(2017)"},"properties":{"noteIndex":0},"schema":"https://github.com/citation-style-language/schema/raw/master/csl-citation.json"}</w:instrText>
      </w:r>
      <w:r w:rsidRPr="0079405E">
        <w:rPr>
          <w:rFonts w:ascii="Times New Roman" w:eastAsia="Times New Roman" w:hAnsi="Times New Roman" w:cs="Times New Roman"/>
          <w:sz w:val="24"/>
          <w:szCs w:val="24"/>
        </w:rPr>
        <w:fldChar w:fldCharType="separate"/>
      </w:r>
      <w:r w:rsidRPr="0079405E">
        <w:rPr>
          <w:rFonts w:ascii="Times New Roman" w:eastAsia="Times New Roman" w:hAnsi="Times New Roman" w:cs="Times New Roman"/>
          <w:noProof/>
          <w:sz w:val="24"/>
          <w:szCs w:val="24"/>
        </w:rPr>
        <w:t>(2017)</w:t>
      </w:r>
      <w:r w:rsidRPr="0079405E">
        <w:rPr>
          <w:rFonts w:ascii="Times New Roman" w:eastAsia="Times New Roman" w:hAnsi="Times New Roman" w:cs="Times New Roman"/>
          <w:sz w:val="24"/>
          <w:szCs w:val="24"/>
        </w:rPr>
        <w:fldChar w:fldCharType="end"/>
      </w:r>
      <w:r w:rsidRPr="0079405E">
        <w:rPr>
          <w:rFonts w:ascii="Times New Roman" w:eastAsia="Times New Roman" w:hAnsi="Times New Roman" w:cs="Times New Roman"/>
          <w:sz w:val="24"/>
          <w:szCs w:val="24"/>
        </w:rPr>
        <w:t>, porém, se opõe a tal conclusão. Jogos de tabuleiro e de cartas, que são a maioria dos jogos que entram na categoria “jogo de estratégia”, são jogados predominantemente por adultos</w:t>
      </w:r>
      <w:r w:rsidR="00961821" w:rsidRPr="0079405E">
        <w:rPr>
          <w:rFonts w:ascii="Times New Roman" w:eastAsia="Times New Roman" w:hAnsi="Times New Roman" w:cs="Times New Roman"/>
          <w:sz w:val="24"/>
          <w:szCs w:val="24"/>
        </w:rPr>
        <w:t xml:space="preserve">. Isso leva a uma sub-representação dos jogos de estratégia na literatura antropológica, por considerar essa atividade indigna de menção quando executada por adultos. De fato, o autor reúne evidências de como as ciências humanas, incluindo a psicologia do desenvolvimento, tendem a criar uma </w:t>
      </w:r>
      <w:r w:rsidR="00765AD2" w:rsidRPr="0079405E">
        <w:rPr>
          <w:rFonts w:ascii="Times New Roman" w:eastAsia="Times New Roman" w:hAnsi="Times New Roman" w:cs="Times New Roman"/>
          <w:sz w:val="24"/>
          <w:szCs w:val="24"/>
        </w:rPr>
        <w:t>dicotomia</w:t>
      </w:r>
      <w:r w:rsidR="00961821" w:rsidRPr="0079405E">
        <w:rPr>
          <w:rFonts w:ascii="Times New Roman" w:eastAsia="Times New Roman" w:hAnsi="Times New Roman" w:cs="Times New Roman"/>
          <w:sz w:val="24"/>
          <w:szCs w:val="24"/>
        </w:rPr>
        <w:t xml:space="preserve"> </w:t>
      </w:r>
      <w:r w:rsidR="00961821" w:rsidRPr="0079405E">
        <w:rPr>
          <w:rFonts w:ascii="Times New Roman" w:eastAsia="Times New Roman" w:hAnsi="Times New Roman" w:cs="Times New Roman"/>
          <w:sz w:val="24"/>
          <w:szCs w:val="24"/>
        </w:rPr>
        <w:lastRenderedPageBreak/>
        <w:t>“crianças brincam versus adultos têm lazer”.</w:t>
      </w:r>
      <w:r w:rsidR="00BD50BD">
        <w:rPr>
          <w:rFonts w:ascii="Times New Roman" w:eastAsia="Times New Roman" w:hAnsi="Times New Roman" w:cs="Times New Roman"/>
          <w:sz w:val="24"/>
          <w:szCs w:val="24"/>
        </w:rPr>
        <w:t xml:space="preserve"> Qual exatamente é a diferença entre “brincar” e “ter lazer” nunca é dito.</w:t>
      </w:r>
    </w:p>
    <w:p w14:paraId="47F0CDAB" w14:textId="4245C7AA" w:rsidR="00961821" w:rsidRDefault="00961821" w:rsidP="00531480">
      <w:pPr>
        <w:spacing w:after="0" w:line="360" w:lineRule="auto"/>
        <w:ind w:firstLine="709"/>
        <w:jc w:val="both"/>
        <w:rPr>
          <w:rFonts w:ascii="Times New Roman" w:eastAsia="Times New Roman" w:hAnsi="Times New Roman" w:cs="Times New Roman"/>
          <w:sz w:val="24"/>
          <w:szCs w:val="24"/>
        </w:rPr>
      </w:pPr>
      <w:r w:rsidRPr="0079405E">
        <w:rPr>
          <w:rFonts w:ascii="Times New Roman" w:eastAsia="Times New Roman" w:hAnsi="Times New Roman" w:cs="Times New Roman"/>
          <w:sz w:val="24"/>
          <w:szCs w:val="24"/>
        </w:rPr>
        <w:t>Contudo, vale ressaltar que a divisão “crianças brincam versus adultos jogam</w:t>
      </w:r>
      <w:r w:rsidR="00C50C84">
        <w:rPr>
          <w:rStyle w:val="FootnoteReference"/>
          <w:rFonts w:ascii="Times New Roman" w:eastAsia="Times New Roman" w:hAnsi="Times New Roman" w:cs="Times New Roman"/>
          <w:sz w:val="24"/>
          <w:szCs w:val="24"/>
        </w:rPr>
        <w:footnoteReference w:id="1"/>
      </w:r>
      <w:r w:rsidRPr="0079405E">
        <w:rPr>
          <w:rFonts w:ascii="Times New Roman" w:eastAsia="Times New Roman" w:hAnsi="Times New Roman" w:cs="Times New Roman"/>
          <w:sz w:val="24"/>
          <w:szCs w:val="24"/>
        </w:rPr>
        <w:t xml:space="preserve">” pode ter um </w:t>
      </w:r>
      <w:r w:rsidR="00BD50BD">
        <w:rPr>
          <w:rFonts w:ascii="Times New Roman" w:eastAsia="Times New Roman" w:hAnsi="Times New Roman" w:cs="Times New Roman"/>
          <w:sz w:val="24"/>
          <w:szCs w:val="24"/>
        </w:rPr>
        <w:t xml:space="preserve">fundo de verdade </w:t>
      </w:r>
      <w:r w:rsidRPr="0079405E">
        <w:rPr>
          <w:rFonts w:ascii="Times New Roman" w:eastAsia="Times New Roman" w:hAnsi="Times New Roman" w:cs="Times New Roman"/>
          <w:sz w:val="24"/>
          <w:szCs w:val="24"/>
        </w:rPr>
        <w:t>com</w:t>
      </w:r>
      <w:r w:rsidR="00BD50BD">
        <w:rPr>
          <w:rFonts w:ascii="Times New Roman" w:eastAsia="Times New Roman" w:hAnsi="Times New Roman" w:cs="Times New Roman"/>
          <w:sz w:val="24"/>
          <w:szCs w:val="24"/>
        </w:rPr>
        <w:t xml:space="preserve"> bases </w:t>
      </w:r>
      <w:r w:rsidRPr="0079405E">
        <w:rPr>
          <w:rFonts w:ascii="Times New Roman" w:eastAsia="Times New Roman" w:hAnsi="Times New Roman" w:cs="Times New Roman"/>
          <w:sz w:val="24"/>
          <w:szCs w:val="24"/>
        </w:rPr>
        <w:t>biológic</w:t>
      </w:r>
      <w:r w:rsidR="00BD50BD">
        <w:rPr>
          <w:rFonts w:ascii="Times New Roman" w:eastAsia="Times New Roman" w:hAnsi="Times New Roman" w:cs="Times New Roman"/>
          <w:sz w:val="24"/>
          <w:szCs w:val="24"/>
        </w:rPr>
        <w:t>as</w:t>
      </w:r>
      <w:r w:rsidRPr="0079405E">
        <w:rPr>
          <w:rFonts w:ascii="Times New Roman" w:eastAsia="Times New Roman" w:hAnsi="Times New Roman" w:cs="Times New Roman"/>
          <w:sz w:val="24"/>
          <w:szCs w:val="24"/>
        </w:rPr>
        <w:t xml:space="preserve">. </w:t>
      </w:r>
      <w:r w:rsidR="00765AD2" w:rsidRPr="0079405E">
        <w:rPr>
          <w:rFonts w:ascii="Times New Roman" w:eastAsia="Times New Roman" w:hAnsi="Times New Roman" w:cs="Times New Roman"/>
          <w:sz w:val="24"/>
          <w:szCs w:val="24"/>
        </w:rPr>
        <w:t xml:space="preserve">De fato, a maioria dos animais para de brincar após a infância. Mas os humanos estão incluídos nas exceções </w:t>
      </w:r>
      <w:r w:rsidR="00765AD2" w:rsidRPr="0079405E">
        <w:rPr>
          <w:rFonts w:ascii="Times New Roman" w:eastAsia="Times New Roman" w:hAnsi="Times New Roman" w:cs="Times New Roman"/>
          <w:sz w:val="24"/>
          <w:szCs w:val="24"/>
        </w:rPr>
        <w:fldChar w:fldCharType="begin" w:fldLock="1"/>
      </w:r>
      <w:r w:rsidR="0079405E">
        <w:rPr>
          <w:rFonts w:ascii="Times New Roman" w:eastAsia="Times New Roman" w:hAnsi="Times New Roman" w:cs="Times New Roman"/>
          <w:sz w:val="24"/>
          <w:szCs w:val="24"/>
        </w:rPr>
        <w:instrText>ADDIN CSL_CITATION {"citationItems":[{"id":"ITEM-1","itemData":{"author":[{"dropping-particle":"","family":"Bichara","given":"Ilka Dias","non-dropping-particle":"","parse-names":false,"suffix":""},{"dropping-particle":"","family":"Lordelo","given":"Eulina Rocha","non-dropping-particle":"","parse-names":false,"suffix":""},{"dropping-particle":"","family":"Magalhães","given":"Celina Maria Colino","non-dropping-particle":"","parse-names":false,"suffix":""}],"chapter-number":"4.4","container-title":"Manual da Psicologia Evolucionista","editor":[{"dropping-particle":"","family":"Yamamoto","given":"Maria Emília","non-dropping-particle":"","parse-names":false,"suffix":""},{"dropping-particle":"","family":"Valentova","given":"Jaroslava Varella","non-dropping-particle":"","parse-names":false,"suffix":""}],"id":"ITEM-1","issued":{"date-parts":[["2018"]]},"page":"448-463","publisher":"EDUFRN","publisher-place":"Natal","title":"Por que brincar? Brincar para quê? A perspectiva evolucionista sobre a brincadeira","type":"chapter"},"uris":["http://www.mendeley.com/documents/?uuid=2a4a97c8-5d1b-4e21-a0ca-37d2835a3d14"]}],"mendeley":{"formattedCitation":"(Bichara et al., 2018)","plainTextFormattedCitation":"(Bichara et al., 2018)","previouslyFormattedCitation":"(Bichara et al., 2018)"},"properties":{"noteIndex":0},"schema":"https://github.com/citation-style-language/schema/raw/master/csl-citation.json"}</w:instrText>
      </w:r>
      <w:r w:rsidR="00765AD2" w:rsidRPr="0079405E">
        <w:rPr>
          <w:rFonts w:ascii="Times New Roman" w:eastAsia="Times New Roman" w:hAnsi="Times New Roman" w:cs="Times New Roman"/>
          <w:sz w:val="24"/>
          <w:szCs w:val="24"/>
        </w:rPr>
        <w:fldChar w:fldCharType="separate"/>
      </w:r>
      <w:r w:rsidR="00765AD2" w:rsidRPr="0079405E">
        <w:rPr>
          <w:rFonts w:ascii="Times New Roman" w:eastAsia="Times New Roman" w:hAnsi="Times New Roman" w:cs="Times New Roman"/>
          <w:noProof/>
          <w:sz w:val="24"/>
          <w:szCs w:val="24"/>
        </w:rPr>
        <w:t>(Bichara et al., 2018)</w:t>
      </w:r>
      <w:r w:rsidR="00765AD2" w:rsidRPr="0079405E">
        <w:rPr>
          <w:rFonts w:ascii="Times New Roman" w:eastAsia="Times New Roman" w:hAnsi="Times New Roman" w:cs="Times New Roman"/>
          <w:sz w:val="24"/>
          <w:szCs w:val="24"/>
        </w:rPr>
        <w:fldChar w:fldCharType="end"/>
      </w:r>
      <w:r w:rsidR="00765AD2" w:rsidRPr="0079405E">
        <w:rPr>
          <w:rFonts w:ascii="Times New Roman" w:eastAsia="Times New Roman" w:hAnsi="Times New Roman" w:cs="Times New Roman"/>
          <w:sz w:val="24"/>
          <w:szCs w:val="24"/>
        </w:rPr>
        <w:t xml:space="preserve">. </w:t>
      </w:r>
      <w:r w:rsidRPr="0079405E">
        <w:rPr>
          <w:rFonts w:ascii="Times New Roman" w:eastAsia="Times New Roman" w:hAnsi="Times New Roman" w:cs="Times New Roman"/>
          <w:sz w:val="24"/>
          <w:szCs w:val="24"/>
        </w:rPr>
        <w:t xml:space="preserve">Ao operacionalizar “jogo” </w:t>
      </w:r>
      <w:r w:rsidR="00765AD2" w:rsidRPr="0079405E">
        <w:rPr>
          <w:rFonts w:ascii="Times New Roman" w:eastAsia="Times New Roman" w:hAnsi="Times New Roman" w:cs="Times New Roman"/>
          <w:sz w:val="24"/>
          <w:szCs w:val="24"/>
        </w:rPr>
        <w:t xml:space="preserve">como condicionado à obediência estrita às regras, Winther-Lindqvist </w:t>
      </w:r>
      <w:r w:rsidR="00765AD2" w:rsidRPr="0079405E">
        <w:rPr>
          <w:rFonts w:ascii="Times New Roman" w:eastAsia="Times New Roman" w:hAnsi="Times New Roman" w:cs="Times New Roman"/>
          <w:sz w:val="24"/>
          <w:szCs w:val="24"/>
        </w:rPr>
        <w:fldChar w:fldCharType="begin" w:fldLock="1"/>
      </w:r>
      <w:r w:rsidR="00765AD2" w:rsidRPr="0079405E">
        <w:rPr>
          <w:rFonts w:ascii="Times New Roman" w:eastAsia="Times New Roman" w:hAnsi="Times New Roman" w:cs="Times New Roman"/>
          <w:sz w:val="24"/>
          <w:szCs w:val="24"/>
        </w:rPr>
        <w:instrText>ADDIN CSL_CITATION {"citationItems":[{"id":"ITEM-1","itemData":{"DOI":"10.1017/9781108131384","author":[{"dropping-particle":"","family":"Winther-Lindqvist","given":"Ditte","non-dropping-particle":"","parse-names":false,"suffix":""}],"chapter-number":"13","container-title":"The Cambridge Handbook of Play: Developmental and Disciplinary Perspectives","editor":[{"dropping-particle":"","family":"Smith","given":"Peter K","non-dropping-particle":"","parse-names":false,"suffix":""},{"dropping-particle":"","family":"Roopnarine","given":"Jaipaul L","non-dropping-particle":"","parse-names":false,"suffix":""}],"id":"ITEM-1","issued":{"date-parts":[["2019"]]},"page":"222-239","publisher":"Cambridge University Press","publisher-place":"Cambridge","title":"Playing Games with Rules in Early Child Care and Beyond","type":"chapter"},"suppress-author":1,"uris":["http://www.mendeley.com/documents/?uuid=5b902d61-f37f-45ba-8449-6633cb64ad5f"]}],"mendeley":{"formattedCitation":"(2019)","plainTextFormattedCitation":"(2019)","previouslyFormattedCitation":"(2019)"},"properties":{"noteIndex":0},"schema":"https://github.com/citation-style-language/schema/raw/master/csl-citation.json"}</w:instrText>
      </w:r>
      <w:r w:rsidR="00765AD2" w:rsidRPr="0079405E">
        <w:rPr>
          <w:rFonts w:ascii="Times New Roman" w:eastAsia="Times New Roman" w:hAnsi="Times New Roman" w:cs="Times New Roman"/>
          <w:sz w:val="24"/>
          <w:szCs w:val="24"/>
        </w:rPr>
        <w:fldChar w:fldCharType="separate"/>
      </w:r>
      <w:r w:rsidR="00765AD2" w:rsidRPr="0079405E">
        <w:rPr>
          <w:rFonts w:ascii="Times New Roman" w:eastAsia="Times New Roman" w:hAnsi="Times New Roman" w:cs="Times New Roman"/>
          <w:noProof/>
          <w:sz w:val="24"/>
          <w:szCs w:val="24"/>
        </w:rPr>
        <w:t>(2019)</w:t>
      </w:r>
      <w:r w:rsidR="00765AD2" w:rsidRPr="0079405E">
        <w:rPr>
          <w:rFonts w:ascii="Times New Roman" w:eastAsia="Times New Roman" w:hAnsi="Times New Roman" w:cs="Times New Roman"/>
          <w:sz w:val="24"/>
          <w:szCs w:val="24"/>
        </w:rPr>
        <w:fldChar w:fldCharType="end"/>
      </w:r>
      <w:r w:rsidR="00765AD2" w:rsidRPr="0079405E">
        <w:rPr>
          <w:rFonts w:ascii="Times New Roman" w:eastAsia="Times New Roman" w:hAnsi="Times New Roman" w:cs="Times New Roman"/>
          <w:sz w:val="24"/>
          <w:szCs w:val="24"/>
        </w:rPr>
        <w:t xml:space="preserve"> diz que o futebol de crianças de cinco anos assemelha-se mais a um “brincar com futebol” (p. 223), enquanto que adolescentes de 12 anos efetivamente jogam futebol.</w:t>
      </w:r>
      <w:r w:rsidR="00E26E55">
        <w:rPr>
          <w:rFonts w:ascii="Times New Roman" w:eastAsia="Times New Roman" w:hAnsi="Times New Roman" w:cs="Times New Roman"/>
          <w:sz w:val="24"/>
          <w:szCs w:val="24"/>
        </w:rPr>
        <w:t xml:space="preserve"> Porém, precisamos entender melhor o que queremos dizer com “brincar” e “jogar” antes de prosseguir.</w:t>
      </w:r>
    </w:p>
    <w:p w14:paraId="792E82A5" w14:textId="77777777" w:rsidR="00FC1459" w:rsidRDefault="00FC1459" w:rsidP="00531480">
      <w:pPr>
        <w:spacing w:after="0" w:line="360" w:lineRule="auto"/>
        <w:ind w:firstLine="709"/>
        <w:jc w:val="both"/>
        <w:rPr>
          <w:rFonts w:ascii="Times New Roman" w:eastAsia="Times New Roman" w:hAnsi="Times New Roman" w:cs="Times New Roman"/>
          <w:sz w:val="24"/>
          <w:szCs w:val="24"/>
        </w:rPr>
      </w:pPr>
    </w:p>
    <w:p w14:paraId="0876FCEC" w14:textId="4C27FBBC" w:rsidR="00FC1459" w:rsidRPr="00FC1459" w:rsidRDefault="00FC1459" w:rsidP="00FC1459">
      <w:pPr>
        <w:spacing w:after="0" w:line="360" w:lineRule="auto"/>
        <w:ind w:firstLine="709"/>
        <w:jc w:val="both"/>
        <w:outlineLvl w:val="0"/>
        <w:rPr>
          <w:rFonts w:ascii="Times New Roman" w:eastAsia="Times New Roman" w:hAnsi="Times New Roman" w:cs="Times New Roman"/>
          <w:b/>
          <w:bCs/>
          <w:sz w:val="24"/>
          <w:szCs w:val="24"/>
        </w:rPr>
      </w:pPr>
      <w:r w:rsidRPr="00FC1459">
        <w:rPr>
          <w:rFonts w:ascii="Times New Roman" w:eastAsia="Times New Roman" w:hAnsi="Times New Roman" w:cs="Times New Roman"/>
          <w:b/>
          <w:bCs/>
          <w:sz w:val="24"/>
          <w:szCs w:val="24"/>
        </w:rPr>
        <w:t>Brincar x jogar</w:t>
      </w:r>
    </w:p>
    <w:p w14:paraId="20048CBB" w14:textId="77777777" w:rsidR="00FC1459" w:rsidRDefault="00FC1459" w:rsidP="00531480">
      <w:pPr>
        <w:spacing w:after="0" w:line="360" w:lineRule="auto"/>
        <w:ind w:firstLine="709"/>
        <w:jc w:val="both"/>
        <w:rPr>
          <w:rFonts w:ascii="Times New Roman" w:eastAsia="Times New Roman" w:hAnsi="Times New Roman" w:cs="Times New Roman"/>
          <w:sz w:val="24"/>
          <w:szCs w:val="24"/>
        </w:rPr>
      </w:pPr>
    </w:p>
    <w:p w14:paraId="359C8BC6" w14:textId="4679CA2E" w:rsidR="0079405E" w:rsidRDefault="00BD50BD" w:rsidP="0053148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79405E">
        <w:rPr>
          <w:rFonts w:ascii="Times New Roman" w:eastAsia="Times New Roman" w:hAnsi="Times New Roman" w:cs="Times New Roman"/>
          <w:sz w:val="24"/>
          <w:szCs w:val="24"/>
        </w:rPr>
        <w:t xml:space="preserve"> pluralidade de formas com as quais o fenômeno “brincar” (ou melhor, “</w:t>
      </w:r>
      <w:r w:rsidR="0079405E" w:rsidRPr="0079405E">
        <w:rPr>
          <w:rFonts w:ascii="Times New Roman" w:eastAsia="Times New Roman" w:hAnsi="Times New Roman" w:cs="Times New Roman"/>
          <w:i/>
          <w:iCs/>
          <w:sz w:val="24"/>
          <w:szCs w:val="24"/>
        </w:rPr>
        <w:t>play</w:t>
      </w:r>
      <w:r w:rsidR="0079405E">
        <w:rPr>
          <w:rFonts w:ascii="Times New Roman" w:eastAsia="Times New Roman" w:hAnsi="Times New Roman" w:cs="Times New Roman"/>
          <w:sz w:val="24"/>
          <w:szCs w:val="24"/>
        </w:rPr>
        <w:t xml:space="preserve">”) se manifesta sempre foi um desafio a cientistas sociais e biológicos, levantando dúvidas sobre a possibilidade e adequação de tratá-lo como um fenômeno unitário </w:t>
      </w:r>
      <w:r w:rsidR="0079405E">
        <w:rPr>
          <w:rFonts w:ascii="Times New Roman" w:eastAsia="Times New Roman" w:hAnsi="Times New Roman" w:cs="Times New Roman"/>
          <w:sz w:val="24"/>
          <w:szCs w:val="24"/>
        </w:rPr>
        <w:fldChar w:fldCharType="begin" w:fldLock="1"/>
      </w:r>
      <w:r w:rsidR="0079405E">
        <w:rPr>
          <w:rFonts w:ascii="Times New Roman" w:eastAsia="Times New Roman" w:hAnsi="Times New Roman" w:cs="Times New Roman"/>
          <w:sz w:val="24"/>
          <w:szCs w:val="24"/>
        </w:rPr>
        <w:instrText>ADDIN CSL_CITATION {"citationItems":[{"id":"ITEM-1","itemData":{"DOI":"10.1086/393866","ISSN":"00335770","abstract":"In this review, we present a new conceptual framework for the study of play behavior, a hitherto puzzling array of seemingly purposeless and unrelated behavioral elements that are recognizable as play throughout the mammalian lineage. Our major new functional hypothesis is that play enables animals to develop flexible kinematic and emotional responses to unexpected events in which they experience a sudden loss of control. Specifically, we propose that play functions to increase the versatility of movements used to recover from sudden shocks such as loss of balance and falling over, and to enhance the ability of animals to cope emotionally with unexpected stressful situations. To obtain this \"training for the unexpected,\" we suggest that animals actively seek and create unexpected situations in play through self-handicapping; that is, deliberately relaxing control over their movements or actively putting themselves into disadvantageous positions and situations. Thus, play is comprised of sequences in which the players switch rapidly between well-controlled movements similar to those used in \"serious\" behavior and self-handicapping movements that result in temporary loss of control. We propose that this playful switching between in-control and out-of-control elements is cognitively demanding, setting phylogenetic and ontogenetic constraints on play, and is underlain by neuroendocrinological responses that produce a complex emotional state known as \"having fun.\" Furthermore, we propose that play is often prompted by relatively novel or unpredictable stimuli, and is thus related to, although distinct from, exploration. We present 24 predictions that arise from our new theoretical framework, examining the extent to which they are supported by the existing empirical evidence and contrasting them with the predictions of four major alternative hypotheses about play. We argue that our \"training for the unexpected\" hypothesis can account for some previously puzzling kinematic, structural, motivational, emotional, cognitive, social, ontogenetic, and phylogenetic aspects of play. It may also account for a diversity of individual methods for coping with unexpected misfortunes.","author":[{"dropping-particle":"","family":"Špinka","given":"M.","non-dropping-particle":"","parse-names":false,"suffix":""},{"dropping-particle":"","family":"Newberry","given":"R. C.","non-dropping-particle":"","parse-names":false,"suffix":""},{"dropping-particle":"","family":"Bekoff","given":"M.","non-dropping-particle":"","parse-names":false,"suffix":""}],"container-title":"Quarterly Review of Biology","id":"ITEM-1","issue":"2","issued":{"date-parts":[["2001"]]},"page":"141-168","title":"Mammalian play: Training for the unexpected","type":"article-journal","volume":"76"},"uris":["http://www.mendeley.com/documents/?uuid=8269b92d-625d-4ae7-8c54-839b074974d8"]},{"id":"ITEM-2","itemData":{"DOI":"10.7551/mitpress/3229.001.0001","ISBN":"0262025434","author":[{"dropping-particle":"","family":"Burghardt","given":"Gordon M.","non-dropping-particle":"","parse-names":false,"suffix":""}],"id":"ITEM-2","issued":{"date-parts":[["2005"]]},"note":"&amp;quot;Play is repeated, incompletely functional behavior differing from more serious versions structurally, contextually, or ontogenetically, and initiated voluntarily when the animal is in a relaxed or low-stress setting&amp;quot; (p. 82)","publisher":"MIT Press","publisher-place":"Cambridge","title":"The Genesis of Animal Play: testing the limits","type":"book"},"uris":["http://www.mendeley.com/documents/?uuid=51473524-8560-4a23-82f2-97ed8358a064"]},{"id":"ITEM-3","itemData":{"ISBN":"0674017331","author":[{"dropping-particle":"","family":"Sutton-Smith","given":"Brian","non-dropping-particle":"","parse-names":false,"suffix":""}],"edition":"2","id":"ITEM-3","issued":{"date-parts":[["2001"]]},"publisher":"Harvard University","publisher-place":"Cambridge","title":"The Ambiguity of Play","type":"book"},"uris":["http://www.mendeley.com/documents/?uuid=a522c959-49c0-493a-bf80-a2158f53d363"]},{"id":"ITEM-4","itemData":{"ISBN":"978-1-4051-5929-6","author":[{"dropping-particle":"","family":"Wittgenstein","given":"Ludwig","non-dropping-particle":"","parse-names":false,"suffix":""}],"edition":"4th","id":"ITEM-4","issued":{"date-parts":[["2009"]]},"note":"Original from 1953","publisher":"Wiley Blackwell","title":"Philosophical Investigations","type":"book"},"uris":["http://www.mendeley.com/documents/?uuid=708c6c16-21a3-4273-9037-c7b778aef7f8"]}],"mendeley":{"formattedCitation":"(Burghardt, 2005; Špinka et al., 2001; Sutton-Smith, 2001; Wittgenstein, 2009)","plainTextFormattedCitation":"(Burghardt, 2005; Špinka et al., 2001; Sutton-Smith, 2001; Wittgenstein, 2009)","previouslyFormattedCitation":"(Burghardt, 2005; Špinka et al., 2001; Sutton-Smith, 2001; Wittgenstein, 2009)"},"properties":{"noteIndex":0},"schema":"https://github.com/citation-style-language/schema/raw/master/csl-citation.json"}</w:instrText>
      </w:r>
      <w:r w:rsidR="0079405E">
        <w:rPr>
          <w:rFonts w:ascii="Times New Roman" w:eastAsia="Times New Roman" w:hAnsi="Times New Roman" w:cs="Times New Roman"/>
          <w:sz w:val="24"/>
          <w:szCs w:val="24"/>
        </w:rPr>
        <w:fldChar w:fldCharType="separate"/>
      </w:r>
      <w:r w:rsidR="0079405E" w:rsidRPr="0079405E">
        <w:rPr>
          <w:rFonts w:ascii="Times New Roman" w:eastAsia="Times New Roman" w:hAnsi="Times New Roman" w:cs="Times New Roman"/>
          <w:noProof/>
          <w:sz w:val="24"/>
          <w:szCs w:val="24"/>
        </w:rPr>
        <w:t>(Burghardt, 2005; Špinka et al., 2001; Sutton-Smith, 2001; Wittgenstein, 2009)</w:t>
      </w:r>
      <w:r w:rsidR="0079405E">
        <w:rPr>
          <w:rFonts w:ascii="Times New Roman" w:eastAsia="Times New Roman" w:hAnsi="Times New Roman" w:cs="Times New Roman"/>
          <w:sz w:val="24"/>
          <w:szCs w:val="24"/>
        </w:rPr>
        <w:fldChar w:fldCharType="end"/>
      </w:r>
      <w:r w:rsidR="0079405E">
        <w:rPr>
          <w:rFonts w:ascii="Times New Roman" w:eastAsia="Times New Roman" w:hAnsi="Times New Roman" w:cs="Times New Roman"/>
          <w:sz w:val="24"/>
          <w:szCs w:val="24"/>
        </w:rPr>
        <w:t>. Podemos observar na literatura que recorrentemente aparec</w:t>
      </w:r>
      <w:r>
        <w:rPr>
          <w:rFonts w:ascii="Times New Roman" w:eastAsia="Times New Roman" w:hAnsi="Times New Roman" w:cs="Times New Roman"/>
          <w:sz w:val="24"/>
          <w:szCs w:val="24"/>
        </w:rPr>
        <w:t>e</w:t>
      </w:r>
      <w:r w:rsidR="0079405E">
        <w:rPr>
          <w:rFonts w:ascii="Times New Roman" w:eastAsia="Times New Roman" w:hAnsi="Times New Roman" w:cs="Times New Roman"/>
          <w:sz w:val="24"/>
          <w:szCs w:val="24"/>
        </w:rPr>
        <w:t xml:space="preserve"> a ideia de um espectro lúdico </w:t>
      </w:r>
      <w:r w:rsidR="0079405E">
        <w:rPr>
          <w:rFonts w:ascii="Times New Roman" w:eastAsia="Times New Roman" w:hAnsi="Times New Roman" w:cs="Times New Roman"/>
          <w:sz w:val="24"/>
          <w:szCs w:val="24"/>
        </w:rPr>
        <w:fldChar w:fldCharType="begin" w:fldLock="1"/>
      </w:r>
      <w:r w:rsidR="00C66BFE">
        <w:rPr>
          <w:rFonts w:ascii="Times New Roman" w:eastAsia="Times New Roman" w:hAnsi="Times New Roman" w:cs="Times New Roman"/>
          <w:sz w:val="24"/>
          <w:szCs w:val="24"/>
        </w:rPr>
        <w:instrText>ADDIN CSL_CITATION {"citationItems":[{"id":"ITEM-1","itemData":{"author":[{"dropping-particle":"","family":"Walther","given":"Bo Kampmann","non-dropping-particle":"","parse-names":false,"suffix":""}],"container-title":"Game Studies","id":"ITEM-1","issue":"1","issued":{"date-parts":[["2003"]]},"title":"Playing and Gaming: Reflections and Classifications","type":"article-journal","volume":"3"},"uris":["http://www.mendeley.com/documents/?uuid=92130f6a-ec8c-4bc8-9ed2-57d1c74bc62d"]},{"id":"ITEM-2","itemData":{"author":[{"dropping-particle":"","family":"Conway","given":"Steven","non-dropping-particle":"","parse-names":false,"suffix":""}],"container-title":"Eludamos: Journal for computer game culture","id":"ITEM-2","issue":"2","issued":{"date-parts":[["2010"]]},"page":"135-147","title":"Hyper-Ludicity , Contra-Ludicity , and the Digital Game","type":"article-journal","volume":"4"},"uris":["http://www.mendeley.com/documents/?uuid=23853f7b-7f46-407c-b301-668a589063c6"]},{"id":"ITEM-3","itemData":{"ISBN":"9780252070334 025207033X","abstract":"Originalmente publicado como Les jeux et les homines (1958)","author":[{"dropping-particle":"","family":"Caillois","given":"Roger.","non-dropping-particle":"","parse-names":false,"suffix":""}],"id":"ITEM-3","issued":{"date-parts":[["2001"]]},"note":"Originalmente publicado em 1958, com o título Les jeux et les hommes.\n\n&amp;quot;[...] ludus relates to the primitive desire to find diversion and amusement in arbitrary, perpetually recurrent obstacles.&amp;quot; (p. 33)","publisher":"University of Chicago Press","publisher-place":"Urbana; Chicago","title":"Man, play and games","type":"book"},"uris":["http://www.mendeley.com/documents/?uuid=e9388b54-537f-479a-8308-8f02e792d1c4"]},{"id":"ITEM-4","itemData":{"ISBN":"0415-21005-4","author":[{"dropping-particle":"","family":"Piaget","given":"Jean","non-dropping-particle":"","parse-names":false,"suffix":""}],"id":"ITEM-4","issued":{"date-parts":[["1999"]]},"note":"Original de 1951","publisher":"Routledge","publisher-place":"London","title":"Play, Dreams, and Imitation in Childhood","type":"book"},"uris":["http://www.mendeley.com/documents/?uuid=f103f65d-0300-411d-a857-404dd10dd1f1"]}],"mendeley":{"formattedCitation":"(Caillois, 2001; Conway, 2010; Piaget, 1999; Walther, 2003)","manualFormatting":"(Caillois, 1958/2001; Conway, 2010; Piaget, 1951/1999; Walther, 2003)","plainTextFormattedCitation":"(Caillois, 2001; Conway, 2010; Piaget, 1999; Walther, 2003)","previouslyFormattedCitation":"(Caillois, 2001; Conway, 2010; Piaget, 1999; Walther, 2003)"},"properties":{"noteIndex":0},"schema":"https://github.com/citation-style-language/schema/raw/master/csl-citation.json"}</w:instrText>
      </w:r>
      <w:r w:rsidR="0079405E">
        <w:rPr>
          <w:rFonts w:ascii="Times New Roman" w:eastAsia="Times New Roman" w:hAnsi="Times New Roman" w:cs="Times New Roman"/>
          <w:sz w:val="24"/>
          <w:szCs w:val="24"/>
        </w:rPr>
        <w:fldChar w:fldCharType="separate"/>
      </w:r>
      <w:r w:rsidR="00535046" w:rsidRPr="00535046">
        <w:rPr>
          <w:rFonts w:ascii="Times New Roman" w:eastAsia="Times New Roman" w:hAnsi="Times New Roman" w:cs="Times New Roman"/>
          <w:noProof/>
          <w:sz w:val="24"/>
          <w:szCs w:val="24"/>
        </w:rPr>
        <w:t xml:space="preserve">(Caillois, </w:t>
      </w:r>
      <w:r w:rsidR="00C66BFE">
        <w:rPr>
          <w:rFonts w:ascii="Times New Roman" w:eastAsia="Times New Roman" w:hAnsi="Times New Roman" w:cs="Times New Roman"/>
          <w:noProof/>
          <w:sz w:val="24"/>
          <w:szCs w:val="24"/>
        </w:rPr>
        <w:t>1958/</w:t>
      </w:r>
      <w:r w:rsidR="00535046" w:rsidRPr="00535046">
        <w:rPr>
          <w:rFonts w:ascii="Times New Roman" w:eastAsia="Times New Roman" w:hAnsi="Times New Roman" w:cs="Times New Roman"/>
          <w:noProof/>
          <w:sz w:val="24"/>
          <w:szCs w:val="24"/>
        </w:rPr>
        <w:t xml:space="preserve">2001; Conway, 2010; Piaget, </w:t>
      </w:r>
      <w:r w:rsidR="00C66BFE">
        <w:rPr>
          <w:rFonts w:ascii="Times New Roman" w:eastAsia="Times New Roman" w:hAnsi="Times New Roman" w:cs="Times New Roman"/>
          <w:noProof/>
          <w:sz w:val="24"/>
          <w:szCs w:val="24"/>
        </w:rPr>
        <w:t>1951/</w:t>
      </w:r>
      <w:r w:rsidR="00535046" w:rsidRPr="00535046">
        <w:rPr>
          <w:rFonts w:ascii="Times New Roman" w:eastAsia="Times New Roman" w:hAnsi="Times New Roman" w:cs="Times New Roman"/>
          <w:noProof/>
          <w:sz w:val="24"/>
          <w:szCs w:val="24"/>
        </w:rPr>
        <w:t>1999; Walther, 2003)</w:t>
      </w:r>
      <w:r w:rsidR="0079405E">
        <w:rPr>
          <w:rFonts w:ascii="Times New Roman" w:eastAsia="Times New Roman" w:hAnsi="Times New Roman" w:cs="Times New Roman"/>
          <w:sz w:val="24"/>
          <w:szCs w:val="24"/>
        </w:rPr>
        <w:fldChar w:fldCharType="end"/>
      </w:r>
      <w:r w:rsidR="0079405E">
        <w:rPr>
          <w:rFonts w:ascii="Times New Roman" w:eastAsia="Times New Roman" w:hAnsi="Times New Roman" w:cs="Times New Roman"/>
          <w:sz w:val="24"/>
          <w:szCs w:val="24"/>
        </w:rPr>
        <w:t>.</w:t>
      </w:r>
      <w:r w:rsidR="00E26E55">
        <w:rPr>
          <w:rFonts w:ascii="Times New Roman" w:eastAsia="Times New Roman" w:hAnsi="Times New Roman" w:cs="Times New Roman"/>
          <w:sz w:val="24"/>
          <w:szCs w:val="24"/>
        </w:rPr>
        <w:t xml:space="preserve"> Eu e meus colaboradores </w:t>
      </w:r>
      <w:commentRangeStart w:id="0"/>
      <w:r w:rsidR="00E26E55">
        <w:rPr>
          <w:rFonts w:ascii="Times New Roman" w:eastAsia="Times New Roman" w:hAnsi="Times New Roman" w:cs="Times New Roman"/>
          <w:sz w:val="24"/>
          <w:szCs w:val="24"/>
        </w:rPr>
        <w:fldChar w:fldCharType="begin" w:fldLock="1"/>
      </w:r>
      <w:r w:rsidR="00E26E55">
        <w:rPr>
          <w:rFonts w:ascii="Times New Roman" w:eastAsia="Times New Roman" w:hAnsi="Times New Roman" w:cs="Times New Roman"/>
          <w:sz w:val="24"/>
          <w:szCs w:val="24"/>
        </w:rPr>
        <w:instrText>ADDIN CSL_CITATION {"citationItems":[{"id":"ITEM-1","itemData":{"DOI":"10.11606/D.47.2021.tde-12082021-222310","abstract":"Apesar das semelhanças com brincadeiras, jogos são teorizados como tentativas voluntárias de superar obstáculos desnecessários seguindo regras arbitrárias autodebilitantes. Essas formas de entretenimento são ubíquas, normalmente realizadas por adultos e têm robustas diferenças de gênero transculturais, mas foram pouco consideradas pelas teorias evolucionistas. Duas hipóteses evolucionistas têm tentado explicar por que adultos jogam: para selecionar parceiros e para competir por recursos/status. Assim sendo, nosso objetivo foi investigar a relação entre a propensão para jogar, medida pelo Investimento em Jogos, e variáveis associadas à obtenção de parceiros e de status. Para isso, um questionário foi aplicado a 1470 adultos brasileiros perguntando sobre seus hábitos de jogo, informações sociodemográficas e a escala OLIW. Ao todo, foram obtidas 939 respostas válidas aqui analisadas. Usamos regressões lineares e uma análise de caminho para investigar possíveis preditores de investimento em jogos. Os resultados apontam que investir em jogos está associado a busca por status nas comunidades de jogadores, mas não encontrou fortes evidências de que jogos atraiam mais parceiros ou estejam relacionados à personalidade brincalhona. Assim, a propensão para jogar pode ter evoluído como uma competição não-letal por status. Questões contemporâneas podem ter impactado os resultados e são discutidas sugestões para futuros estudos. Palavras-chaves:","author":[{"dropping-particle":"","family":"Moraes","given":"Yago Luksevicius","non-dropping-particle":"","parse-names":false,"suffix":""}],"id":"ITEM-1","issued":{"date-parts":[["2021","6","16"]]},"number-of-pages":"128","publisher":"Universidade de São Paulo","publisher-place":"São Paulo","title":"Jogos como competições por status e parceiros: uma análise evolucionista de por que adultos jogam","type":"thesis"},"uris":["http://www.mendeley.com/documents/?uuid=ed0126d6-9b19-4e2b-8da2-abdfd4a23dd4"]},{"id":"ITEM-2","itemData":{"DOI":"10.3389/fpsyg.2022.925842","abstract":"By conceptualizing Sexual Selection, Darwin showed a way to analyze intra-specific individual differences within an evolutionary perspective. Interestingly, Sexual Selection is often used to investigate the origins of sports, arts, humor, religion and other phenomena that, in several languages, are simply called “play.” Despite their manifested differences, these phenomena rely on shared psychological processes, including playfulness. Further, in such behaviors there is usually considerable individual variability, including sex differences, and positive relationship with mating success. However, Sexual Selection is rarely applied in the study of play, with exception to what is concerned as infant training behavior for adult sex roles. We offer an integrated grounding of playful phenomena aligning evolutionary propositions based on sexual selection, which might stimulate further exploration of playfulness within evolutionary perspective.","author":[{"dropping-particle":"","family":"Moraes","given":"Yago Luksevicius","non-dropping-particle":"","parse-names":false,"suffix":""},{"dropping-particle":"","family":"Valentova","given":"Jaroslava Varella","non-dropping-particle":"","parse-names":false,"suffix":""},{"dropping-particle":"","family":"Varella","given":"Marco Antônio Correa","non-dropping-particle":"","parse-names":false,"suffix":""}],"container-title":"Frontiers in Psychology","id":"ITEM-2","issue":"925842","issued":{"date-parts":[["2022"]]},"page":"1-8","title":"The Evolution of Playfulness, Play and Play-Like Phenomena in Relation to Sexual Selection","type":"article-journal","volume":"13"},"uris":["http://www.mendeley.com/documents/?uuid=bb345f43-11eb-4dfe-95f0-e4157dd676b8"]}],"mendeley":{"formattedCitation":"(Moraes, 2021; Moraes et al., 2022)","plainTextFormattedCitation":"(Moraes, 2021; Moraes et al., 2022)","previouslyFormattedCitation":"(Moraes, 2021; Moraes et al., 2022)"},"properties":{"noteIndex":0},"schema":"https://github.com/citation-style-language/schema/raw/master/csl-citation.json"}</w:instrText>
      </w:r>
      <w:r w:rsidR="00E26E55">
        <w:rPr>
          <w:rFonts w:ascii="Times New Roman" w:eastAsia="Times New Roman" w:hAnsi="Times New Roman" w:cs="Times New Roman"/>
          <w:sz w:val="24"/>
          <w:szCs w:val="24"/>
        </w:rPr>
        <w:fldChar w:fldCharType="separate"/>
      </w:r>
      <w:r w:rsidR="00E26E55" w:rsidRPr="00E26E55">
        <w:rPr>
          <w:rFonts w:ascii="Times New Roman" w:eastAsia="Times New Roman" w:hAnsi="Times New Roman" w:cs="Times New Roman"/>
          <w:noProof/>
          <w:sz w:val="24"/>
          <w:szCs w:val="24"/>
        </w:rPr>
        <w:t>(Moraes, 2021; Moraes et al., 2022)</w:t>
      </w:r>
      <w:r w:rsidR="00E26E55">
        <w:rPr>
          <w:rFonts w:ascii="Times New Roman" w:eastAsia="Times New Roman" w:hAnsi="Times New Roman" w:cs="Times New Roman"/>
          <w:sz w:val="24"/>
          <w:szCs w:val="24"/>
        </w:rPr>
        <w:fldChar w:fldCharType="end"/>
      </w:r>
      <w:commentRangeEnd w:id="0"/>
      <w:r w:rsidR="00E26E55">
        <w:rPr>
          <w:rStyle w:val="CommentReference"/>
        </w:rPr>
        <w:commentReference w:id="0"/>
      </w:r>
      <w:r w:rsidR="00E26E55">
        <w:rPr>
          <w:rFonts w:ascii="Times New Roman" w:eastAsia="Times New Roman" w:hAnsi="Times New Roman" w:cs="Times New Roman"/>
          <w:sz w:val="24"/>
          <w:szCs w:val="24"/>
        </w:rPr>
        <w:t xml:space="preserve"> temos destacado que esse espectro seria composto por, pelo menos, duas estratégias para tornar uma experiência mais interessante (galhofa/</w:t>
      </w:r>
      <w:r w:rsidR="00E26E55">
        <w:rPr>
          <w:rFonts w:ascii="Times New Roman" w:eastAsia="Times New Roman" w:hAnsi="Times New Roman" w:cs="Times New Roman"/>
          <w:i/>
          <w:iCs/>
          <w:sz w:val="24"/>
          <w:szCs w:val="24"/>
        </w:rPr>
        <w:t>playfulness</w:t>
      </w:r>
      <w:r w:rsidR="00E26E55">
        <w:rPr>
          <w:rFonts w:ascii="Times New Roman" w:eastAsia="Times New Roman" w:hAnsi="Times New Roman" w:cs="Times New Roman"/>
          <w:sz w:val="24"/>
          <w:szCs w:val="24"/>
        </w:rPr>
        <w:t>). Num polo, temos a brincadeira (“</w:t>
      </w:r>
      <w:r w:rsidR="00E26E55" w:rsidRPr="00E26E55">
        <w:rPr>
          <w:rFonts w:ascii="Times New Roman" w:eastAsia="Times New Roman" w:hAnsi="Times New Roman" w:cs="Times New Roman"/>
          <w:i/>
          <w:iCs/>
          <w:sz w:val="24"/>
          <w:szCs w:val="24"/>
        </w:rPr>
        <w:t>play</w:t>
      </w:r>
      <w:r w:rsidR="00E26E55">
        <w:rPr>
          <w:rFonts w:ascii="Times New Roman" w:eastAsia="Times New Roman" w:hAnsi="Times New Roman" w:cs="Times New Roman"/>
          <w:sz w:val="24"/>
          <w:szCs w:val="24"/>
        </w:rPr>
        <w:t>”), uma abordagem mais exploratória e assistemática em busca de novidade e diversão. No outro polo, temos o jogo (</w:t>
      </w:r>
      <w:r w:rsidR="00E26E55">
        <w:rPr>
          <w:rFonts w:ascii="Times New Roman" w:eastAsia="Times New Roman" w:hAnsi="Times New Roman" w:cs="Times New Roman"/>
          <w:i/>
          <w:iCs/>
          <w:sz w:val="24"/>
          <w:szCs w:val="24"/>
        </w:rPr>
        <w:t>game</w:t>
      </w:r>
      <w:r w:rsidR="00E26E55">
        <w:rPr>
          <w:rFonts w:ascii="Times New Roman" w:eastAsia="Times New Roman" w:hAnsi="Times New Roman" w:cs="Times New Roman"/>
          <w:sz w:val="24"/>
          <w:szCs w:val="24"/>
        </w:rPr>
        <w:t>), uma abordagem mais confirmatória e sistemática, em que se busca empolgação</w:t>
      </w:r>
      <w:r w:rsidR="00A90DAD">
        <w:rPr>
          <w:rStyle w:val="FootnoteReference"/>
          <w:rFonts w:ascii="Times New Roman" w:eastAsia="Times New Roman" w:hAnsi="Times New Roman" w:cs="Times New Roman"/>
          <w:sz w:val="24"/>
          <w:szCs w:val="24"/>
        </w:rPr>
        <w:footnoteReference w:id="2"/>
      </w:r>
      <w:r w:rsidR="00E26E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ao </w:t>
      </w:r>
      <w:r w:rsidR="00E26E55">
        <w:rPr>
          <w:rFonts w:ascii="Times New Roman" w:eastAsia="Times New Roman" w:hAnsi="Times New Roman" w:cs="Times New Roman"/>
          <w:sz w:val="24"/>
          <w:szCs w:val="24"/>
        </w:rPr>
        <w:t>tenta</w:t>
      </w:r>
      <w:r>
        <w:rPr>
          <w:rFonts w:ascii="Times New Roman" w:eastAsia="Times New Roman" w:hAnsi="Times New Roman" w:cs="Times New Roman"/>
          <w:sz w:val="24"/>
          <w:szCs w:val="24"/>
        </w:rPr>
        <w:t>r</w:t>
      </w:r>
      <w:r w:rsidR="00E26E55">
        <w:rPr>
          <w:rFonts w:ascii="Times New Roman" w:eastAsia="Times New Roman" w:hAnsi="Times New Roman" w:cs="Times New Roman"/>
          <w:sz w:val="24"/>
          <w:szCs w:val="24"/>
        </w:rPr>
        <w:t xml:space="preserve"> superar um desafio.</w:t>
      </w:r>
    </w:p>
    <w:p w14:paraId="16B5B372" w14:textId="462210DC" w:rsidR="00E26E55" w:rsidRDefault="00480ABF" w:rsidP="0053148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Uma esquematização de como os jogos são retratados na literatura e o efeito da linguagem em sua compreensão é apresentada </w:t>
      </w:r>
      <w:r w:rsidRPr="00480ABF">
        <w:rPr>
          <w:rFonts w:ascii="Times New Roman" w:eastAsia="Times New Roman" w:hAnsi="Times New Roman" w:cs="Times New Roman"/>
          <w:sz w:val="24"/>
          <w:szCs w:val="24"/>
        </w:rPr>
        <w:t>na Figura 1. À esquerda, temos o modelo de Huizinga (1938/2000). Como o termo holandês "</w:t>
      </w:r>
      <w:r w:rsidRPr="00480ABF">
        <w:rPr>
          <w:rFonts w:ascii="Times New Roman" w:eastAsia="Times New Roman" w:hAnsi="Times New Roman" w:cs="Times New Roman"/>
          <w:i/>
          <w:iCs/>
          <w:sz w:val="24"/>
          <w:szCs w:val="24"/>
        </w:rPr>
        <w:t>spel</w:t>
      </w:r>
      <w:r w:rsidRPr="00480ABF">
        <w:rPr>
          <w:rFonts w:ascii="Times New Roman" w:eastAsia="Times New Roman" w:hAnsi="Times New Roman" w:cs="Times New Roman"/>
          <w:sz w:val="24"/>
          <w:szCs w:val="24"/>
        </w:rPr>
        <w:t xml:space="preserve">" pode ser usado para quase tudo que é lúdico, Huizinga não via problema em considerar </w:t>
      </w:r>
      <w:r>
        <w:rPr>
          <w:rFonts w:ascii="Times New Roman" w:eastAsia="Times New Roman" w:hAnsi="Times New Roman" w:cs="Times New Roman"/>
          <w:sz w:val="24"/>
          <w:szCs w:val="24"/>
        </w:rPr>
        <w:t>a brincadeira</w:t>
      </w:r>
      <w:r w:rsidRPr="00480ABF">
        <w:rPr>
          <w:rFonts w:ascii="Times New Roman" w:eastAsia="Times New Roman" w:hAnsi="Times New Roman" w:cs="Times New Roman"/>
          <w:sz w:val="24"/>
          <w:szCs w:val="24"/>
        </w:rPr>
        <w:t xml:space="preserve">, o jogo, a música, </w:t>
      </w:r>
      <w:r>
        <w:rPr>
          <w:rFonts w:ascii="Times New Roman" w:eastAsia="Times New Roman" w:hAnsi="Times New Roman" w:cs="Times New Roman"/>
          <w:sz w:val="24"/>
          <w:szCs w:val="24"/>
        </w:rPr>
        <w:t>a dramatização</w:t>
      </w:r>
      <w:r w:rsidRPr="00480ABF">
        <w:rPr>
          <w:rFonts w:ascii="Times New Roman" w:eastAsia="Times New Roman" w:hAnsi="Times New Roman" w:cs="Times New Roman"/>
          <w:sz w:val="24"/>
          <w:szCs w:val="24"/>
        </w:rPr>
        <w:t xml:space="preserve">, o devaneio, a religiosidade, a sexualidade e a moralidade como manifestações </w:t>
      </w:r>
      <w:r w:rsidR="00FC1459">
        <w:rPr>
          <w:rFonts w:ascii="Times New Roman" w:eastAsia="Times New Roman" w:hAnsi="Times New Roman" w:cs="Times New Roman"/>
          <w:sz w:val="24"/>
          <w:szCs w:val="24"/>
        </w:rPr>
        <w:t>de</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spel</w:t>
      </w:r>
      <w:r w:rsidRPr="00480ABF">
        <w:rPr>
          <w:rFonts w:ascii="Times New Roman" w:eastAsia="Times New Roman" w:hAnsi="Times New Roman" w:cs="Times New Roman"/>
          <w:sz w:val="24"/>
          <w:szCs w:val="24"/>
        </w:rPr>
        <w:t xml:space="preserve">. Subtipos de </w:t>
      </w:r>
      <w:r w:rsidRPr="00480ABF">
        <w:rPr>
          <w:rFonts w:ascii="Times New Roman" w:eastAsia="Times New Roman" w:hAnsi="Times New Roman" w:cs="Times New Roman"/>
          <w:i/>
          <w:iCs/>
          <w:sz w:val="24"/>
          <w:szCs w:val="24"/>
        </w:rPr>
        <w:t>spel</w:t>
      </w:r>
      <w:r w:rsidRPr="00480ABF">
        <w:rPr>
          <w:rFonts w:ascii="Times New Roman" w:eastAsia="Times New Roman" w:hAnsi="Times New Roman" w:cs="Times New Roman"/>
          <w:sz w:val="24"/>
          <w:szCs w:val="24"/>
        </w:rPr>
        <w:t xml:space="preserve"> são identificados através de prefixos (por exemplo, o jogo de </w:t>
      </w:r>
      <w:r w:rsidR="00AB70C6">
        <w:rPr>
          <w:rFonts w:ascii="Times New Roman" w:eastAsia="Times New Roman" w:hAnsi="Times New Roman" w:cs="Times New Roman"/>
          <w:sz w:val="24"/>
          <w:szCs w:val="24"/>
        </w:rPr>
        <w:t>aposta</w:t>
      </w:r>
      <w:r w:rsidRPr="00480ABF">
        <w:rPr>
          <w:rFonts w:ascii="Times New Roman" w:eastAsia="Times New Roman" w:hAnsi="Times New Roman" w:cs="Times New Roman"/>
          <w:sz w:val="24"/>
          <w:szCs w:val="24"/>
        </w:rPr>
        <w:t xml:space="preserve"> é </w:t>
      </w:r>
      <w:r w:rsidRPr="00480ABF">
        <w:rPr>
          <w:rFonts w:ascii="Times New Roman" w:eastAsia="Times New Roman" w:hAnsi="Times New Roman" w:cs="Times New Roman"/>
          <w:i/>
          <w:iCs/>
          <w:sz w:val="24"/>
          <w:szCs w:val="24"/>
        </w:rPr>
        <w:t>kansspel</w:t>
      </w:r>
      <w:r w:rsidRPr="00480ABF">
        <w:rPr>
          <w:rFonts w:ascii="Times New Roman" w:eastAsia="Times New Roman" w:hAnsi="Times New Roman" w:cs="Times New Roman"/>
          <w:sz w:val="24"/>
          <w:szCs w:val="24"/>
        </w:rPr>
        <w:t xml:space="preserve"> e a dramatização é </w:t>
      </w:r>
      <w:r w:rsidRPr="00480ABF">
        <w:rPr>
          <w:rFonts w:ascii="Times New Roman" w:eastAsia="Times New Roman" w:hAnsi="Times New Roman" w:cs="Times New Roman"/>
          <w:i/>
          <w:iCs/>
          <w:sz w:val="24"/>
          <w:szCs w:val="24"/>
        </w:rPr>
        <w:t>rollenspel</w:t>
      </w:r>
      <w:r w:rsidRPr="00480ABF">
        <w:rPr>
          <w:rFonts w:ascii="Times New Roman" w:eastAsia="Times New Roman" w:hAnsi="Times New Roman" w:cs="Times New Roman"/>
          <w:sz w:val="24"/>
          <w:szCs w:val="24"/>
        </w:rPr>
        <w:t xml:space="preserve">). O segundo modelo representa o modelo geralmente visto na psicologia do desenvolvimento </w:t>
      </w:r>
      <w:r w:rsidR="00FC1459">
        <w:rPr>
          <w:rFonts w:ascii="Times New Roman" w:eastAsia="Times New Roman" w:hAnsi="Times New Roman" w:cs="Times New Roman"/>
          <w:sz w:val="24"/>
          <w:szCs w:val="24"/>
        </w:rPr>
        <w:fldChar w:fldCharType="begin" w:fldLock="1"/>
      </w:r>
      <w:r w:rsidR="00C66BFE">
        <w:rPr>
          <w:rFonts w:ascii="Times New Roman" w:eastAsia="Times New Roman" w:hAnsi="Times New Roman" w:cs="Times New Roman"/>
          <w:sz w:val="24"/>
          <w:szCs w:val="24"/>
        </w:rPr>
        <w:instrText>ADDIN CSL_CITATION {"citationItems":[{"id":"ITEM-1","itemData":{"author":[{"dropping-particle":"","family":"Bjorklund","given":"David F.","non-dropping-particle":"","parse-names":false,"suffix":""},{"dropping-particle":"","family":"Blasi","given":"Carlos Hernández","non-dropping-particle":"","parse-names":false,"suffix":""}],"chapter-number":"29","container-title":"The Handbook of Evolutionary Psychology","editor":[{"dropping-particle":"","family":"Buss","given":"David M.","non-dropping-particle":"","parse-names":false,"suffix":""}],"id":"ITEM-1","issued":{"date-parts":[["2005"]]},"page":"828-850","publisher":"John Wiley &amp; Sons","publisher-place":"New Jersey","title":"Evolutionary developmental psychology","type":"chapter"},"prefix":"por exemplo:","uris":["http://www.mendeley.com/documents/?uuid=2a5d8235-f93c-4f0b-b31c-416d13f672de"]},{"id":"ITEM-2","itemData":{"ISBN":"0415-21005-4","author":[{"dropping-particle":"","family":"Piaget","given":"Jean","non-dropping-particle":"","parse-names":false,"suffix":""}],"id":"ITEM-2","issued":{"date-parts":[["1999"]]},"note":"Original de 1951","publisher":"Routledge","publisher-place":"London","title":"Play, Dreams, and Imitation in Childhood","type":"book"},"uris":["http://www.mendeley.com/documents/?uuid=f103f65d-0300-411d-a857-404dd10dd1f1"]}],"mendeley":{"formattedCitation":"(por exemplo: Bjorklund &amp; Blasi, 2005; Piaget, 1999)","manualFormatting":"(por exemplo: Bjorklund &amp; Blasi, 2005; Piaget, 1951/1999)","plainTextFormattedCitation":"(por exemplo: Bjorklund &amp; Blasi, 2005; Piaget, 1999)","previouslyFormattedCitation":"(por exemplo: Bjorklund &amp; Blasi, 2005; Piaget, 1999)"},"properties":{"noteIndex":0},"schema":"https://github.com/citation-style-language/schema/raw/master/csl-citation.json"}</w:instrText>
      </w:r>
      <w:r w:rsidR="00FC1459">
        <w:rPr>
          <w:rFonts w:ascii="Times New Roman" w:eastAsia="Times New Roman" w:hAnsi="Times New Roman" w:cs="Times New Roman"/>
          <w:sz w:val="24"/>
          <w:szCs w:val="24"/>
        </w:rPr>
        <w:fldChar w:fldCharType="separate"/>
      </w:r>
      <w:r w:rsidR="00FC1459" w:rsidRPr="00FC1459">
        <w:rPr>
          <w:rFonts w:ascii="Times New Roman" w:eastAsia="Times New Roman" w:hAnsi="Times New Roman" w:cs="Times New Roman"/>
          <w:noProof/>
          <w:sz w:val="24"/>
          <w:szCs w:val="24"/>
        </w:rPr>
        <w:t xml:space="preserve">(por exemplo: Bjorklund &amp; Blasi, 2005; Piaget, </w:t>
      </w:r>
      <w:r w:rsidR="00C66BFE">
        <w:rPr>
          <w:rFonts w:ascii="Times New Roman" w:eastAsia="Times New Roman" w:hAnsi="Times New Roman" w:cs="Times New Roman"/>
          <w:noProof/>
          <w:sz w:val="24"/>
          <w:szCs w:val="24"/>
        </w:rPr>
        <w:t>1951/</w:t>
      </w:r>
      <w:r w:rsidR="00FC1459" w:rsidRPr="00FC1459">
        <w:rPr>
          <w:rFonts w:ascii="Times New Roman" w:eastAsia="Times New Roman" w:hAnsi="Times New Roman" w:cs="Times New Roman"/>
          <w:noProof/>
          <w:sz w:val="24"/>
          <w:szCs w:val="24"/>
        </w:rPr>
        <w:t>1999)</w:t>
      </w:r>
      <w:r w:rsidR="00FC1459">
        <w:rPr>
          <w:rFonts w:ascii="Times New Roman" w:eastAsia="Times New Roman" w:hAnsi="Times New Roman" w:cs="Times New Roman"/>
          <w:sz w:val="24"/>
          <w:szCs w:val="24"/>
        </w:rPr>
        <w:fldChar w:fldCharType="end"/>
      </w:r>
      <w:r w:rsidRPr="00480ABF">
        <w:rPr>
          <w:rFonts w:ascii="Times New Roman" w:eastAsia="Times New Roman" w:hAnsi="Times New Roman" w:cs="Times New Roman"/>
          <w:sz w:val="24"/>
          <w:szCs w:val="24"/>
        </w:rPr>
        <w:t xml:space="preserve"> e na língua inglesa. Os jogos são diferentes de simplesmente "</w:t>
      </w:r>
      <w:r>
        <w:rPr>
          <w:rFonts w:ascii="Times New Roman" w:eastAsia="Times New Roman" w:hAnsi="Times New Roman" w:cs="Times New Roman"/>
          <w:sz w:val="24"/>
          <w:szCs w:val="24"/>
        </w:rPr>
        <w:t>brincar</w:t>
      </w:r>
      <w:r w:rsidRPr="00480ABF">
        <w:rPr>
          <w:rFonts w:ascii="Times New Roman" w:eastAsia="Times New Roman" w:hAnsi="Times New Roman" w:cs="Times New Roman"/>
          <w:sz w:val="24"/>
          <w:szCs w:val="24"/>
        </w:rPr>
        <w:t xml:space="preserve">", mas como os jogos são </w:t>
      </w:r>
      <w:r>
        <w:rPr>
          <w:rFonts w:ascii="Times New Roman" w:eastAsia="Times New Roman" w:hAnsi="Times New Roman" w:cs="Times New Roman"/>
          <w:sz w:val="24"/>
          <w:szCs w:val="24"/>
        </w:rPr>
        <w:t>“brincados” (</w:t>
      </w:r>
      <w:r>
        <w:rPr>
          <w:rFonts w:ascii="Times New Roman" w:eastAsia="Times New Roman" w:hAnsi="Times New Roman" w:cs="Times New Roman"/>
          <w:i/>
          <w:iCs/>
          <w:sz w:val="24"/>
          <w:szCs w:val="24"/>
        </w:rPr>
        <w:t>played</w:t>
      </w:r>
      <w:r>
        <w:rPr>
          <w:rFonts w:ascii="Times New Roman" w:eastAsia="Times New Roman" w:hAnsi="Times New Roman" w:cs="Times New Roman"/>
          <w:sz w:val="24"/>
          <w:szCs w:val="24"/>
        </w:rPr>
        <w:t>)</w:t>
      </w:r>
      <w:r w:rsidRPr="00480ABF">
        <w:rPr>
          <w:rFonts w:ascii="Times New Roman" w:eastAsia="Times New Roman" w:hAnsi="Times New Roman" w:cs="Times New Roman"/>
          <w:sz w:val="24"/>
          <w:szCs w:val="24"/>
        </w:rPr>
        <w:t xml:space="preserve">, o jogo é um subtipo de um conceito mais </w:t>
      </w:r>
      <w:r w:rsidR="00FC1459">
        <w:rPr>
          <w:rFonts w:ascii="Times New Roman" w:eastAsia="Times New Roman" w:hAnsi="Times New Roman" w:cs="Times New Roman"/>
          <w:sz w:val="24"/>
          <w:szCs w:val="24"/>
        </w:rPr>
        <w:t>abstrato</w:t>
      </w:r>
      <w:r w:rsidRPr="00480ABF">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brincadeira</w:t>
      </w:r>
      <w:r w:rsidRPr="00480ABF">
        <w:rPr>
          <w:rFonts w:ascii="Times New Roman" w:eastAsia="Times New Roman" w:hAnsi="Times New Roman" w:cs="Times New Roman"/>
          <w:sz w:val="24"/>
          <w:szCs w:val="24"/>
        </w:rPr>
        <w:t xml:space="preserve">. O terceiro modelo é o modelo de Caillois (1958/2001): a categoria lúdica mais </w:t>
      </w:r>
      <w:r w:rsidR="00FC1459">
        <w:rPr>
          <w:rFonts w:ascii="Times New Roman" w:eastAsia="Times New Roman" w:hAnsi="Times New Roman" w:cs="Times New Roman"/>
          <w:sz w:val="24"/>
          <w:szCs w:val="24"/>
        </w:rPr>
        <w:t>abstrata</w:t>
      </w:r>
      <w:r w:rsidRPr="00480ABF">
        <w:rPr>
          <w:rFonts w:ascii="Times New Roman" w:eastAsia="Times New Roman" w:hAnsi="Times New Roman" w:cs="Times New Roman"/>
          <w:sz w:val="24"/>
          <w:szCs w:val="24"/>
        </w:rPr>
        <w:t xml:space="preserve"> (</w:t>
      </w:r>
      <w:r w:rsidRPr="00480ABF">
        <w:rPr>
          <w:rFonts w:ascii="Times New Roman" w:eastAsia="Times New Roman" w:hAnsi="Times New Roman" w:cs="Times New Roman"/>
          <w:i/>
          <w:iCs/>
          <w:sz w:val="24"/>
          <w:szCs w:val="24"/>
        </w:rPr>
        <w:t>jeu</w:t>
      </w:r>
      <w:r w:rsidRPr="00480ABF">
        <w:rPr>
          <w:rFonts w:ascii="Times New Roman" w:eastAsia="Times New Roman" w:hAnsi="Times New Roman" w:cs="Times New Roman"/>
          <w:sz w:val="24"/>
          <w:szCs w:val="24"/>
        </w:rPr>
        <w:t xml:space="preserve">) pode ser manifestada como um </w:t>
      </w:r>
      <w:r w:rsidR="00BD50BD">
        <w:rPr>
          <w:rFonts w:ascii="Times New Roman" w:eastAsia="Times New Roman" w:hAnsi="Times New Roman" w:cs="Times New Roman"/>
          <w:sz w:val="24"/>
          <w:szCs w:val="24"/>
        </w:rPr>
        <w:t>espectro</w:t>
      </w:r>
      <w:r w:rsidRPr="00480ABF">
        <w:rPr>
          <w:rFonts w:ascii="Times New Roman" w:eastAsia="Times New Roman" w:hAnsi="Times New Roman" w:cs="Times New Roman"/>
          <w:sz w:val="24"/>
          <w:szCs w:val="24"/>
        </w:rPr>
        <w:t xml:space="preserve"> que vai do puro caos</w:t>
      </w:r>
      <w:r>
        <w:rPr>
          <w:rFonts w:ascii="Times New Roman" w:eastAsia="Times New Roman" w:hAnsi="Times New Roman" w:cs="Times New Roman"/>
          <w:sz w:val="24"/>
          <w:szCs w:val="24"/>
        </w:rPr>
        <w:t xml:space="preserve"> </w:t>
      </w:r>
      <w:r w:rsidRPr="00480ABF">
        <w:rPr>
          <w:rFonts w:ascii="Times New Roman" w:eastAsia="Times New Roman" w:hAnsi="Times New Roman" w:cs="Times New Roman"/>
          <w:sz w:val="24"/>
          <w:szCs w:val="24"/>
        </w:rPr>
        <w:t>(</w:t>
      </w:r>
      <w:r w:rsidRPr="00480ABF">
        <w:rPr>
          <w:rFonts w:ascii="Times New Roman" w:eastAsia="Times New Roman" w:hAnsi="Times New Roman" w:cs="Times New Roman"/>
          <w:i/>
          <w:iCs/>
          <w:sz w:val="24"/>
          <w:szCs w:val="24"/>
        </w:rPr>
        <w:t>paidia</w:t>
      </w:r>
      <w:r w:rsidRPr="00480ABF">
        <w:rPr>
          <w:rFonts w:ascii="Times New Roman" w:eastAsia="Times New Roman" w:hAnsi="Times New Roman" w:cs="Times New Roman"/>
          <w:sz w:val="24"/>
          <w:szCs w:val="24"/>
        </w:rPr>
        <w:t xml:space="preserve">) a um </w:t>
      </w:r>
      <w:r w:rsidR="00535046" w:rsidRPr="00480ABF">
        <w:rPr>
          <w:rFonts w:ascii="Times New Roman" w:eastAsia="Times New Roman" w:hAnsi="Times New Roman" w:cs="Times New Roman"/>
          <w:sz w:val="24"/>
          <w:szCs w:val="24"/>
        </w:rPr>
        <w:t xml:space="preserve">ritual </w:t>
      </w:r>
      <w:r w:rsidRPr="00480ABF">
        <w:rPr>
          <w:rFonts w:ascii="Times New Roman" w:eastAsia="Times New Roman" w:hAnsi="Times New Roman" w:cs="Times New Roman"/>
          <w:sz w:val="24"/>
          <w:szCs w:val="24"/>
        </w:rPr>
        <w:t xml:space="preserve">totalmente </w:t>
      </w:r>
      <w:r w:rsidR="00535046" w:rsidRPr="00480ABF">
        <w:rPr>
          <w:rFonts w:ascii="Times New Roman" w:eastAsia="Times New Roman" w:hAnsi="Times New Roman" w:cs="Times New Roman"/>
          <w:sz w:val="24"/>
          <w:szCs w:val="24"/>
        </w:rPr>
        <w:t>estrutura</w:t>
      </w:r>
      <w:r w:rsidR="00535046">
        <w:rPr>
          <w:rFonts w:ascii="Times New Roman" w:eastAsia="Times New Roman" w:hAnsi="Times New Roman" w:cs="Times New Roman"/>
          <w:sz w:val="24"/>
          <w:szCs w:val="24"/>
        </w:rPr>
        <w:t>do</w:t>
      </w:r>
      <w:r w:rsidR="00535046" w:rsidRPr="00480ABF">
        <w:rPr>
          <w:rFonts w:ascii="Times New Roman" w:eastAsia="Times New Roman" w:hAnsi="Times New Roman" w:cs="Times New Roman"/>
          <w:sz w:val="24"/>
          <w:szCs w:val="24"/>
        </w:rPr>
        <w:t xml:space="preserve"> </w:t>
      </w:r>
      <w:r w:rsidRPr="00480ABF">
        <w:rPr>
          <w:rFonts w:ascii="Times New Roman" w:eastAsia="Times New Roman" w:hAnsi="Times New Roman" w:cs="Times New Roman"/>
          <w:sz w:val="24"/>
          <w:szCs w:val="24"/>
        </w:rPr>
        <w:t>(</w:t>
      </w:r>
      <w:r w:rsidRPr="00480ABF">
        <w:rPr>
          <w:rFonts w:ascii="Times New Roman" w:eastAsia="Times New Roman" w:hAnsi="Times New Roman" w:cs="Times New Roman"/>
          <w:i/>
          <w:iCs/>
          <w:sz w:val="24"/>
          <w:szCs w:val="24"/>
        </w:rPr>
        <w:t>ludus</w:t>
      </w:r>
      <w:r w:rsidRPr="00480ABF">
        <w:rPr>
          <w:rFonts w:ascii="Times New Roman" w:eastAsia="Times New Roman" w:hAnsi="Times New Roman" w:cs="Times New Roman"/>
          <w:sz w:val="24"/>
          <w:szCs w:val="24"/>
        </w:rPr>
        <w:t xml:space="preserve">). Este é o modelo que melhor representa a língua portuguesa, com </w:t>
      </w:r>
      <w:r>
        <w:rPr>
          <w:rFonts w:ascii="Times New Roman" w:eastAsia="Times New Roman" w:hAnsi="Times New Roman" w:cs="Times New Roman"/>
          <w:sz w:val="24"/>
          <w:szCs w:val="24"/>
        </w:rPr>
        <w:t xml:space="preserve">a </w:t>
      </w:r>
      <w:r w:rsidRPr="00480ABF">
        <w:rPr>
          <w:rFonts w:ascii="Times New Roman" w:eastAsia="Times New Roman" w:hAnsi="Times New Roman" w:cs="Times New Roman"/>
          <w:sz w:val="24"/>
          <w:szCs w:val="24"/>
        </w:rPr>
        <w:t>distinção entre ludicidade (</w:t>
      </w:r>
      <w:r w:rsidRPr="00480ABF">
        <w:rPr>
          <w:rFonts w:ascii="Times New Roman" w:eastAsia="Times New Roman" w:hAnsi="Times New Roman" w:cs="Times New Roman"/>
          <w:i/>
          <w:iCs/>
          <w:sz w:val="24"/>
          <w:szCs w:val="24"/>
        </w:rPr>
        <w:t>playfulness</w:t>
      </w:r>
      <w:r w:rsidRPr="00480ABF">
        <w:rPr>
          <w:rFonts w:ascii="Times New Roman" w:eastAsia="Times New Roman" w:hAnsi="Times New Roman" w:cs="Times New Roman"/>
          <w:sz w:val="24"/>
          <w:szCs w:val="24"/>
        </w:rPr>
        <w:t xml:space="preserve"> = </w:t>
      </w:r>
      <w:r w:rsidRPr="00480ABF">
        <w:rPr>
          <w:rFonts w:ascii="Times New Roman" w:eastAsia="Times New Roman" w:hAnsi="Times New Roman" w:cs="Times New Roman"/>
          <w:i/>
          <w:iCs/>
          <w:sz w:val="24"/>
          <w:szCs w:val="24"/>
        </w:rPr>
        <w:t>jeu</w:t>
      </w:r>
      <w:r w:rsidRPr="00480ABF">
        <w:rPr>
          <w:rFonts w:ascii="Times New Roman" w:eastAsia="Times New Roman" w:hAnsi="Times New Roman" w:cs="Times New Roman"/>
          <w:sz w:val="24"/>
          <w:szCs w:val="24"/>
        </w:rPr>
        <w:t>), brincadeira (</w:t>
      </w:r>
      <w:r w:rsidRPr="00480ABF">
        <w:rPr>
          <w:rFonts w:ascii="Times New Roman" w:eastAsia="Times New Roman" w:hAnsi="Times New Roman" w:cs="Times New Roman"/>
          <w:i/>
          <w:iCs/>
          <w:sz w:val="24"/>
          <w:szCs w:val="24"/>
        </w:rPr>
        <w:t>play</w:t>
      </w:r>
      <w:r w:rsidRPr="00480ABF">
        <w:rPr>
          <w:rFonts w:ascii="Times New Roman" w:eastAsia="Times New Roman" w:hAnsi="Times New Roman" w:cs="Times New Roman"/>
          <w:sz w:val="24"/>
          <w:szCs w:val="24"/>
        </w:rPr>
        <w:t xml:space="preserve"> = </w:t>
      </w:r>
      <w:r w:rsidRPr="00480ABF">
        <w:rPr>
          <w:rFonts w:ascii="Times New Roman" w:eastAsia="Times New Roman" w:hAnsi="Times New Roman" w:cs="Times New Roman"/>
          <w:i/>
          <w:iCs/>
          <w:sz w:val="24"/>
          <w:szCs w:val="24"/>
        </w:rPr>
        <w:t>paidia</w:t>
      </w:r>
      <w:r w:rsidRPr="00480ABF">
        <w:rPr>
          <w:rFonts w:ascii="Times New Roman" w:eastAsia="Times New Roman" w:hAnsi="Times New Roman" w:cs="Times New Roman"/>
          <w:sz w:val="24"/>
          <w:szCs w:val="24"/>
        </w:rPr>
        <w:t>) e jogo (</w:t>
      </w:r>
      <w:r w:rsidRPr="00480ABF">
        <w:rPr>
          <w:rFonts w:ascii="Times New Roman" w:eastAsia="Times New Roman" w:hAnsi="Times New Roman" w:cs="Times New Roman"/>
          <w:i/>
          <w:iCs/>
          <w:sz w:val="24"/>
          <w:szCs w:val="24"/>
        </w:rPr>
        <w:t>game</w:t>
      </w:r>
      <w:r w:rsidRPr="00480ABF">
        <w:rPr>
          <w:rFonts w:ascii="Times New Roman" w:eastAsia="Times New Roman" w:hAnsi="Times New Roman" w:cs="Times New Roman"/>
          <w:sz w:val="24"/>
          <w:szCs w:val="24"/>
        </w:rPr>
        <w:t xml:space="preserve"> = </w:t>
      </w:r>
      <w:r w:rsidRPr="00480ABF">
        <w:rPr>
          <w:rFonts w:ascii="Times New Roman" w:eastAsia="Times New Roman" w:hAnsi="Times New Roman" w:cs="Times New Roman"/>
          <w:i/>
          <w:iCs/>
          <w:sz w:val="24"/>
          <w:szCs w:val="24"/>
        </w:rPr>
        <w:t>ludus</w:t>
      </w:r>
      <w:r w:rsidRPr="00480A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Assim, a língua nativa dos autores pode desempenhar um importante papel em como o fenômeno dos jogos é estudada.</w:t>
      </w:r>
    </w:p>
    <w:p w14:paraId="70F7A7A7" w14:textId="77777777" w:rsidR="00480ABF" w:rsidRPr="0079405E" w:rsidRDefault="00480ABF" w:rsidP="00531480">
      <w:pPr>
        <w:spacing w:after="0" w:line="360" w:lineRule="auto"/>
        <w:ind w:firstLine="709"/>
        <w:jc w:val="both"/>
        <w:rPr>
          <w:rFonts w:ascii="Times New Roman" w:eastAsia="Times New Roman" w:hAnsi="Times New Roman" w:cs="Times New Roman"/>
          <w:sz w:val="24"/>
          <w:szCs w:val="24"/>
        </w:rPr>
      </w:pPr>
      <w:r w:rsidRPr="0079405E">
        <w:rPr>
          <w:rFonts w:ascii="Times New Roman" w:hAnsi="Times New Roman" w:cs="Times New Roman"/>
        </w:rPr>
        <w:t xml:space="preserve">  </w:t>
      </w:r>
    </w:p>
    <w:p w14:paraId="3BDC6993" w14:textId="45216CEE" w:rsidR="00480ABF" w:rsidRPr="0079405E" w:rsidRDefault="00480ABF" w:rsidP="00AB70C6">
      <w:pPr>
        <w:pStyle w:val="Caption"/>
        <w:keepNext/>
        <w:spacing w:line="360" w:lineRule="auto"/>
        <w:jc w:val="center"/>
        <w:rPr>
          <w:rFonts w:ascii="Times New Roman" w:eastAsia="Times New Roman" w:hAnsi="Times New Roman" w:cs="Times New Roman"/>
          <w:sz w:val="24"/>
          <w:szCs w:val="24"/>
        </w:rPr>
      </w:pPr>
      <w:bookmarkStart w:id="1" w:name="_Toc142073310"/>
      <w:r w:rsidRPr="0079405E">
        <w:rPr>
          <w:rFonts w:ascii="Times New Roman" w:hAnsi="Times New Roman" w:cs="Times New Roman"/>
          <w:color w:val="auto"/>
        </w:rPr>
        <w:t xml:space="preserve">Figure </w:t>
      </w:r>
      <w:r w:rsidRPr="0079405E">
        <w:rPr>
          <w:rFonts w:ascii="Times New Roman" w:hAnsi="Times New Roman" w:cs="Times New Roman"/>
          <w:color w:val="auto"/>
        </w:rPr>
        <w:fldChar w:fldCharType="begin"/>
      </w:r>
      <w:r w:rsidRPr="0079405E">
        <w:rPr>
          <w:rFonts w:ascii="Times New Roman" w:hAnsi="Times New Roman" w:cs="Times New Roman"/>
          <w:color w:val="auto"/>
        </w:rPr>
        <w:instrText xml:space="preserve"> SEQ Figure \* ARABIC </w:instrText>
      </w:r>
      <w:r w:rsidRPr="0079405E">
        <w:rPr>
          <w:rFonts w:ascii="Times New Roman" w:hAnsi="Times New Roman" w:cs="Times New Roman"/>
          <w:color w:val="auto"/>
        </w:rPr>
        <w:fldChar w:fldCharType="separate"/>
      </w:r>
      <w:r w:rsidRPr="0079405E">
        <w:rPr>
          <w:rFonts w:ascii="Times New Roman" w:hAnsi="Times New Roman" w:cs="Times New Roman"/>
          <w:color w:val="auto"/>
        </w:rPr>
        <w:t>1</w:t>
      </w:r>
      <w:r w:rsidRPr="0079405E">
        <w:rPr>
          <w:rFonts w:ascii="Times New Roman" w:hAnsi="Times New Roman" w:cs="Times New Roman"/>
          <w:color w:val="auto"/>
        </w:rPr>
        <w:fldChar w:fldCharType="end"/>
      </w:r>
      <w:r w:rsidRPr="0079405E">
        <w:rPr>
          <w:rFonts w:ascii="Times New Roman" w:hAnsi="Times New Roman" w:cs="Times New Roman"/>
          <w:color w:val="auto"/>
        </w:rPr>
        <w:t xml:space="preserve"> - </w:t>
      </w:r>
      <w:bookmarkEnd w:id="1"/>
      <w:r w:rsidR="00AB70C6" w:rsidRPr="00AB70C6">
        <w:rPr>
          <w:rFonts w:ascii="Times New Roman" w:hAnsi="Times New Roman" w:cs="Times New Roman"/>
          <w:color w:val="auto"/>
        </w:rPr>
        <w:t>Três modelos distinguindo todos os fenômenos lúdicos como uma categoria ampla (à esquerda), ou como um</w:t>
      </w:r>
      <w:r w:rsidR="00AB70C6">
        <w:rPr>
          <w:rFonts w:ascii="Times New Roman" w:hAnsi="Times New Roman" w:cs="Times New Roman"/>
          <w:color w:val="auto"/>
        </w:rPr>
        <w:t>a</w:t>
      </w:r>
      <w:r w:rsidR="00AB70C6" w:rsidRPr="00AB70C6">
        <w:rPr>
          <w:rFonts w:ascii="Times New Roman" w:hAnsi="Times New Roman" w:cs="Times New Roman"/>
          <w:color w:val="auto"/>
        </w:rPr>
        <w:t xml:space="preserve"> </w:t>
      </w:r>
      <w:r w:rsidR="00AB70C6">
        <w:rPr>
          <w:rFonts w:ascii="Times New Roman" w:hAnsi="Times New Roman" w:cs="Times New Roman"/>
          <w:color w:val="auto"/>
        </w:rPr>
        <w:t xml:space="preserve">ludicidade </w:t>
      </w:r>
      <w:r w:rsidR="00AB70C6" w:rsidRPr="00AB70C6">
        <w:rPr>
          <w:rFonts w:ascii="Times New Roman" w:hAnsi="Times New Roman" w:cs="Times New Roman"/>
          <w:color w:val="auto"/>
        </w:rPr>
        <w:t>geral</w:t>
      </w:r>
      <w:r w:rsidR="00AB70C6">
        <w:rPr>
          <w:rFonts w:ascii="Times New Roman" w:hAnsi="Times New Roman" w:cs="Times New Roman"/>
          <w:color w:val="auto"/>
        </w:rPr>
        <w:t>,</w:t>
      </w:r>
      <w:r w:rsidR="00AB70C6" w:rsidRPr="00AB70C6">
        <w:rPr>
          <w:rFonts w:ascii="Times New Roman" w:hAnsi="Times New Roman" w:cs="Times New Roman"/>
          <w:color w:val="auto"/>
        </w:rPr>
        <w:t xml:space="preserve"> com o jogo como uma subcategoria (no meio), e uma lud</w:t>
      </w:r>
      <w:r w:rsidR="00AB70C6">
        <w:rPr>
          <w:rFonts w:ascii="Times New Roman" w:hAnsi="Times New Roman" w:cs="Times New Roman"/>
          <w:color w:val="auto"/>
        </w:rPr>
        <w:t>icidad</w:t>
      </w:r>
      <w:r w:rsidR="00AB70C6" w:rsidRPr="00AB70C6">
        <w:rPr>
          <w:rFonts w:ascii="Times New Roman" w:hAnsi="Times New Roman" w:cs="Times New Roman"/>
          <w:color w:val="auto"/>
        </w:rPr>
        <w:t>e geral, com possível divisão em jogo e brincadeira (à direita).</w:t>
      </w:r>
      <w:r w:rsidRPr="0079405E">
        <w:rPr>
          <w:rFonts w:ascii="Times New Roman" w:eastAsia="Times New Roman" w:hAnsi="Times New Roman" w:cs="Times New Roman"/>
          <w:noProof/>
          <w:sz w:val="24"/>
          <w:szCs w:val="24"/>
        </w:rPr>
        <w:drawing>
          <wp:inline distT="0" distB="0" distL="0" distR="0" wp14:anchorId="11CAF6BC" wp14:editId="326844F8">
            <wp:extent cx="5753100" cy="1885950"/>
            <wp:effectExtent l="0" t="0" r="0" b="0"/>
            <wp:docPr id="349783643" name="Imagem 1" descr="A circle with text in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783643" name="Imagem 1" descr="A circle with text in cent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1885950"/>
                    </a:xfrm>
                    <a:prstGeom prst="rect">
                      <a:avLst/>
                    </a:prstGeom>
                    <a:noFill/>
                    <a:ln>
                      <a:noFill/>
                    </a:ln>
                  </pic:spPr>
                </pic:pic>
              </a:graphicData>
            </a:graphic>
          </wp:inline>
        </w:drawing>
      </w:r>
    </w:p>
    <w:p w14:paraId="43A37621" w14:textId="77777777" w:rsidR="00480ABF" w:rsidRPr="00E26E55" w:rsidRDefault="00480ABF" w:rsidP="00531480">
      <w:pPr>
        <w:spacing w:after="0" w:line="360" w:lineRule="auto"/>
        <w:ind w:firstLine="709"/>
        <w:jc w:val="both"/>
        <w:rPr>
          <w:rFonts w:ascii="Times New Roman" w:eastAsia="Times New Roman" w:hAnsi="Times New Roman" w:cs="Times New Roman"/>
          <w:sz w:val="24"/>
          <w:szCs w:val="24"/>
        </w:rPr>
      </w:pPr>
    </w:p>
    <w:p w14:paraId="4FA9C400" w14:textId="7C37F281" w:rsidR="00535046" w:rsidRDefault="00535046" w:rsidP="0053148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Talvez por ter o português como língua nativa, mas definitivamente pela recorrência com a qual reaparece a ideia de um espectro lúdico, mesmo entre autores </w:t>
      </w:r>
      <w:r w:rsidR="00BD50BD">
        <w:rPr>
          <w:rFonts w:ascii="Times New Roman" w:eastAsia="Times New Roman" w:hAnsi="Times New Roman" w:cs="Times New Roman"/>
          <w:sz w:val="24"/>
          <w:szCs w:val="24"/>
        </w:rPr>
        <w:t xml:space="preserve">cuja língua materna </w:t>
      </w:r>
      <w:r>
        <w:rPr>
          <w:rFonts w:ascii="Times New Roman" w:eastAsia="Times New Roman" w:hAnsi="Times New Roman" w:cs="Times New Roman"/>
          <w:sz w:val="24"/>
          <w:szCs w:val="24"/>
        </w:rPr>
        <w:t>utiliza uma única palavra para se referir tanto a brincadeira quanto ao jogo</w:t>
      </w:r>
      <w:r w:rsidR="00AB70C6">
        <w:rPr>
          <w:rFonts w:ascii="Times New Roman" w:eastAsia="Times New Roman" w:hAnsi="Times New Roman" w:cs="Times New Roman"/>
          <w:sz w:val="24"/>
          <w:szCs w:val="24"/>
        </w:rPr>
        <w:t xml:space="preserve"> </w:t>
      </w:r>
      <w:r w:rsidR="00AB70C6">
        <w:rPr>
          <w:rFonts w:ascii="Times New Roman" w:eastAsia="Times New Roman" w:hAnsi="Times New Roman" w:cs="Times New Roman"/>
          <w:sz w:val="24"/>
          <w:szCs w:val="24"/>
        </w:rPr>
        <w:lastRenderedPageBreak/>
        <w:fldChar w:fldCharType="begin" w:fldLock="1"/>
      </w:r>
      <w:r w:rsidR="00C66BFE">
        <w:rPr>
          <w:rFonts w:ascii="Times New Roman" w:eastAsia="Times New Roman" w:hAnsi="Times New Roman" w:cs="Times New Roman"/>
          <w:sz w:val="24"/>
          <w:szCs w:val="24"/>
        </w:rPr>
        <w:instrText>ADDIN CSL_CITATION {"citationItems":[{"id":"ITEM-1","itemData":{"ISBN":"9780252070334 025207033X","abstract":"Originalmente publicado como Les jeux et les homines (1958)","author":[{"dropping-particle":"","family":"Caillois","given":"Roger.","non-dropping-particle":"","parse-names":false,"suffix":""}],"id":"ITEM-1","issued":{"date-parts":[["2001"]]},"note":"Originalmente publicado em 1958, com o título Les jeux et les hommes.\n\n&amp;quot;[...] ludus relates to the primitive desire to find diversion and amusement in arbitrary, perpetually recurrent obstacles.&amp;quot; (p. 33)","publisher":"University of Chicago Press","publisher-place":"Urbana; Chicago","title":"Man, play and games","type":"book"},"prefix":"cf. ","uris":["http://www.mendeley.com/documents/?uuid=e9388b54-537f-479a-8308-8f02e792d1c4"]},{"id":"ITEM-2","itemData":{"author":[{"dropping-particle":"","family":"Walther","given":"Bo Kampmann","non-dropping-particle":"","parse-names":false,"suffix":""}],"container-title":"Game Studies","id":"ITEM-2","issue":"1","issued":{"date-parts":[["2003"]]},"title":"Playing and Gaming: Reflections and Classifications","type":"article-journal","volume":"3"},"uris":["http://www.mendeley.com/documents/?uuid=92130f6a-ec8c-4bc8-9ed2-57d1c74bc62d"]}],"mendeley":{"formattedCitation":"(cf. Caillois, 2001; Walther, 2003)","manualFormatting":"(cf. Caillois, 1958/2001; Walther, 2003)","plainTextFormattedCitation":"(cf. Caillois, 2001; Walther, 2003)","previouslyFormattedCitation":"(cf. Caillois, 2001; Walther, 2003)"},"properties":{"noteIndex":0},"schema":"https://github.com/citation-style-language/schema/raw/master/csl-citation.json"}</w:instrText>
      </w:r>
      <w:r w:rsidR="00AB70C6">
        <w:rPr>
          <w:rFonts w:ascii="Times New Roman" w:eastAsia="Times New Roman" w:hAnsi="Times New Roman" w:cs="Times New Roman"/>
          <w:sz w:val="24"/>
          <w:szCs w:val="24"/>
        </w:rPr>
        <w:fldChar w:fldCharType="separate"/>
      </w:r>
      <w:r w:rsidR="00AB70C6" w:rsidRPr="00AB70C6">
        <w:rPr>
          <w:rFonts w:ascii="Times New Roman" w:eastAsia="Times New Roman" w:hAnsi="Times New Roman" w:cs="Times New Roman"/>
          <w:noProof/>
          <w:sz w:val="24"/>
          <w:szCs w:val="24"/>
        </w:rPr>
        <w:t xml:space="preserve">(cf. Caillois, </w:t>
      </w:r>
      <w:r w:rsidR="00C66BFE">
        <w:rPr>
          <w:rFonts w:ascii="Times New Roman" w:eastAsia="Times New Roman" w:hAnsi="Times New Roman" w:cs="Times New Roman"/>
          <w:noProof/>
          <w:sz w:val="24"/>
          <w:szCs w:val="24"/>
        </w:rPr>
        <w:t>1958/</w:t>
      </w:r>
      <w:r w:rsidR="00AB70C6" w:rsidRPr="00AB70C6">
        <w:rPr>
          <w:rFonts w:ascii="Times New Roman" w:eastAsia="Times New Roman" w:hAnsi="Times New Roman" w:cs="Times New Roman"/>
          <w:noProof/>
          <w:sz w:val="24"/>
          <w:szCs w:val="24"/>
        </w:rPr>
        <w:t>2001; Walther, 2003)</w:t>
      </w:r>
      <w:r w:rsidR="00AB70C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vem sendo reforçada em mim uma ideia de que brincadeira e jogo não são coisas que existem em si, mas emergências das relações entre indivíduos </w:t>
      </w:r>
      <w:r w:rsidR="00E50C53">
        <w:rPr>
          <w:rFonts w:ascii="Times New Roman" w:eastAsia="Times New Roman" w:hAnsi="Times New Roman" w:cs="Times New Roman"/>
          <w:sz w:val="24"/>
          <w:szCs w:val="24"/>
        </w:rPr>
        <w:t xml:space="preserve">e o ambiente, tanto social </w:t>
      </w:r>
      <w:r w:rsidR="00FC1459">
        <w:rPr>
          <w:rFonts w:ascii="Times New Roman" w:eastAsia="Times New Roman" w:hAnsi="Times New Roman" w:cs="Times New Roman"/>
          <w:sz w:val="24"/>
          <w:szCs w:val="24"/>
        </w:rPr>
        <w:t xml:space="preserve">(jogadores) </w:t>
      </w:r>
      <w:r w:rsidR="00E50C53">
        <w:rPr>
          <w:rFonts w:ascii="Times New Roman" w:eastAsia="Times New Roman" w:hAnsi="Times New Roman" w:cs="Times New Roman"/>
          <w:sz w:val="24"/>
          <w:szCs w:val="24"/>
        </w:rPr>
        <w:t>quanto associal</w:t>
      </w:r>
      <w:r w:rsidR="00FC1459">
        <w:rPr>
          <w:rFonts w:ascii="Times New Roman" w:eastAsia="Times New Roman" w:hAnsi="Times New Roman" w:cs="Times New Roman"/>
          <w:sz w:val="24"/>
          <w:szCs w:val="24"/>
        </w:rPr>
        <w:t xml:space="preserve"> (objetos e regras)</w:t>
      </w:r>
      <w:r w:rsidR="00E50C53">
        <w:rPr>
          <w:rFonts w:ascii="Times New Roman" w:eastAsia="Times New Roman" w:hAnsi="Times New Roman" w:cs="Times New Roman"/>
          <w:sz w:val="24"/>
          <w:szCs w:val="24"/>
        </w:rPr>
        <w:t>.</w:t>
      </w:r>
    </w:p>
    <w:p w14:paraId="365293E8" w14:textId="68F182AB" w:rsidR="00951063" w:rsidRDefault="00E50C53" w:rsidP="0053148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Exemplifico </w:t>
      </w:r>
      <w:r w:rsidR="00425B53">
        <w:rPr>
          <w:rFonts w:ascii="Times New Roman" w:eastAsia="Times New Roman" w:hAnsi="Times New Roman" w:cs="Times New Roman"/>
          <w:sz w:val="24"/>
          <w:szCs w:val="24"/>
        </w:rPr>
        <w:t>retomando a minha</w:t>
      </w:r>
      <w:r>
        <w:rPr>
          <w:rFonts w:ascii="Times New Roman" w:eastAsia="Times New Roman" w:hAnsi="Times New Roman" w:cs="Times New Roman"/>
          <w:sz w:val="24"/>
          <w:szCs w:val="24"/>
        </w:rPr>
        <w:t xml:space="preserve"> </w:t>
      </w:r>
      <w:r w:rsidR="00425B53">
        <w:rPr>
          <w:rFonts w:ascii="Times New Roman" w:eastAsia="Times New Roman" w:hAnsi="Times New Roman" w:cs="Times New Roman"/>
          <w:sz w:val="24"/>
          <w:szCs w:val="24"/>
        </w:rPr>
        <w:t>experiência</w:t>
      </w:r>
      <w:r>
        <w:rPr>
          <w:rFonts w:ascii="Times New Roman" w:eastAsia="Times New Roman" w:hAnsi="Times New Roman" w:cs="Times New Roman"/>
          <w:sz w:val="24"/>
          <w:szCs w:val="24"/>
        </w:rPr>
        <w:t xml:space="preserve"> </w:t>
      </w:r>
      <w:r w:rsidR="00425B53">
        <w:rPr>
          <w:rFonts w:ascii="Times New Roman" w:eastAsia="Times New Roman" w:hAnsi="Times New Roman" w:cs="Times New Roman"/>
          <w:sz w:val="24"/>
          <w:szCs w:val="24"/>
        </w:rPr>
        <w:t xml:space="preserve">durante o </w:t>
      </w:r>
      <w:r>
        <w:rPr>
          <w:rFonts w:ascii="Times New Roman" w:eastAsia="Times New Roman" w:hAnsi="Times New Roman" w:cs="Times New Roman"/>
          <w:sz w:val="24"/>
          <w:szCs w:val="24"/>
        </w:rPr>
        <w:t xml:space="preserve">mestrado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{"citationItems":[{"id":"ITEM-1","itemData":{"DOI":"10.11606/D.47.2021.tde-12082021-222310","abstract":"Apesar das semelhanças com brincadeiras, jogos são teorizados como tentativas voluntárias de superar obstáculos desnecessários seguindo regras arbitrárias autodebilitantes. Essas formas de entretenimento são ubíquas, normalmente realizadas por adultos e têm robustas diferenças de gênero transculturais, mas foram pouco consideradas pelas teorias evolucionistas. Duas hipóteses evolucionistas têm tentado explicar por que adultos jogam: para selecionar parceiros e para competir por recursos/status. Assim sendo, nosso objetivo foi investigar a relação entre a propensão para jogar, medida pelo Investimento em Jogos, e variáveis associadas à obtenção de parceiros e de status. Para isso, um questionário foi aplicado a 1470 adultos brasileiros perguntando sobre seus hábitos de jogo, informações sociodemográficas e a escala OLIW. Ao todo, foram obtidas 939 respostas válidas aqui analisadas. Usamos regressões lineares e uma análise de caminho para investigar possíveis preditores de investimento em jogos. Os resultados apontam que investir em jogos está associado a busca por status nas comunidades de jogadores, mas não encontrou fortes evidências de que jogos atraiam mais parceiros ou estejam relacionados à personalidade brincalhona. Assim, a propensão para jogar pode ter evoluído como uma competição não-letal por status. Questões contemporâneas podem ter impactado os resultados e são discutidas sugestões para futuros estudos. Palavras-chaves:","author":[{"dropping-particle":"","family":"Moraes","given":"Yago Luksevicius","non-dropping-particle":"","parse-names":false,"suffix":""}],"id":"ITEM-1","issued":{"date-parts":[["2021","6","16"]]},"number-of-pages":"128","publisher":"Universidade de São Paulo","publisher-place":"São Paulo","title":"Jogos como competições por status e parceiros: uma análise evolucionista de por que adultos jogam","type":"thesis"},"uris":["http://www.mendeley.com/documents/?uuid=ed0126d6-9b19-4e2b-8da2-abdfd4a23dd4"]}],"mendeley":{"formattedCitation":"(Moraes, 2021)","plainTextFormattedCitation":"(Moraes, 2021)","previouslyFormattedCitation":"(Moraes, 2021)"},"properties":{"noteIndex":0},"schema":"https://github.com/citation-style-language/schema/raw/master/csl-citation.json"}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E50C53">
        <w:rPr>
          <w:rFonts w:ascii="Times New Roman" w:eastAsia="Times New Roman" w:hAnsi="Times New Roman" w:cs="Times New Roman"/>
          <w:noProof/>
          <w:sz w:val="24"/>
          <w:szCs w:val="24"/>
        </w:rPr>
        <w:t>(Moraes, 2021)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e relat</w:t>
      </w:r>
      <w:r w:rsidR="00425B53">
        <w:rPr>
          <w:rFonts w:ascii="Times New Roman" w:eastAsia="Times New Roman" w:hAnsi="Times New Roman" w:cs="Times New Roman"/>
          <w:sz w:val="24"/>
          <w:szCs w:val="24"/>
        </w:rPr>
        <w:t>ada</w:t>
      </w:r>
      <w:r>
        <w:rPr>
          <w:rFonts w:ascii="Times New Roman" w:eastAsia="Times New Roman" w:hAnsi="Times New Roman" w:cs="Times New Roman"/>
          <w:sz w:val="24"/>
          <w:szCs w:val="24"/>
        </w:rPr>
        <w:t xml:space="preserve"> em um artigo teórico </w:t>
      </w:r>
      <w:r>
        <w:rPr>
          <w:rFonts w:ascii="Times New Roman" w:eastAsia="Times New Roman" w:hAnsi="Times New Roman" w:cs="Times New Roman"/>
          <w:sz w:val="24"/>
          <w:szCs w:val="24"/>
        </w:rPr>
        <w:fldChar w:fldCharType="begin" w:fldLock="1"/>
      </w:r>
      <w:r w:rsidR="00951063">
        <w:rPr>
          <w:rFonts w:ascii="Times New Roman" w:eastAsia="Times New Roman" w:hAnsi="Times New Roman" w:cs="Times New Roman"/>
          <w:sz w:val="24"/>
          <w:szCs w:val="24"/>
        </w:rPr>
        <w:instrText>ADDIN CSL_CITATION {"citationItems":[{"id":"ITEM-1","itemData":{"DOI":"10.1097/CXA.0000000000000180","ISSN":"2368-4739","author":[{"dropping-particle":"","family":"Andrade","given":"Vinicius Oliveira","non-dropping-particle":"","parse-names":false,"suffix":""},{"dropping-particle":"","family":"Moraes","given":"Yago Luksevicius","non-dropping-particle":"","parse-names":false,"suffix":""},{"dropping-particle":"","family":"Tavares","given":"Hermano","non-dropping-particle":"","parse-names":false,"suffix":""}],"container-title":"Canadian Journal of Addiction","id":"ITEM-1","issue":"3","issued":{"date-parts":[["2023","9"]]},"page":"18-21","title":"Theoretical and Pragmatical Challenges in Game Studies in Brazil","type":"article-journal","volume":"14"},"uris":["http://www.mendeley.com/documents/?uuid=b4d45218-9791-464e-9679-b4ac4bbc363e"]}],"mendeley":{"formattedCitation":"(Andrade et al., 2023)","plainTextFormattedCitation":"(Andrade et al., 2023)","previouslyFormattedCitation":"(Andrade et al., 2023)"},"properties":{"noteIndex":0},"schema":"https://github.com/citation-style-language/schema/raw/master/csl-citation.json"}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E50C53">
        <w:rPr>
          <w:rFonts w:ascii="Times New Roman" w:eastAsia="Times New Roman" w:hAnsi="Times New Roman" w:cs="Times New Roman"/>
          <w:noProof/>
          <w:sz w:val="24"/>
          <w:szCs w:val="24"/>
        </w:rPr>
        <w:t>(Andrade et al., 2023)</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Ao convidar pessoas para participar de uma pesquisa sobre jogos, algumas recusavam, alegando não jogar. </w:t>
      </w:r>
      <w:r w:rsidR="00BD50BD">
        <w:rPr>
          <w:rFonts w:ascii="Times New Roman" w:eastAsia="Times New Roman" w:hAnsi="Times New Roman" w:cs="Times New Roman"/>
          <w:sz w:val="24"/>
          <w:szCs w:val="24"/>
        </w:rPr>
        <w:t>Contudo, h</w:t>
      </w:r>
      <w:r>
        <w:rPr>
          <w:rFonts w:ascii="Times New Roman" w:eastAsia="Times New Roman" w:hAnsi="Times New Roman" w:cs="Times New Roman"/>
          <w:sz w:val="24"/>
          <w:szCs w:val="24"/>
        </w:rPr>
        <w:t xml:space="preserve">ouve casos em que apontei que eu já a vira jogar no celular ou se interessar por jogos, como </w:t>
      </w:r>
      <w:r w:rsidR="00BD50BD">
        <w:rPr>
          <w:rFonts w:ascii="Times New Roman" w:eastAsia="Times New Roman" w:hAnsi="Times New Roman" w:cs="Times New Roman"/>
          <w:sz w:val="24"/>
          <w:szCs w:val="24"/>
        </w:rPr>
        <w:t xml:space="preserve">o </w:t>
      </w:r>
      <w:r>
        <w:rPr>
          <w:rFonts w:ascii="Times New Roman" w:eastAsia="Times New Roman" w:hAnsi="Times New Roman" w:cs="Times New Roman"/>
          <w:sz w:val="24"/>
          <w:szCs w:val="24"/>
        </w:rPr>
        <w:t xml:space="preserve">futebol. A resposta que eu recebia nessas situações era que tais atividades não eram jogos, mas “passatempos”. </w:t>
      </w:r>
    </w:p>
    <w:p w14:paraId="1E5E0332" w14:textId="5712D093" w:rsidR="00E50C53" w:rsidRDefault="00E50C53" w:rsidP="0053148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Sendo assim, parece-me que três pessoas podem estar fazendo exatamente a mesma </w:t>
      </w:r>
      <w:r w:rsidR="00FC1459">
        <w:rPr>
          <w:rFonts w:ascii="Times New Roman" w:eastAsia="Times New Roman" w:hAnsi="Times New Roman" w:cs="Times New Roman"/>
          <w:sz w:val="24"/>
          <w:szCs w:val="24"/>
        </w:rPr>
        <w:t>atividade</w:t>
      </w:r>
      <w:r>
        <w:rPr>
          <w:rFonts w:ascii="Times New Roman" w:eastAsia="Times New Roman" w:hAnsi="Times New Roman" w:cs="Times New Roman"/>
          <w:sz w:val="24"/>
          <w:szCs w:val="24"/>
        </w:rPr>
        <w:t xml:space="preserve">, mas uma diz que está “jogando”, uma que está “brincando” e uma que está “passando o tempo”. Essa diferença não </w:t>
      </w:r>
      <w:r w:rsidR="00951063">
        <w:rPr>
          <w:rFonts w:ascii="Times New Roman" w:eastAsia="Times New Roman" w:hAnsi="Times New Roman" w:cs="Times New Roman"/>
          <w:sz w:val="24"/>
          <w:szCs w:val="24"/>
        </w:rPr>
        <w:t xml:space="preserve">é um simples caso de sinonímias, mas cada termo reflete um modo de se relacionar com </w:t>
      </w:r>
      <w:r w:rsidR="00FC1459">
        <w:rPr>
          <w:rFonts w:ascii="Times New Roman" w:eastAsia="Times New Roman" w:hAnsi="Times New Roman" w:cs="Times New Roman"/>
          <w:sz w:val="24"/>
          <w:szCs w:val="24"/>
        </w:rPr>
        <w:t xml:space="preserve">a atividade </w:t>
      </w:r>
      <w:r w:rsidR="00951063">
        <w:rPr>
          <w:rFonts w:ascii="Times New Roman" w:eastAsia="Times New Roman" w:hAnsi="Times New Roman" w:cs="Times New Roman"/>
          <w:sz w:val="24"/>
          <w:szCs w:val="24"/>
        </w:rPr>
        <w:t xml:space="preserve">e que em muito se assemelham às mentalidades “comprometida”, “social” e “casual” de uso de videogames reportado por Kallio </w:t>
      </w:r>
      <w:r w:rsidR="00951063">
        <w:rPr>
          <w:rFonts w:ascii="Times New Roman" w:eastAsia="Times New Roman" w:hAnsi="Times New Roman" w:cs="Times New Roman"/>
          <w:i/>
          <w:iCs/>
          <w:sz w:val="24"/>
          <w:szCs w:val="24"/>
        </w:rPr>
        <w:t>et al</w:t>
      </w:r>
      <w:r w:rsidR="00951063">
        <w:rPr>
          <w:rFonts w:ascii="Times New Roman" w:eastAsia="Times New Roman" w:hAnsi="Times New Roman" w:cs="Times New Roman"/>
          <w:sz w:val="24"/>
          <w:szCs w:val="24"/>
        </w:rPr>
        <w:t xml:space="preserve">. </w:t>
      </w:r>
      <w:r w:rsidR="00951063">
        <w:rPr>
          <w:rFonts w:ascii="Times New Roman" w:eastAsia="Times New Roman" w:hAnsi="Times New Roman" w:cs="Times New Roman"/>
          <w:sz w:val="24"/>
          <w:szCs w:val="24"/>
        </w:rPr>
        <w:fldChar w:fldCharType="begin" w:fldLock="1"/>
      </w:r>
      <w:r w:rsidR="00E52A69">
        <w:rPr>
          <w:rFonts w:ascii="Times New Roman" w:eastAsia="Times New Roman" w:hAnsi="Times New Roman" w:cs="Times New Roman"/>
          <w:sz w:val="24"/>
          <w:szCs w:val="24"/>
        </w:rPr>
        <w:instrText>ADDIN CSL_CITATION {"citationItems":[{"id":"ITEM-1","itemData":{"DOI":"10.1177/1555412010391089","ISSN":"15554120","abstract":"Do digital games and play mean the same things for different people? This article presents the results of a 3-year study in which we sought for new ways to approach digital games cultures and playing practices. First, the authors present the research process in brief and emphasize the importance of merging different kinds of methods and materials in the study of games cultures. Second, the authors introduce a gaming mentality heuristics that is not dedicated to a certain domain or genre of games, addressing light casual and light social gaming motivations as well as more dedicated ones in a joint framework. The analysis reveals that, in contrast to common belief, the majority of digital gaming takes place between ‘‘casual relaxing’’ and ‘‘committed entertaining,’’ where the multiplicity of experiences, feelings, and understandings that people have about their playing and digital games is wide ranging. Digital gaming is thus found to be a multifaceted social and cultural phenomenon that can be understood, practiced, and used in various ways.","author":[{"dropping-particle":"","family":"Kallio","given":"Kirsi Pauliina","non-dropping-particle":"","parse-names":false,"suffix":""},{"dropping-particle":"","family":"Mäyrä","given":"Frans","non-dropping-particle":"","parse-names":false,"suffix":""},{"dropping-particle":"","family":"Kaipainen","given":"Kirsikka","non-dropping-particle":"","parse-names":false,"suffix":""}],"container-title":"Games and Culture","id":"ITEM-1","issue":"4","issued":{"date-parts":[["2011"]]},"page":"327-353","title":"At least nine ways to play: Approaching gamer mentalities","type":"article-journal","volume":"6"},"suppress-author":1,"uris":["http://www.mendeley.com/documents/?uuid=c2b80867-16a0-4246-8a58-d06c78a7e485"]}],"mendeley":{"formattedCitation":"(2011)","plainTextFormattedCitation":"(2011)","previouslyFormattedCitation":"(2011)"},"properties":{"noteIndex":0},"schema":"https://github.com/citation-style-language/schema/raw/master/csl-citation.json"}</w:instrText>
      </w:r>
      <w:r w:rsidR="00951063">
        <w:rPr>
          <w:rFonts w:ascii="Times New Roman" w:eastAsia="Times New Roman" w:hAnsi="Times New Roman" w:cs="Times New Roman"/>
          <w:sz w:val="24"/>
          <w:szCs w:val="24"/>
        </w:rPr>
        <w:fldChar w:fldCharType="separate"/>
      </w:r>
      <w:r w:rsidR="00951063" w:rsidRPr="00951063">
        <w:rPr>
          <w:rFonts w:ascii="Times New Roman" w:eastAsia="Times New Roman" w:hAnsi="Times New Roman" w:cs="Times New Roman"/>
          <w:noProof/>
          <w:sz w:val="24"/>
          <w:szCs w:val="24"/>
        </w:rPr>
        <w:t>(2011)</w:t>
      </w:r>
      <w:r w:rsidR="00951063">
        <w:rPr>
          <w:rFonts w:ascii="Times New Roman" w:eastAsia="Times New Roman" w:hAnsi="Times New Roman" w:cs="Times New Roman"/>
          <w:sz w:val="24"/>
          <w:szCs w:val="24"/>
        </w:rPr>
        <w:fldChar w:fldCharType="end"/>
      </w:r>
      <w:r w:rsidR="0008549C">
        <w:rPr>
          <w:rFonts w:ascii="Times New Roman" w:eastAsia="Times New Roman" w:hAnsi="Times New Roman" w:cs="Times New Roman"/>
          <w:sz w:val="24"/>
          <w:szCs w:val="24"/>
        </w:rPr>
        <w:t>.</w:t>
      </w:r>
    </w:p>
    <w:p w14:paraId="6F724386" w14:textId="4343416C" w:rsidR="00BD50BD" w:rsidRDefault="00BD50BD" w:rsidP="00BD50B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Até o momento, não conheço estudos que investigaram o desenvolvimento do comportamento de jogar, mas se aceitarmos que o </w:t>
      </w:r>
      <w:r w:rsidRPr="006A774F">
        <w:rPr>
          <w:rFonts w:ascii="Times New Roman" w:eastAsia="Times New Roman" w:hAnsi="Times New Roman" w:cs="Times New Roman"/>
          <w:i/>
          <w:iCs/>
          <w:sz w:val="24"/>
          <w:szCs w:val="24"/>
        </w:rPr>
        <w:t>jeux à règles</w:t>
      </w:r>
      <w:r>
        <w:rPr>
          <w:rFonts w:ascii="Times New Roman" w:eastAsia="Times New Roman" w:hAnsi="Times New Roman" w:cs="Times New Roman"/>
          <w:sz w:val="24"/>
          <w:szCs w:val="24"/>
        </w:rPr>
        <w:t xml:space="preserve"> de Piaget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{"citationItems":[{"id":"ITEM-1","itemData":{"ISBN":"0415-21005-4","author":[{"dropping-particle":"","family":"Piaget","given":"Jean","non-dropping-particle":"","parse-names":false,"suffix":""}],"id":"ITEM-1","issued":{"date-parts":[["1999"]]},"note":"Original de 1951","publisher":"Routledge","publisher-place":"London","title":"Play, Dreams, and Imitation in Childhood","type":"book"},"suppress-author":1,"uris":["http://www.mendeley.com/documents/?uuid=f103f65d-0300-411d-a857-404dd10dd1f1"]}],"mendeley":{"formattedCitation":"(1999)","plainTextFormattedCitation":"(1999)","previouslyFormattedCitation":"(1999)"},"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6A774F">
        <w:rPr>
          <w:rFonts w:ascii="Times New Roman" w:eastAsia="Times New Roman" w:hAnsi="Times New Roman" w:cs="Times New Roman"/>
          <w:noProof/>
          <w:sz w:val="24"/>
          <w:szCs w:val="24"/>
        </w:rPr>
        <w:t>(</w:t>
      </w:r>
      <w:r w:rsidR="00C66BFE">
        <w:rPr>
          <w:rFonts w:ascii="Times New Roman" w:eastAsia="Times New Roman" w:hAnsi="Times New Roman" w:cs="Times New Roman"/>
          <w:noProof/>
          <w:sz w:val="24"/>
          <w:szCs w:val="24"/>
        </w:rPr>
        <w:t>1951/</w:t>
      </w:r>
      <w:r w:rsidRPr="006A774F">
        <w:rPr>
          <w:rFonts w:ascii="Times New Roman" w:eastAsia="Times New Roman" w:hAnsi="Times New Roman" w:cs="Times New Roman"/>
          <w:noProof/>
          <w:sz w:val="24"/>
          <w:szCs w:val="24"/>
        </w:rPr>
        <w:t>1999)</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corresponde ao que aqui chamamos de “jogo”, essa classe de comportamentos parece não se desenvolver por completo antes da segunda infância ou da puberdade </w:t>
      </w:r>
      <w:r>
        <w:rPr>
          <w:rFonts w:ascii="Times New Roman" w:eastAsia="Times New Roman" w:hAnsi="Times New Roman" w:cs="Times New Roman"/>
          <w:sz w:val="24"/>
          <w:szCs w:val="24"/>
        </w:rPr>
        <w:fldChar w:fldCharType="begin" w:fldLock="1"/>
      </w:r>
      <w:r w:rsidR="00C66BFE">
        <w:rPr>
          <w:rFonts w:ascii="Times New Roman" w:eastAsia="Times New Roman" w:hAnsi="Times New Roman" w:cs="Times New Roman"/>
          <w:sz w:val="24"/>
          <w:szCs w:val="24"/>
        </w:rPr>
        <w:instrText>ADDIN CSL_CITATION {"citationItems":[{"id":"ITEM-1","itemData":{"ISBN":"0415-21005-4","author":[{"dropping-particle":"","family":"Piaget","given":"Jean","non-dropping-particle":"","parse-names":false,"suffix":""}],"id":"ITEM-1","issued":{"date-parts":[["1999"]]},"note":"Original de 1951","publisher":"Routledge","publisher-place":"London","title":"Play, Dreams, and Imitation in Childhood","type":"book"},"uris":["http://www.mendeley.com/documents/?uuid=f103f65d-0300-411d-a857-404dd10dd1f1"]},{"id":"ITEM-2","itemData":{"DOI":"10.1017/9781108131384","author":[{"dropping-particle":"","family":"Winther-Lindqvist","given":"Ditte","non-dropping-particle":"","parse-names":false,"suffix":""}],"chapter-number":"13","container-title":"The Cambridge Handbook of Play: Developmental and Disciplinary Perspectives","editor":[{"dropping-particle":"","family":"Smith","given":"Peter K","non-dropping-particle":"","parse-names":false,"suffix":""},{"dropping-particle":"","family":"Roopnarine","given":"Jaipaul L","non-dropping-particle":"","parse-names":false,"suffix":""}],"id":"ITEM-2","issued":{"date-parts":[["2019"]]},"page":"222-239","publisher":"Cambridge University Press","publisher-place":"Cambridge","title":"Playing Games with Rules in Early Child Care and Beyond","type":"chapter"},"uris":["http://www.mendeley.com/documents/?uuid=5b902d61-f37f-45ba-8449-6633cb64ad5f"]}],"mendeley":{"formattedCitation":"(Piaget, 1999; Winther-Lindqvist, 2019)","manualFormatting":"(Piaget, 1951/1999; Winther-Lindqvist, 2019)","plainTextFormattedCitation":"(Piaget, 1999; Winther-Lindqvist, 2019)","previouslyFormattedCitation":"(Piaget, 1999; Winther-Lindqvist, 2019)"},"properties":{"noteIndex":0},"schema":"https://github.com/citation-style-language/schema/raw/master/csl-citation.json"}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6A774F">
        <w:rPr>
          <w:rFonts w:ascii="Times New Roman" w:eastAsia="Times New Roman" w:hAnsi="Times New Roman" w:cs="Times New Roman"/>
          <w:noProof/>
          <w:sz w:val="24"/>
          <w:szCs w:val="24"/>
        </w:rPr>
        <w:t xml:space="preserve">(Piaget, </w:t>
      </w:r>
      <w:r w:rsidR="00C66BFE">
        <w:rPr>
          <w:rFonts w:ascii="Times New Roman" w:eastAsia="Times New Roman" w:hAnsi="Times New Roman" w:cs="Times New Roman"/>
          <w:noProof/>
          <w:sz w:val="24"/>
          <w:szCs w:val="24"/>
        </w:rPr>
        <w:t>1951/</w:t>
      </w:r>
      <w:r w:rsidRPr="006A774F">
        <w:rPr>
          <w:rFonts w:ascii="Times New Roman" w:eastAsia="Times New Roman" w:hAnsi="Times New Roman" w:cs="Times New Roman"/>
          <w:noProof/>
          <w:sz w:val="24"/>
          <w:szCs w:val="24"/>
        </w:rPr>
        <w:t>1999; Winther-Lindqvist, 2019)</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14:paraId="0D9555C8" w14:textId="77777777" w:rsidR="00BD50BD" w:rsidRDefault="00BD50BD" w:rsidP="00BD50B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Assim sendo, a escassez de estudos sobre o desenvolvimento do comportamento de jogar pode ser um reflexo do que Sutton-Smith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ISBN":"0674017331","author":[{"dropping-particle":"","family":"Sutton-Smith","given":"Brian","non-dropping-particle":"","parse-names":false,"suffix":""}],"edition":"2","id":"ITEM-1","issued":{"date-parts":[["2001"]]},"publisher":"Harvard University","publisher-place":"Cambridge","title":"The Ambiguity of Play","type":"book"},"suppress-author":1,"uris":["http://www.mendeley.com/documents/?uuid=a522c959-49c0-493a-bf80-a2158f53d363"]}],"mendeley":{"formattedCitation":"(2001)","plainTextFormattedCitation":"(2001)","previouslyFormattedCitation":"(2001)"},"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4768F7">
        <w:rPr>
          <w:rFonts w:ascii="Times New Roman" w:eastAsia="Times New Roman" w:hAnsi="Times New Roman" w:cs="Times New Roman"/>
          <w:noProof/>
          <w:sz w:val="24"/>
          <w:szCs w:val="24"/>
        </w:rPr>
        <w:t>(2001)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chama de “retórica do progresso”. Quero dizer, o comportamento lúdico, categoria que engloba o comportamento de jogar, serve para preparar o indivíduo para a vida adulta. Características do fenômeno que não são interpretadas como preparação para a vida adulta são ignoradas e/ou vistas como patológicas.</w:t>
      </w:r>
    </w:p>
    <w:p w14:paraId="41AE92D9" w14:textId="77777777" w:rsidR="00AE293B" w:rsidRDefault="00AE293B" w:rsidP="00BD50BD">
      <w:pPr>
        <w:spacing w:after="0" w:line="360" w:lineRule="auto"/>
        <w:ind w:firstLine="709"/>
        <w:jc w:val="both"/>
        <w:rPr>
          <w:rFonts w:ascii="Times New Roman" w:eastAsia="Times New Roman" w:hAnsi="Times New Roman" w:cs="Times New Roman"/>
          <w:sz w:val="24"/>
          <w:szCs w:val="24"/>
        </w:rPr>
      </w:pPr>
    </w:p>
    <w:p w14:paraId="18875F20" w14:textId="0CA4C583" w:rsidR="00AE293B" w:rsidRPr="00AE293B" w:rsidRDefault="00AE293B" w:rsidP="00AE293B">
      <w:pPr>
        <w:spacing w:after="0" w:line="360" w:lineRule="auto"/>
        <w:ind w:firstLine="709"/>
        <w:jc w:val="both"/>
        <w:outlineLvl w:val="0"/>
        <w:rPr>
          <w:rFonts w:ascii="Times New Roman" w:eastAsia="Times New Roman" w:hAnsi="Times New Roman" w:cs="Times New Roman"/>
          <w:b/>
          <w:bCs/>
          <w:sz w:val="24"/>
          <w:szCs w:val="24"/>
        </w:rPr>
      </w:pPr>
      <w:r w:rsidRPr="00AE293B">
        <w:rPr>
          <w:rFonts w:ascii="Times New Roman" w:eastAsia="Times New Roman" w:hAnsi="Times New Roman" w:cs="Times New Roman"/>
          <w:b/>
          <w:bCs/>
          <w:sz w:val="24"/>
          <w:szCs w:val="24"/>
        </w:rPr>
        <w:t>A história esquecida</w:t>
      </w:r>
    </w:p>
    <w:p w14:paraId="1E702896" w14:textId="77777777" w:rsidR="00AE293B" w:rsidRDefault="00AE293B" w:rsidP="00BD50BD">
      <w:pPr>
        <w:spacing w:after="0" w:line="360" w:lineRule="auto"/>
        <w:ind w:firstLine="709"/>
        <w:jc w:val="both"/>
        <w:rPr>
          <w:rFonts w:ascii="Times New Roman" w:eastAsia="Times New Roman" w:hAnsi="Times New Roman" w:cs="Times New Roman"/>
          <w:sz w:val="24"/>
          <w:szCs w:val="24"/>
        </w:rPr>
      </w:pPr>
    </w:p>
    <w:p w14:paraId="350894ED" w14:textId="547A08C2" w:rsidR="00BD50BD" w:rsidRDefault="00BD50BD" w:rsidP="00BD50B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 tendência seria menos grave se fosse um caso isolado, mas infelizmente reflete o fato de que não existe uma verdadeira “psicologia do desenvolvimento humano”. Disciplinas acadêmicas que se propõem a discutir a tal psicologia do desenvolvimento </w:t>
      </w:r>
      <w:r>
        <w:rPr>
          <w:rFonts w:ascii="Times New Roman" w:eastAsia="Times New Roman" w:hAnsi="Times New Roman" w:cs="Times New Roman"/>
          <w:sz w:val="24"/>
          <w:szCs w:val="24"/>
        </w:rPr>
        <w:lastRenderedPageBreak/>
        <w:t xml:space="preserve">(como essa aqui) usam livros-textos (ex.: Shaffer &amp; Kipp, 2012) e/ou artigos (ex.: Meltzoff </w:t>
      </w:r>
      <w:r w:rsidRPr="00BD50BD">
        <w:rPr>
          <w:rFonts w:ascii="Times New Roman" w:eastAsia="Times New Roman" w:hAnsi="Times New Roman" w:cs="Times New Roman"/>
          <w:i/>
          <w:iCs/>
          <w:sz w:val="24"/>
          <w:szCs w:val="24"/>
        </w:rPr>
        <w:t>et al</w:t>
      </w:r>
      <w:r>
        <w:rPr>
          <w:rFonts w:ascii="Times New Roman" w:eastAsia="Times New Roman" w:hAnsi="Times New Roman" w:cs="Times New Roman"/>
          <w:sz w:val="24"/>
          <w:szCs w:val="24"/>
        </w:rPr>
        <w:t xml:space="preserve">., 2017; Oostenbroek </w:t>
      </w:r>
      <w:r w:rsidRPr="00BD50BD">
        <w:rPr>
          <w:rFonts w:ascii="Times New Roman" w:eastAsia="Times New Roman" w:hAnsi="Times New Roman" w:cs="Times New Roman"/>
          <w:i/>
          <w:iCs/>
          <w:sz w:val="24"/>
          <w:szCs w:val="24"/>
        </w:rPr>
        <w:t>et al</w:t>
      </w:r>
      <w:r>
        <w:rPr>
          <w:rFonts w:ascii="Times New Roman" w:eastAsia="Times New Roman" w:hAnsi="Times New Roman" w:cs="Times New Roman"/>
          <w:sz w:val="24"/>
          <w:szCs w:val="24"/>
        </w:rPr>
        <w:t xml:space="preserve">., 2016, </w:t>
      </w:r>
      <w:r w:rsidR="00183E29">
        <w:rPr>
          <w:rFonts w:ascii="Times New Roman" w:eastAsia="Times New Roman" w:hAnsi="Times New Roman" w:cs="Times New Roman"/>
          <w:sz w:val="24"/>
          <w:szCs w:val="24"/>
        </w:rPr>
        <w:t>Lucene &amp; Pedrosa</w:t>
      </w:r>
      <w:r>
        <w:rPr>
          <w:rFonts w:ascii="Times New Roman" w:eastAsia="Times New Roman" w:hAnsi="Times New Roman" w:cs="Times New Roman"/>
          <w:sz w:val="24"/>
          <w:szCs w:val="24"/>
        </w:rPr>
        <w:t>, 2019) que se limitam à infância (geralmente antes da segunda infância) e com indivíduos interagindo apenas com a “mãe” e, às vezes, um tal de “par”</w:t>
      </w:r>
      <w:r w:rsidR="00E52A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desp</w:t>
      </w:r>
      <w:r w:rsidR="00E52A69">
        <w:rPr>
          <w:rFonts w:ascii="Times New Roman" w:eastAsia="Times New Roman" w:hAnsi="Times New Roman" w:cs="Times New Roman"/>
          <w:sz w:val="24"/>
          <w:szCs w:val="24"/>
        </w:rPr>
        <w:t>rovido de qualquer individualidade</w:t>
      </w:r>
      <w:r>
        <w:rPr>
          <w:rFonts w:ascii="Times New Roman" w:eastAsia="Times New Roman" w:hAnsi="Times New Roman" w:cs="Times New Roman"/>
          <w:sz w:val="24"/>
          <w:szCs w:val="24"/>
        </w:rPr>
        <w:t>. Se a humanidade fosse extinta e surgisse uma nova espécie (extra- ou intraterrestre) capaz de ler nossos textos, eles chegariam à conclusão de que humanos são muito mais solitários e vivem por muito menos tempo do que realmente são.</w:t>
      </w:r>
    </w:p>
    <w:p w14:paraId="5DA18200" w14:textId="31F13A2E" w:rsidR="00535046" w:rsidRDefault="00535046" w:rsidP="0053148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Poderia mesmo a exclusão dos adultos no estudo dos fenômenos lúdicos impactar tanto nossa compreensão sobre a ludicidade</w:t>
      </w:r>
      <w:r w:rsidR="00E52A69">
        <w:rPr>
          <w:rFonts w:ascii="Times New Roman" w:eastAsia="Times New Roman" w:hAnsi="Times New Roman" w:cs="Times New Roman"/>
          <w:sz w:val="24"/>
          <w:szCs w:val="24"/>
        </w:rPr>
        <w:t xml:space="preserve">? Basta olharmos que atualmente, a área acadêmica conhecida como </w:t>
      </w:r>
      <w:r w:rsidR="00E52A69">
        <w:rPr>
          <w:rFonts w:ascii="Times New Roman" w:eastAsia="Times New Roman" w:hAnsi="Times New Roman" w:cs="Times New Roman"/>
          <w:i/>
          <w:iCs/>
          <w:sz w:val="24"/>
          <w:szCs w:val="24"/>
        </w:rPr>
        <w:t>game studies</w:t>
      </w:r>
      <w:r w:rsidR="00E52A69">
        <w:rPr>
          <w:rFonts w:ascii="Times New Roman" w:eastAsia="Times New Roman" w:hAnsi="Times New Roman" w:cs="Times New Roman"/>
          <w:sz w:val="24"/>
          <w:szCs w:val="24"/>
        </w:rPr>
        <w:t xml:space="preserve"> é entendida como o “estudo dos jogos eletrônicos” </w:t>
      </w:r>
      <w:r w:rsidR="00F82AAE">
        <w:rPr>
          <w:rFonts w:ascii="Times New Roman" w:eastAsia="Times New Roman" w:hAnsi="Times New Roman" w:cs="Times New Roman"/>
          <w:sz w:val="24"/>
          <w:szCs w:val="24"/>
        </w:rPr>
        <w:t xml:space="preserve">(veja por exemplo os artigos publicados em revistas como </w:t>
      </w:r>
      <w:r w:rsidR="00F82AAE">
        <w:rPr>
          <w:rFonts w:ascii="Times New Roman" w:eastAsia="Times New Roman" w:hAnsi="Times New Roman" w:cs="Times New Roman"/>
          <w:i/>
          <w:iCs/>
          <w:sz w:val="24"/>
          <w:szCs w:val="24"/>
        </w:rPr>
        <w:t>Games and culture</w:t>
      </w:r>
      <w:r w:rsidR="00F82AAE">
        <w:rPr>
          <w:rFonts w:ascii="Times New Roman" w:eastAsia="Times New Roman" w:hAnsi="Times New Roman" w:cs="Times New Roman"/>
          <w:sz w:val="24"/>
          <w:szCs w:val="24"/>
        </w:rPr>
        <w:t xml:space="preserve">; </w:t>
      </w:r>
      <w:r w:rsidR="00F82AAE">
        <w:rPr>
          <w:rFonts w:ascii="Times New Roman" w:eastAsia="Times New Roman" w:hAnsi="Times New Roman" w:cs="Times New Roman"/>
          <w:i/>
          <w:iCs/>
          <w:sz w:val="24"/>
          <w:szCs w:val="24"/>
        </w:rPr>
        <w:t>Game studies</w:t>
      </w:r>
      <w:r w:rsidR="00F82AAE">
        <w:rPr>
          <w:rFonts w:ascii="Times New Roman" w:eastAsia="Times New Roman" w:hAnsi="Times New Roman" w:cs="Times New Roman"/>
          <w:sz w:val="24"/>
          <w:szCs w:val="24"/>
        </w:rPr>
        <w:t xml:space="preserve">; livros como </w:t>
      </w:r>
      <w:r w:rsidR="00F82AAE">
        <w:rPr>
          <w:rFonts w:ascii="Times New Roman" w:eastAsia="Times New Roman" w:hAnsi="Times New Roman" w:cs="Times New Roman"/>
          <w:i/>
          <w:iCs/>
          <w:sz w:val="24"/>
          <w:szCs w:val="24"/>
        </w:rPr>
        <w:t>An introduction to game studies: Games in culture</w:t>
      </w:r>
      <w:r w:rsidR="00F82AAE">
        <w:rPr>
          <w:rFonts w:ascii="Times New Roman" w:eastAsia="Times New Roman" w:hAnsi="Times New Roman" w:cs="Times New Roman"/>
          <w:sz w:val="24"/>
          <w:szCs w:val="24"/>
        </w:rPr>
        <w:t xml:space="preserve"> </w:t>
      </w:r>
      <w:r w:rsidR="00F82AAE">
        <w:rPr>
          <w:rFonts w:ascii="Times New Roman" w:eastAsia="Times New Roman" w:hAnsi="Times New Roman" w:cs="Times New Roman"/>
          <w:sz w:val="24"/>
          <w:szCs w:val="24"/>
        </w:rPr>
        <w:fldChar w:fldCharType="begin" w:fldLock="1"/>
      </w:r>
      <w:r w:rsidR="002A50BE">
        <w:rPr>
          <w:rFonts w:ascii="Times New Roman" w:eastAsia="Times New Roman" w:hAnsi="Times New Roman" w:cs="Times New Roman"/>
          <w:sz w:val="24"/>
          <w:szCs w:val="24"/>
        </w:rPr>
        <w:instrText>ADDIN CSL_CITATION {"citationItems":[{"id":"ITEM-1","itemData":{"DOI":"10.4135/9781446214572","ISBN":"9781412934466","author":[{"dropping-particle":"","family":"Mäyrä","given":"Frans","non-dropping-particle":"","parse-names":false,"suffix":""}],"id":"ITEM-1","issued":{"date-parts":[["2008"]]},"publisher":"SAGE Publications Ltd","publisher-place":"London","title":"An Introduction to Game Studies: Games in Culture","type":"book"},"uris":["http://www.mendeley.com/documents/?uuid=d97f615c-60fc-47cb-a3a8-4653e698bcef"]}],"mendeley":{"formattedCitation":"(Mäyrä, 2008)","plainTextFormattedCitation":"(Mäyrä, 2008)","previouslyFormattedCitation":"(Mäyrä, 2008)"},"properties":{"noteIndex":0},"schema":"https://github.com/citation-style-language/schema/raw/master/csl-citation.json"}</w:instrText>
      </w:r>
      <w:r w:rsidR="00F82AAE">
        <w:rPr>
          <w:rFonts w:ascii="Times New Roman" w:eastAsia="Times New Roman" w:hAnsi="Times New Roman" w:cs="Times New Roman"/>
          <w:sz w:val="24"/>
          <w:szCs w:val="24"/>
        </w:rPr>
        <w:fldChar w:fldCharType="separate"/>
      </w:r>
      <w:r w:rsidR="00F82AAE" w:rsidRPr="00F82AAE">
        <w:rPr>
          <w:rFonts w:ascii="Times New Roman" w:eastAsia="Times New Roman" w:hAnsi="Times New Roman" w:cs="Times New Roman"/>
          <w:noProof/>
          <w:sz w:val="24"/>
          <w:szCs w:val="24"/>
        </w:rPr>
        <w:t>(Mäyrä, 2008)</w:t>
      </w:r>
      <w:r w:rsidR="00F82AAE">
        <w:rPr>
          <w:rFonts w:ascii="Times New Roman" w:eastAsia="Times New Roman" w:hAnsi="Times New Roman" w:cs="Times New Roman"/>
          <w:sz w:val="24"/>
          <w:szCs w:val="24"/>
        </w:rPr>
        <w:fldChar w:fldCharType="end"/>
      </w:r>
      <w:r w:rsidR="00F82AAE">
        <w:rPr>
          <w:rFonts w:ascii="Times New Roman" w:eastAsia="Times New Roman" w:hAnsi="Times New Roman" w:cs="Times New Roman"/>
          <w:sz w:val="24"/>
          <w:szCs w:val="24"/>
        </w:rPr>
        <w:t xml:space="preserve">; </w:t>
      </w:r>
      <w:r w:rsidR="00F82AAE">
        <w:rPr>
          <w:rFonts w:ascii="Times New Roman" w:eastAsia="Times New Roman" w:hAnsi="Times New Roman" w:cs="Times New Roman"/>
          <w:i/>
          <w:iCs/>
          <w:sz w:val="24"/>
          <w:szCs w:val="24"/>
        </w:rPr>
        <w:t>Metagame: panoramas dos game studies no Brasil</w:t>
      </w:r>
      <w:r w:rsidR="00F82AAE">
        <w:rPr>
          <w:rFonts w:ascii="Times New Roman" w:eastAsia="Times New Roman" w:hAnsi="Times New Roman" w:cs="Times New Roman"/>
          <w:sz w:val="24"/>
          <w:szCs w:val="24"/>
        </w:rPr>
        <w:t xml:space="preserve"> (Falcão, 2017)</w:t>
      </w:r>
      <w:r w:rsidR="002A50BE">
        <w:rPr>
          <w:rFonts w:ascii="Times New Roman" w:eastAsia="Times New Roman" w:hAnsi="Times New Roman" w:cs="Times New Roman"/>
          <w:sz w:val="24"/>
          <w:szCs w:val="24"/>
        </w:rPr>
        <w:t xml:space="preserve">). </w:t>
      </w:r>
      <w:r w:rsidR="00FC1459">
        <w:rPr>
          <w:rFonts w:ascii="Times New Roman" w:eastAsia="Times New Roman" w:hAnsi="Times New Roman" w:cs="Times New Roman"/>
          <w:sz w:val="24"/>
          <w:szCs w:val="24"/>
        </w:rPr>
        <w:t>O m</w:t>
      </w:r>
      <w:r w:rsidR="002A50BE">
        <w:rPr>
          <w:rFonts w:ascii="Times New Roman" w:eastAsia="Times New Roman" w:hAnsi="Times New Roman" w:cs="Times New Roman"/>
          <w:sz w:val="24"/>
          <w:szCs w:val="24"/>
        </w:rPr>
        <w:t xml:space="preserve">ercado </w:t>
      </w:r>
      <w:r w:rsidR="00FC1459">
        <w:rPr>
          <w:rFonts w:ascii="Times New Roman" w:eastAsia="Times New Roman" w:hAnsi="Times New Roman" w:cs="Times New Roman"/>
          <w:sz w:val="24"/>
          <w:szCs w:val="24"/>
        </w:rPr>
        <w:t xml:space="preserve">de jogos eletrônicos </w:t>
      </w:r>
      <w:r w:rsidR="002A50BE">
        <w:rPr>
          <w:rFonts w:ascii="Times New Roman" w:eastAsia="Times New Roman" w:hAnsi="Times New Roman" w:cs="Times New Roman"/>
          <w:sz w:val="24"/>
          <w:szCs w:val="24"/>
        </w:rPr>
        <w:t xml:space="preserve">atualmente movimenta bilhões de reais, sendo o Brasil o maior </w:t>
      </w:r>
      <w:r w:rsidR="00FC1459">
        <w:rPr>
          <w:rFonts w:ascii="Times New Roman" w:eastAsia="Times New Roman" w:hAnsi="Times New Roman" w:cs="Times New Roman"/>
          <w:sz w:val="24"/>
          <w:szCs w:val="24"/>
        </w:rPr>
        <w:t>n</w:t>
      </w:r>
      <w:r w:rsidR="002A50BE">
        <w:rPr>
          <w:rFonts w:ascii="Times New Roman" w:eastAsia="Times New Roman" w:hAnsi="Times New Roman" w:cs="Times New Roman"/>
          <w:sz w:val="24"/>
          <w:szCs w:val="24"/>
        </w:rPr>
        <w:t xml:space="preserve">a América Latina e décimo maior do mundo em 2022 </w:t>
      </w:r>
      <w:r w:rsidR="002A50BE">
        <w:rPr>
          <w:rFonts w:ascii="Times New Roman" w:eastAsia="Times New Roman" w:hAnsi="Times New Roman" w:cs="Times New Roman"/>
          <w:sz w:val="24"/>
          <w:szCs w:val="24"/>
        </w:rPr>
        <w:fldChar w:fldCharType="begin" w:fldLock="1"/>
      </w:r>
      <w:r w:rsidR="002A50BE">
        <w:rPr>
          <w:rFonts w:ascii="Times New Roman" w:eastAsia="Times New Roman" w:hAnsi="Times New Roman" w:cs="Times New Roman"/>
          <w:sz w:val="24"/>
          <w:szCs w:val="24"/>
        </w:rPr>
        <w:instrText>ADDIN CSL_CITATION {"citationItems":[{"id":"ITEM-1","itemData":{"URL":"https://newzoo.com/insights/rankings/top-10-countries-by-game-revenues","accessed":{"date-parts":[["2022","6","16"]]},"author":[{"dropping-particle":"","family":"Newzoo","given":"","non-dropping-particle":"","parse-names":false,"suffix":""}],"id":"ITEM-1","issued":{"date-parts":[["2021"]]},"title":"Top 10 Countries/Markets by Game Revenues","type":"webpage"},"uris":["http://www.mendeley.com/documents/?uuid=4f38b46f-7cc7-4b2c-a70b-584f1412f7c7"]}],"mendeley":{"formattedCitation":"(Newzoo, 2021)","plainTextFormattedCitation":"(Newzoo, 2021)","previouslyFormattedCitation":"(Newzoo, 2021)"},"properties":{"noteIndex":0},"schema":"https://github.com/citation-style-language/schema/raw/master/csl-citation.json"}</w:instrText>
      </w:r>
      <w:r w:rsidR="002A50BE">
        <w:rPr>
          <w:rFonts w:ascii="Times New Roman" w:eastAsia="Times New Roman" w:hAnsi="Times New Roman" w:cs="Times New Roman"/>
          <w:sz w:val="24"/>
          <w:szCs w:val="24"/>
        </w:rPr>
        <w:fldChar w:fldCharType="separate"/>
      </w:r>
      <w:r w:rsidR="002A50BE" w:rsidRPr="002A50BE">
        <w:rPr>
          <w:rFonts w:ascii="Times New Roman" w:eastAsia="Times New Roman" w:hAnsi="Times New Roman" w:cs="Times New Roman"/>
          <w:noProof/>
          <w:sz w:val="24"/>
          <w:szCs w:val="24"/>
        </w:rPr>
        <w:t>(Newzoo, 2021)</w:t>
      </w:r>
      <w:r w:rsidR="002A50BE">
        <w:rPr>
          <w:rFonts w:ascii="Times New Roman" w:eastAsia="Times New Roman" w:hAnsi="Times New Roman" w:cs="Times New Roman"/>
          <w:sz w:val="24"/>
          <w:szCs w:val="24"/>
        </w:rPr>
        <w:fldChar w:fldCharType="end"/>
      </w:r>
      <w:r w:rsidR="002A50BE">
        <w:rPr>
          <w:rFonts w:ascii="Times New Roman" w:eastAsia="Times New Roman" w:hAnsi="Times New Roman" w:cs="Times New Roman"/>
          <w:sz w:val="24"/>
          <w:szCs w:val="24"/>
        </w:rPr>
        <w:t xml:space="preserve">, com um público-alvo predominantemente adulto </w:t>
      </w:r>
      <w:r w:rsidR="002A50BE">
        <w:rPr>
          <w:rFonts w:ascii="Times New Roman" w:eastAsia="Times New Roman" w:hAnsi="Times New Roman" w:cs="Times New Roman"/>
          <w:sz w:val="24"/>
          <w:szCs w:val="24"/>
        </w:rPr>
        <w:fldChar w:fldCharType="begin" w:fldLock="1"/>
      </w:r>
      <w:r w:rsidR="00C50C84">
        <w:rPr>
          <w:rFonts w:ascii="Times New Roman" w:eastAsia="Times New Roman" w:hAnsi="Times New Roman" w:cs="Times New Roman"/>
          <w:sz w:val="24"/>
          <w:szCs w:val="24"/>
        </w:rPr>
        <w:instrText>ADDIN CSL_CITATION {"citationItems":[{"id":"ITEM-1","itemData":{"author":[{"dropping-particle":"","family":"Sioux Group","given":"","non-dropping-particle":"","parse-names":false,"suffix":""}],"id":"ITEM-1","issued":{"date-parts":[["2019"]]},"number-of-pages":"1-50","title":"Pesquisa Game Brasil 2019 - Versão resumida","type":"report"},"uris":["http://www.mendeley.com/documents/?uuid=edda412d-9fe3-4e3c-b346-b9f947d9e402"]},{"id":"ITEM-2","itemData":{"abstract":"Perfil dos consumidores de jogos eletrônicos no Brasil, em 2020","author":[{"dropping-particle":"","family":"Sioux Group","given":"","non-dropping-particle":"","parse-names":false,"suffix":""}],"id":"ITEM-2","issued":{"date-parts":[["2020"]]},"note":"Acesso em 12 de Junho de 2020","number-of-pages":"1-54","title":"Pesquisa Game Brasil 2020","type":"report"},"uris":["http://www.mendeley.com/documents/?uuid=1ad1dc93-075a-42d9-9317-ee94c9007a42"]}],"mendeley":{"formattedCitation":"(Sioux Group, 2019, 2020)","plainTextFormattedCitation":"(Sioux Group, 2019, 2020)","previouslyFormattedCitation":"(Sioux Group, 2019, 2020)"},"properties":{"noteIndex":0},"schema":"https://github.com/citation-style-language/schema/raw/master/csl-citation.json"}</w:instrText>
      </w:r>
      <w:r w:rsidR="002A50BE">
        <w:rPr>
          <w:rFonts w:ascii="Times New Roman" w:eastAsia="Times New Roman" w:hAnsi="Times New Roman" w:cs="Times New Roman"/>
          <w:sz w:val="24"/>
          <w:szCs w:val="24"/>
        </w:rPr>
        <w:fldChar w:fldCharType="separate"/>
      </w:r>
      <w:r w:rsidR="002A50BE" w:rsidRPr="002A50BE">
        <w:rPr>
          <w:rFonts w:ascii="Times New Roman" w:eastAsia="Times New Roman" w:hAnsi="Times New Roman" w:cs="Times New Roman"/>
          <w:noProof/>
          <w:sz w:val="24"/>
          <w:szCs w:val="24"/>
        </w:rPr>
        <w:t>(Sioux Group, 2019, 2020)</w:t>
      </w:r>
      <w:r w:rsidR="002A50BE">
        <w:rPr>
          <w:rFonts w:ascii="Times New Roman" w:eastAsia="Times New Roman" w:hAnsi="Times New Roman" w:cs="Times New Roman"/>
          <w:sz w:val="24"/>
          <w:szCs w:val="24"/>
        </w:rPr>
        <w:fldChar w:fldCharType="end"/>
      </w:r>
      <w:r w:rsidR="002A50BE">
        <w:rPr>
          <w:rFonts w:ascii="Times New Roman" w:eastAsia="Times New Roman" w:hAnsi="Times New Roman" w:cs="Times New Roman"/>
          <w:sz w:val="24"/>
          <w:szCs w:val="24"/>
        </w:rPr>
        <w:t>.</w:t>
      </w:r>
    </w:p>
    <w:p w14:paraId="38390D6B" w14:textId="48335D4B" w:rsidR="00C06FD7" w:rsidRDefault="00C06FD7" w:rsidP="0053148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Esse cenário é muito diferente, ao mesmo tempo que os discursos sobre vício em jogos tornam-no muito igual, aos meus anos de infância, em que era possível sair a qualquer hora do dia e ver “marmanjos que deveriam estar trabalhando”</w:t>
      </w:r>
      <w:r w:rsidR="00183E29">
        <w:rPr>
          <w:rFonts w:ascii="Times New Roman" w:eastAsia="Times New Roman" w:hAnsi="Times New Roman" w:cs="Times New Roman"/>
          <w:sz w:val="24"/>
          <w:szCs w:val="24"/>
        </w:rPr>
        <w:t xml:space="preserve"> empinando pipa</w:t>
      </w:r>
      <w:r w:rsidR="00AE293B">
        <w:rPr>
          <w:rFonts w:ascii="Times New Roman" w:eastAsia="Times New Roman" w:hAnsi="Times New Roman" w:cs="Times New Roman"/>
          <w:sz w:val="24"/>
          <w:szCs w:val="24"/>
        </w:rPr>
        <w:t xml:space="preserve"> e jogando futebol em praças</w:t>
      </w:r>
      <w:r>
        <w:rPr>
          <w:rFonts w:ascii="Times New Roman" w:eastAsia="Times New Roman" w:hAnsi="Times New Roman" w:cs="Times New Roman"/>
          <w:sz w:val="24"/>
          <w:szCs w:val="24"/>
        </w:rPr>
        <w:t>.</w:t>
      </w:r>
      <w:r w:rsidR="00183E29">
        <w:rPr>
          <w:rFonts w:ascii="Times New Roman" w:eastAsia="Times New Roman" w:hAnsi="Times New Roman" w:cs="Times New Roman"/>
          <w:sz w:val="24"/>
          <w:szCs w:val="24"/>
        </w:rPr>
        <w:t xml:space="preserve"> Atualmente, não vejo mais marmanjos </w:t>
      </w:r>
      <w:r w:rsidR="00AE293B">
        <w:rPr>
          <w:rFonts w:ascii="Times New Roman" w:eastAsia="Times New Roman" w:hAnsi="Times New Roman" w:cs="Times New Roman"/>
          <w:sz w:val="24"/>
          <w:szCs w:val="24"/>
        </w:rPr>
        <w:t>fazendo nada disso</w:t>
      </w:r>
      <w:r w:rsidR="00183E29">
        <w:rPr>
          <w:rFonts w:ascii="Times New Roman" w:eastAsia="Times New Roman" w:hAnsi="Times New Roman" w:cs="Times New Roman"/>
          <w:sz w:val="24"/>
          <w:szCs w:val="24"/>
        </w:rPr>
        <w:t xml:space="preserve"> na Grande São Paulo (ainda vejo no litoral paulista). Será que os marmanjos da</w:t>
      </w:r>
      <w:r w:rsidR="00AE293B">
        <w:rPr>
          <w:rFonts w:ascii="Times New Roman" w:eastAsia="Times New Roman" w:hAnsi="Times New Roman" w:cs="Times New Roman"/>
          <w:sz w:val="24"/>
          <w:szCs w:val="24"/>
        </w:rPr>
        <w:t xml:space="preserve"> minha geração são mais responsáveis que os da geração anterior e estão trabalhando? Eu suspeito que eles continuam sendo marmanjos que deveriam estar trabalhando, mas em frente a computadores, celulares e videogames.</w:t>
      </w:r>
    </w:p>
    <w:p w14:paraId="77F2758A" w14:textId="7C299E0D" w:rsidR="00E21267" w:rsidRDefault="00AE293B" w:rsidP="00C44A04">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uma pena que ignoremos estudos que demonstram como Huizinga estava certo ao dizer que são os jogos que criam a cultura e não o contrário, como os estudos etnográficos de jogadores de jogos de cartas trocáveis/colecionáveis</w:t>
      </w:r>
      <w:r>
        <w:rPr>
          <w:rStyle w:val="FootnoteReference"/>
          <w:rFonts w:ascii="Times New Roman" w:eastAsia="Times New Roman" w:hAnsi="Times New Roman" w:cs="Times New Roman"/>
          <w:sz w:val="24"/>
          <w:szCs w:val="24"/>
        </w:rPr>
        <w:footnoteReference w:id="3"/>
      </w:r>
      <w:r w:rsidR="00B344FE">
        <w:rPr>
          <w:rFonts w:ascii="Times New Roman" w:eastAsia="Times New Roman" w:hAnsi="Times New Roman" w:cs="Times New Roman"/>
          <w:sz w:val="24"/>
          <w:szCs w:val="24"/>
        </w:rPr>
        <w:t xml:space="preserve"> </w:t>
      </w:r>
      <w:r w:rsidR="00B344FE">
        <w:rPr>
          <w:rFonts w:ascii="Times New Roman" w:eastAsia="Times New Roman" w:hAnsi="Times New Roman" w:cs="Times New Roman"/>
          <w:sz w:val="24"/>
          <w:szCs w:val="24"/>
        </w:rPr>
        <w:fldChar w:fldCharType="begin" w:fldLock="1"/>
      </w:r>
      <w:r w:rsidR="008A76B5">
        <w:rPr>
          <w:rFonts w:ascii="Times New Roman" w:eastAsia="Times New Roman" w:hAnsi="Times New Roman" w:cs="Times New Roman"/>
          <w:sz w:val="24"/>
          <w:szCs w:val="24"/>
        </w:rPr>
        <w:instrText>ADDIN CSL_CITATION {"citationItems":[{"id":"ITEM-1","itemData":{"DOI":"10.1177/0891241607312266","ISSN":"08912416","abstract":"Regular participants in gaming subcultures do not seem as bound to conventional time and space anchors as other regulars (e.g., barroom habitués). This different type of regular status involves the assumption of identification in a more ethereal subculture, in the context of more rarified time and space anchors. This article examines a specific gaming culture, \"Magic: The Gathering,\" as an emergent and structured sequence of accomplishments in which individual participants and competitors cooperate to create and maintain specialized forms of competition, interaction, and commerce. One coauthor, assuming the identity of Playa' , observed the assumption and creation of regular identities that provided a foundation for the ongoing competitive and cooperative sequences and accomplishments.","author":[{"dropping-particle":"","family":"Kinkade","given":"Patrick T.","non-dropping-particle":"","parse-names":false,"suffix":""},{"dropping-particle":"","family":"Katovich","given":"Michael A.","non-dropping-particle":"","parse-names":false,"suffix":""}],"container-title":"Journal of Contemporary Ethnography","id":"ITEM-1","issue":"1","issued":{"date-parts":[["2009"]]},"page":"3-24","title":"Beyond place: On being a regular in an ethereal culture","type":"article-journal","volume":"38"},"uris":["http://www.mendeley.com/documents/?uuid=e138fe82-8847-4746-82c6-31b613c520a0"]},{"id":"ITEM-2","itemData":{"author":[{"dropping-particle":"","family":"Trammell","given":"Aaron","non-dropping-particle":"","parse-names":false,"suffix":""}],"container-title":"Meaningful Play 2010 proceedings","id":"ITEM-2","issued":{"date-parts":[["2010"]]},"page":"21","publisher-place":"East Lansing, Michigan, USA","title":"Magic: The Gathering in material and virtual space: An ethnographic approach toward understanding players who dislike online play","type":"paper-conference"},"uris":["http://www.mendeley.com/documents/?uuid=4eaa1711-611e-4029-88c2-cb9f97f8a23c"]},{"id":"ITEM-3","itemData":{"abstract":"The author discusses Magic: The Gathering as not only a card game but as situated in New Literacies as a Discourse and community of practice with rich, complex, and multimodal literacy practices. She describes apprenticeship to the game from the perspective of a novice and a long-time player and argues that entering its Magic Discourse depends on the requisite vocabulary, multimodal texts, and embodied literacy practices. She discusses the game in relation both to literacy and to play and reviews relevant theory and research, giving concrete examples from her own experience. The author describes the game as a rich, complex literacy tool that can foster important literacy practices in its players","author":[{"dropping-particle":"","family":"Dodge","given":"Autumn M","non-dropping-particle":"","parse-names":false,"suffix":""}],"container-title":"American Journal of Play","id":"ITEM-3","issue":"2","issued":{"date-parts":[["2018"]]},"page":"168-192","title":"Examining Literacy Practices in the Game Magic : The Gathering","type":"article-journal","volume":"10"},"prefix":"ex.:","uris":["http://www.mendeley.com/documents/?uuid=77d3fbb4-b1d3-4290-98e4-fe7b8d155d20"]}],"mendeley":{"formattedCitation":"(ex.: Dodge, 2018; Kinkade &amp; Katovich, 2009; Trammell, 2010)","plainTextFormattedCitation":"(ex.: Dodge, 2018; Kinkade &amp; Katovich, 2009; Trammell, 2010)","previouslyFormattedCitation":"(ex.: Dodge, 2018; Kinkade &amp; Katovich, 2009; Trammell, 2010)"},"properties":{"noteIndex":0},"schema":"https://github.com/citation-style-language/schema/raw/master/csl-citation.json"}</w:instrText>
      </w:r>
      <w:r w:rsidR="00B344FE">
        <w:rPr>
          <w:rFonts w:ascii="Times New Roman" w:eastAsia="Times New Roman" w:hAnsi="Times New Roman" w:cs="Times New Roman"/>
          <w:sz w:val="24"/>
          <w:szCs w:val="24"/>
        </w:rPr>
        <w:fldChar w:fldCharType="separate"/>
      </w:r>
      <w:r w:rsidR="00B344FE" w:rsidRPr="00B344FE">
        <w:rPr>
          <w:rFonts w:ascii="Times New Roman" w:eastAsia="Times New Roman" w:hAnsi="Times New Roman" w:cs="Times New Roman"/>
          <w:noProof/>
          <w:sz w:val="24"/>
          <w:szCs w:val="24"/>
        </w:rPr>
        <w:t>(ex.: Dodge, 2018; Kinkade &amp; Katovich, 2009; Trammell, 2010)</w:t>
      </w:r>
      <w:r w:rsidR="00B344FE">
        <w:rPr>
          <w:rFonts w:ascii="Times New Roman" w:eastAsia="Times New Roman" w:hAnsi="Times New Roman" w:cs="Times New Roman"/>
          <w:sz w:val="24"/>
          <w:szCs w:val="24"/>
        </w:rPr>
        <w:fldChar w:fldCharType="end"/>
      </w:r>
      <w:r w:rsidR="008A76B5">
        <w:rPr>
          <w:rFonts w:ascii="Times New Roman" w:eastAsia="Times New Roman" w:hAnsi="Times New Roman" w:cs="Times New Roman"/>
          <w:sz w:val="24"/>
          <w:szCs w:val="24"/>
        </w:rPr>
        <w:t xml:space="preserve"> ou os</w:t>
      </w:r>
      <w:r w:rsidR="00B344FE">
        <w:rPr>
          <w:rFonts w:ascii="Times New Roman" w:eastAsia="Times New Roman" w:hAnsi="Times New Roman" w:cs="Times New Roman"/>
          <w:sz w:val="24"/>
          <w:szCs w:val="24"/>
        </w:rPr>
        <w:t xml:space="preserve"> jogos de cartas padronizadas, como o </w:t>
      </w:r>
      <w:r w:rsidR="00B344FE">
        <w:rPr>
          <w:rFonts w:ascii="Times New Roman" w:eastAsia="Times New Roman" w:hAnsi="Times New Roman" w:cs="Times New Roman"/>
          <w:i/>
          <w:iCs/>
          <w:sz w:val="24"/>
          <w:szCs w:val="24"/>
        </w:rPr>
        <w:t>bridge</w:t>
      </w:r>
      <w:r w:rsidR="008A76B5">
        <w:rPr>
          <w:rFonts w:ascii="Times New Roman" w:eastAsia="Times New Roman" w:hAnsi="Times New Roman" w:cs="Times New Roman"/>
          <w:sz w:val="24"/>
          <w:szCs w:val="24"/>
        </w:rPr>
        <w:t xml:space="preserve"> </w:t>
      </w:r>
      <w:r w:rsidR="008A76B5">
        <w:rPr>
          <w:rFonts w:ascii="Times New Roman" w:eastAsia="Times New Roman" w:hAnsi="Times New Roman" w:cs="Times New Roman"/>
          <w:sz w:val="24"/>
          <w:szCs w:val="24"/>
        </w:rPr>
        <w:fldChar w:fldCharType="begin" w:fldLock="1"/>
      </w:r>
      <w:r w:rsidR="008A76B5">
        <w:rPr>
          <w:rFonts w:ascii="Times New Roman" w:eastAsia="Times New Roman" w:hAnsi="Times New Roman" w:cs="Times New Roman"/>
          <w:sz w:val="24"/>
          <w:szCs w:val="24"/>
        </w:rPr>
        <w:instrText>ADDIN CSL_CITATION {"citationItems":[{"id":"ITEM-1","itemData":{"DOI":"10.1080/01490409209513156","ISBN":"0149040920951","ISSN":"15210588","abstract":"Abstract Missing from the study of leisure behavior is a research tradition expressly devoted to the study of adult play groups. This article presents a social world perspective for analyzing such groups and frames the analysis of play groups in terms of both individual interactants and the broader social world in which the groups are a part. The social world perspective provided the basis for exploring the nature of adult participation within a distinct social world?contract bridge. Results from a yearlong study of bridge groups in a town fictitiously named Glenn Valley revealed that bridge players used the terms social and serious as frames of reference in defining what constitutes legitimate bridge activity and in determining people with whom it is acceptable to play bridge. The use of these terms was pervasive enough to support the conclusion that the bridge scene in Glenn Valley is segmented into two distinct components: one composed largely of social groups and the other of serious groups. Social and serious groups are shown in this paper to differ in terms of recruitment processes, primary group functions, types of games played, social world linkages, physical settings and management of club activities, sequencing of bridge activity, topics of conversation, stakes, formation of partnerships, characteristics of club members, impersonal relationships, and types of substitutes. Sources for activity legitimacy within both worlds are explained in terms of their intersections with gender roles.\\nAbstract Missing from the study of leisure behavior is a research tradition expressly devoted to the study of adult play groups. This article presents a social world perspective for analyzing such groups and frames the analysis of play groups in terms of both individual interactants and the broader social world in which the groups are a part. The social world perspective provided the basis for exploring the nature of adult participation within a distinct social world?contract bridge. Results from a yearlong study of bridge groups in a town fictitiously named Glenn Valley revealed that bridge players used the terms social and serious as frames of reference in defining what constitutes legitimate bridge activity and in determining people with whom it is acceptable to play bridge. The use of these terms was pervasive enough to support the conclusion that the bridge scene in Glenn Valley is segmented into two distinct components: one composed largely of social grou…","author":[{"dropping-particle":"","family":"Scott","given":"David","non-dropping-particle":"","parse-names":false,"suffix":""},{"dropping-particle":"","family":"Godbey","given":"Geoffrey C.","non-dropping-particle":"","parse-names":false,"suffix":""}],"container-title":"Leisure Sciences","id":"ITEM-1","issue":"1","issued":{"date-parts":[["1992"]]},"page":"47-67","title":"An analysis of adult play groups: Social versus serious participation in contract bridge","type":"article-journal","volume":"14"},"prefix":"ex.:","uris":["http://www.mendeley.com/documents/?uuid=530f0a8f-d5cd-467c-b20a-bd61fb0aeeea"]}],"mendeley":{"formattedCitation":"(ex.: Scott &amp; Godbey, 1992)","plainTextFormattedCitation":"(ex.: Scott &amp; Godbey, 1992)","previouslyFormattedCitation":"(ex.: Scott &amp; Godbey, 1992)"},"properties":{"noteIndex":0},"schema":"https://github.com/citation-style-language/schema/raw/master/csl-citation.json"}</w:instrText>
      </w:r>
      <w:r w:rsidR="008A76B5">
        <w:rPr>
          <w:rFonts w:ascii="Times New Roman" w:eastAsia="Times New Roman" w:hAnsi="Times New Roman" w:cs="Times New Roman"/>
          <w:sz w:val="24"/>
          <w:szCs w:val="24"/>
        </w:rPr>
        <w:fldChar w:fldCharType="separate"/>
      </w:r>
      <w:r w:rsidR="008A76B5" w:rsidRPr="008A76B5">
        <w:rPr>
          <w:rFonts w:ascii="Times New Roman" w:eastAsia="Times New Roman" w:hAnsi="Times New Roman" w:cs="Times New Roman"/>
          <w:noProof/>
          <w:sz w:val="24"/>
          <w:szCs w:val="24"/>
        </w:rPr>
        <w:t>(ex.: Scott &amp; Godbey, 1992)</w:t>
      </w:r>
      <w:r w:rsidR="008A76B5">
        <w:rPr>
          <w:rFonts w:ascii="Times New Roman" w:eastAsia="Times New Roman" w:hAnsi="Times New Roman" w:cs="Times New Roman"/>
          <w:sz w:val="24"/>
          <w:szCs w:val="24"/>
        </w:rPr>
        <w:fldChar w:fldCharType="end"/>
      </w:r>
      <w:r w:rsidR="008A76B5">
        <w:rPr>
          <w:rFonts w:ascii="Times New Roman" w:eastAsia="Times New Roman" w:hAnsi="Times New Roman" w:cs="Times New Roman"/>
          <w:sz w:val="24"/>
          <w:szCs w:val="24"/>
        </w:rPr>
        <w:t xml:space="preserve">; que haja tantas pesquisas sobre os efeitos nocivos dos jogos de apostas financeiras </w:t>
      </w:r>
      <w:r w:rsidR="008A76B5">
        <w:rPr>
          <w:rFonts w:ascii="Times New Roman" w:eastAsia="Times New Roman" w:hAnsi="Times New Roman" w:cs="Times New Roman"/>
          <w:sz w:val="24"/>
          <w:szCs w:val="24"/>
        </w:rPr>
        <w:fldChar w:fldCharType="begin" w:fldLock="1"/>
      </w:r>
      <w:r w:rsidR="00537565">
        <w:rPr>
          <w:rFonts w:ascii="Times New Roman" w:eastAsia="Times New Roman" w:hAnsi="Times New Roman" w:cs="Times New Roman"/>
          <w:sz w:val="24"/>
          <w:szCs w:val="24"/>
        </w:rPr>
        <w:instrText>ADDIN CSL_CITATION {"citationItems":[{"id":"ITEM-1","itemData":{"DOI":"10.1007/s11469-009-9206-4","ISSN":"15571874","abstract":"Excessive video game playing behaviour may be influenced by a variety of factors including the structural characteristics of video games. Structural characteristics refer to those features inherent within the video game itself that may facilitate initiation, development and maintenance of video game playing over time. Numerous structural characteristics that influence gambling frequency and expenditure have been identified in the gambling literature, and some researchers have drawn comparisons between the rewarding elements in video gaming and those in slot machine gambling. However, there have been few rigorous attempts to classify and organise the psycho-structural elements of video games in a similar way to gambling. In order to aid current psychological understanding of problem video game playing and guide further research questions in this area, a new taxonomy of video game features is proposed, which includes: (a) social features, (b) manipulation and control features, (c) narrative and identity features, (d) reward and punishment features, and (e) presentation features. Each category is supported with relevant theory and research, where available, and the implications of these features for excessive video game playing are discussed.","author":[{"dropping-particle":"","family":"King","given":"Daniel","non-dropping-particle":"","parse-names":false,"suffix":""},{"dropping-particle":"","family":"Delfabbro","given":"Paul H.","non-dropping-particle":"","parse-names":false,"suffix":""},{"dropping-particle":"","family":"Griffiths","given":"Mark","non-dropping-particle":"","parse-names":false,"suffix":""}],"container-title":"International Journal of Mental Health and Addiction","id":"ITEM-1","issue":"1","issued":{"date-parts":[["2010"]]},"page":"90-106","title":"Video game structural characteristics: A new psychological taxonomy","type":"article-journal","volume":"8"},"uris":["http://www.mendeley.com/documents/?uuid=c67334a8-4d14-4515-ac5e-6c5084e59088"]},{"id":"ITEM-2","itemData":{"DOI":"10.1111/add.12560","ISSN":"13600443","PMID":"24851676","abstract":"Aims: To provide an overview of gambling in Brazil, including historical background, past and current legislation, gamblers' profile, treatment and research initiatives. Methods: Review of the published literature and research reports. Results: Gambling is deeply rooted in Brazilian history and culture, but gambling regulation historically alternates between legalization and banning. Currently, only state lotteries, horse betting and poker-playing are allowed. There is pressure to widen the games repertoire, but efforts at full legalization and commercial exploration of gambling have receded. Despite the barriers to gambling access, Brazil has prevalence rates similar to other countries: 1.0 and 1.3% life-time prevalence for pathological and problem gambling. A faster progression from regular to problem gambling was found among middle-aged women in clinical samples and for adolescent male gamblers in a population-based sample. Youth gambling is associated with severe forms of gambling and other risk-taking behaviours. Treatment options are scarce, and the public health system is unprepared to support gambling patients. Ongoing incipient efforts are being made to establish a treatment model combining psychotherapy and psychiatric comorbidity treatment with promotion of quality of life. Conclusion: Life-time incidence of pathological gambling in Brazil appears similar to many other countries, at approximately 1%. Arguably, there is a need to develop a more coherent regulatory and treatment response to this societal problem.","author":[{"dropping-particle":"","family":"Tavares","given":"Hermano","non-dropping-particle":"","parse-names":false,"suffix":""}],"container-title":"Addiction","id":"ITEM-2","issue":"12","issued":{"date-parts":[["2014"]]},"page":"1972-1976","title":"Gambling in Brazil: A call for an open debate","type":"article-journal","volume":"109"},"uris":["http://www.mendeley.com/documents/?uuid=cce75017-a158-4dc3-81e6-50a7253b22f8"]},{"id":"ITEM-3","itemData":{"DOI":"10.1080/14459795.2020.1768430","ISSN":"14794276","abstract":"Similarities between video-games and gambling have led to the proposition that video-gaming could act as a ‘gateway’ activity for gambling. In this paper, we review the major lines of evidence advanced to support this idea, including evidence for the co-occurrence of the two activities; the relationship between problem gambling and problem gaming; and, studies of gambling and loot boxes. Our review suggests that, at best, only a small correlation exists between overall gambling and video-game engagement and this may often be accounted for by underlying demographic and personality variables. We find even less evidence to support a direct relationship between problem gaming and problem gambling. However, problem gambling symptoms appear to be positively related to loot-box purchases. Gamblers who play video-games may be attracted to features that enable them to engage in risk-taking via familiar systems of variable reinforcement. Less evidence supports the view that loot-boxes encourage gambling or facilitate an entry point into other types of gambling, including those associated with gaming (e.g. esports betting). Overall, this review found little convincing evidence in support of the ‘gateway hypothesis’ and suggests that further longitudinal research is necessary to strengthen our understanding of the links between video-gaming and gambling.","author":[{"dropping-particle":"","family":"Delfabbro","given":"Paul H.","non-dropping-particle":"","parse-names":false,"suffix":""},{"dropping-particle":"","family":"King","given":"Daniel L.","non-dropping-particle":"","parse-names":false,"suffix":""}],"container-title":"International Gambling Studies","id":"ITEM-3","issue":"3","issued":{"date-parts":[["2020"]]},"page":"380-392","publisher":"Routledge","title":"Gaming-gambling convergence: evaluating evidence for the ‘gateway’ hypothesis","type":"article-journal","volume":"20"},"uris":["http://www.mendeley.com/documents/?uuid=de193619-9e57-4ae2-8f66-c7603132b35c"]},{"id":"ITEM-4","itemData":{"DOI":"10.1046/j.1525-1497.2002.10812.x","ISSN":"0884-8734","abstract":"Over the past several decades, and particularly during the last 10 to 15 years, there has been a rapid increase in the accessibility of legalized gambling in the United States and other parts of the world. Few studies have systematically explored the relationships between patterns of gambling and health status. Existing data support the notion that some gambling behaviors, particularly problem and pathological gambling, are associated with nongambling health problems. The purpose of this article is to provide a perspective on the relationship between gambling behaviors and substance use disorders, review the data regarding health associations and screening and treatment options for problem and pathological gambling, and suggest a role for generalist physicians in assessing problem and pathological gambling. A rationale for conceptualization of pathological gambling as an addictive disorder and a model proposing stress as a possible mediating factor in the relationship between gambling and health status are presented. More research is needed to investigate directly the biological and health correlates associated with specific types of gambling behaviors and to define the role for generalist physicians in the prevention and treatment of problem and pathological gambling.","author":[{"dropping-particle":"","family":"Potenza","given":"Marc N","non-dropping-particle":"","parse-names":false,"suffix":""},{"dropping-particle":"","family":"Fiellin","given":"David A","non-dropping-particle":"","parse-names":false,"suffix":""},{"dropping-particle":"","family":"Heninger","given":"George R","non-dropping-particle":"","parse-names":false,"suffix":""},{"dropping-particle":"","family":"Rounsaville","given":"Bruce J","non-dropping-particle":"","parse-names":false,"suffix":""},{"dropping-particle":"","family":"Mazure","given":"Carolyn M","non-dropping-particle":"","parse-names":false,"suffix":""}],"container-title":"Journal of General Internal Medicine","id":"ITEM-4","issue":"9","issued":{"date-parts":[["2002","9"]]},"page":"721-732","title":"Gambling","type":"article-journal","volume":"17"},"uris":["http://www.mendeley.com/documents/?uuid=894430d8-c784-4c22-a2ef-2be53f731200"]},{"id":"ITEM-5","itemData":{"DOI":"10.1007/s10899-019-09884-7","ISBN":"1089901909","ISSN":"15733602","PMID":"31471835","abstract":"This study aimed to evaluate the differences in gambling exposure and onset of gambling problems among male and female gamblers by comparing their demographic and behavioral profiles. This study utilized data from the gambling section of the First Brazilian National Alcohol Survey and Related Behaviors. Interviews were conducted with 3007 participants who were recruited after screening for at-risk gambling behaviors. Individuals who tested positive for at-risk gambling behaviors completed the Gambling Progression Questionnaire comprising items on games of chance, and were evaluated using the DSM-IV pathological gambling criteria. The participants’ “lifetime gambling exposure” was 12.5%, with 4% having experienced gambling problems during their lifetime. Majority of the male at-risk gamblers (78%) reported that they began gambling in their 20 s and took approximately 3 years to start experiencing gambling-related problems. Contrastingly, female at-risk gamblers started gambling in their 30 s and they took about 12 years to start experiencing gambling-related problems. The present results show that men were 2.3 times more at risk of gambling exposure and 3.6 times more likely to experience gambling-related problems. Male at-risk male gamblers seemed to be lonelier and to have a low socioeconomic status, while women seemed to have lower income and social insertion. Considering these significant differences, more studies evaluating gender differences in gambling behavior are necessary.","author":[{"dropping-particle":"","family":"Carneiro","given":"Elizabeth","non-dropping-particle":"","parse-names":false,"suffix":""},{"dropping-particle":"","family":"Tavares","given":"Hermano","non-dropping-particle":"","parse-names":false,"suffix":""},{"dropping-particle":"","family":"Sanches","given":"Marcos","non-dropping-particle":"","parse-names":false,"suffix":""},{"dropping-particle":"","family":"Pinsky","given":"Ilana","non-dropping-particle":"","parse-names":false,"suffix":""},{"dropping-particle":"","family":"Caetano","given":"Raul","non-dropping-particle":"","parse-names":false,"suffix":""},{"dropping-particle":"","family":"Zaleski","given":"Marcos","non-dropping-particle":"","parse-names":false,"suffix":""},{"dropping-particle":"","family":"Laranjeira","given":"Ronaldo","non-dropping-particle":"","parse-names":false,"suffix":""}],"container-title":"Journal of Gambling Studies","id":"ITEM-5","issue":"2","issued":{"date-parts":[["2020"]]},"page":"445-457","publisher":"Springer US","title":"Gender Differences in Gambling Exposure and At-risk Gambling Behavior","type":"article-journal","volume":"36"},"prefix":"ex.:","uris":["http://www.mendeley.com/documents/?uuid=b1efa0b1-f591-41c4-a1b9-26958d0103d1"]},{"id":"ITEM-6","itemData":{"DOI":"10.1371/journal.pone.0190614","ISSN":"19326203","PMID":"29385164","abstract":"A growing body of research indicates that gamblers develop an attentional bias for gambling-related stimuli. Compared to research on substance use, however, few studies have examined attentional biases in gamblers using eye-gaze tracking, which has many advantages over other measures of attention. In addition, previous studies of attentional biases in gamblers have not directly matched type of gambler with personally-relevant gambling cues. The present study investigated the specificity of attentional biases for individual types of gambling using an eye-gaze tracking paradigm. Three groups of participants (poker players, video lottery terminal/slot machine players, and non-gambling controls) took part in one test session in which they viewed 25 sets of four images (poker, VLTs/slot machines, bingo, and board games). Participants’ eye fixations were recorded throughout each 8-second presentation of the four images. The results indicated that, as predicted, the two gambling groups preferentially attended to their primary form of gambling, whereas control participants attended to board games more than gambling images. The findings have clinical implications for the treatment of individuals with gambling disorder. Understanding the importance of personally-salient gambling cues will inform the development of effective attentional bias modification treatments for problem gamblers.","author":[{"dropping-particle":"","family":"McGrath","given":"Daniel S.","non-dropping-particle":"","parse-names":false,"suffix":""},{"dropping-particle":"","family":"Meitner","given":"Amadeus","non-dropping-particle":"","parse-names":false,"suffix":""},{"dropping-particle":"","family":"Sears","given":"Christopher R.","non-dropping-particle":"","parse-names":false,"suffix":""}],"container-title":"PLoS ONE","id":"ITEM-6","issue":"1","issued":{"date-parts":[["2018"]]},"page":"1-16","title":"The specificity of attentional biases by type of gambling: An eye-tracking study","type":"article-journal","volume":"13"},"uris":["http://www.mendeley.com/documents/?uuid=fb524fdf-7ad9-40a9-b62a-763546889aff"]}],"mendeley":{"formattedCitation":"(ex.: Carneiro et al., 2020; Delfabbro &amp; King, 2020; King et al., 2010; McGrath et al., 2018; Potenza et al., 2002; Tavares, 2014)","plainTextFormattedCitation":"(ex.: Carneiro et al., 2020; Delfabbro &amp; King, 2020; King et al., 2010; McGrath et al., 2018; Potenza et al., 2002; Tavares, 2014)","previouslyFormattedCitation":"(ex.: Carneiro et al., 2020; Delfabbro &amp; King, 2020; King et al., 2010; McGrath et al., 2018; Potenza et al., 2002; Tavares, 2014)"},"properties":{"noteIndex":0},"schema":"https://github.com/citation-style-language/schema/raw/master/csl-citation.json"}</w:instrText>
      </w:r>
      <w:r w:rsidR="008A76B5">
        <w:rPr>
          <w:rFonts w:ascii="Times New Roman" w:eastAsia="Times New Roman" w:hAnsi="Times New Roman" w:cs="Times New Roman"/>
          <w:sz w:val="24"/>
          <w:szCs w:val="24"/>
        </w:rPr>
        <w:fldChar w:fldCharType="separate"/>
      </w:r>
      <w:r w:rsidR="008A76B5" w:rsidRPr="008A76B5">
        <w:rPr>
          <w:rFonts w:ascii="Times New Roman" w:eastAsia="Times New Roman" w:hAnsi="Times New Roman" w:cs="Times New Roman"/>
          <w:noProof/>
          <w:sz w:val="24"/>
          <w:szCs w:val="24"/>
        </w:rPr>
        <w:t>(ex.: Carneiro et al., 2020; Delfabbro &amp; King, 2020; King et al., 2010; McGrath et al., 2018; Potenza et al., 2002; Tavares, 2014)</w:t>
      </w:r>
      <w:r w:rsidR="008A76B5">
        <w:rPr>
          <w:rFonts w:ascii="Times New Roman" w:eastAsia="Times New Roman" w:hAnsi="Times New Roman" w:cs="Times New Roman"/>
          <w:sz w:val="24"/>
          <w:szCs w:val="24"/>
        </w:rPr>
        <w:fldChar w:fldCharType="end"/>
      </w:r>
      <w:r w:rsidR="008A76B5">
        <w:rPr>
          <w:rFonts w:ascii="Times New Roman" w:eastAsia="Times New Roman" w:hAnsi="Times New Roman" w:cs="Times New Roman"/>
          <w:sz w:val="24"/>
          <w:szCs w:val="24"/>
        </w:rPr>
        <w:t xml:space="preserve">, enquanto é tão </w:t>
      </w:r>
      <w:r w:rsidR="008A76B5">
        <w:rPr>
          <w:rFonts w:ascii="Times New Roman" w:eastAsia="Times New Roman" w:hAnsi="Times New Roman" w:cs="Times New Roman"/>
          <w:sz w:val="24"/>
          <w:szCs w:val="24"/>
        </w:rPr>
        <w:lastRenderedPageBreak/>
        <w:t xml:space="preserve">difícil encontrar estudos sobre o desenvolvimento ontogenético do comportamento de apostar e como ele </w:t>
      </w:r>
      <w:r w:rsidR="00537565">
        <w:rPr>
          <w:rFonts w:ascii="Times New Roman" w:eastAsia="Times New Roman" w:hAnsi="Times New Roman" w:cs="Times New Roman"/>
          <w:sz w:val="24"/>
          <w:szCs w:val="24"/>
        </w:rPr>
        <w:t xml:space="preserve">pode </w:t>
      </w:r>
      <w:r w:rsidR="008A76B5">
        <w:rPr>
          <w:rFonts w:ascii="Times New Roman" w:eastAsia="Times New Roman" w:hAnsi="Times New Roman" w:cs="Times New Roman"/>
          <w:sz w:val="24"/>
          <w:szCs w:val="24"/>
        </w:rPr>
        <w:t>já est</w:t>
      </w:r>
      <w:r w:rsidR="00537565">
        <w:rPr>
          <w:rFonts w:ascii="Times New Roman" w:eastAsia="Times New Roman" w:hAnsi="Times New Roman" w:cs="Times New Roman"/>
          <w:sz w:val="24"/>
          <w:szCs w:val="24"/>
        </w:rPr>
        <w:t>ar</w:t>
      </w:r>
      <w:r w:rsidR="008A76B5">
        <w:rPr>
          <w:rFonts w:ascii="Times New Roman" w:eastAsia="Times New Roman" w:hAnsi="Times New Roman" w:cs="Times New Roman"/>
          <w:sz w:val="24"/>
          <w:szCs w:val="24"/>
        </w:rPr>
        <w:t xml:space="preserve"> presente nos jogos de bolinha de gude</w:t>
      </w:r>
      <w:r w:rsidR="00537565">
        <w:rPr>
          <w:rFonts w:ascii="Times New Roman" w:eastAsia="Times New Roman" w:hAnsi="Times New Roman" w:cs="Times New Roman"/>
          <w:sz w:val="24"/>
          <w:szCs w:val="24"/>
        </w:rPr>
        <w:t xml:space="preserve"> de crianças de seis anos de idade </w:t>
      </w:r>
      <w:r w:rsidR="00537565">
        <w:rPr>
          <w:rFonts w:ascii="Times New Roman" w:eastAsia="Times New Roman" w:hAnsi="Times New Roman" w:cs="Times New Roman"/>
          <w:sz w:val="24"/>
          <w:szCs w:val="24"/>
        </w:rPr>
        <w:fldChar w:fldCharType="begin" w:fldLock="1"/>
      </w:r>
      <w:r w:rsidR="00923BEA">
        <w:rPr>
          <w:rFonts w:ascii="Times New Roman" w:eastAsia="Times New Roman" w:hAnsi="Times New Roman" w:cs="Times New Roman"/>
          <w:sz w:val="24"/>
          <w:szCs w:val="24"/>
        </w:rPr>
        <w:instrText>ADDIN CSL_CITATION {"citationItems":[{"id":"ITEM-1","itemData":{"author":[{"dropping-particle":"","family":"Howard","given":"D.","non-dropping-particle":"","parse-names":false,"suffix":""}],"chapter-number":"9","container-title":"The Study of Games","editor":[{"dropping-particle":"","family":"Avedon","given":"E. M.","non-dropping-particle":"","parse-names":false,"suffix":""},{"dropping-particle":"","family":"Sutton-Smith","given":"Brian","non-dropping-particle":"","parse-names":false,"suffix":""}],"id":"ITEM-1","issued":{"date-parts":[["1971"]]},"page":"179-193","publisher":"John Wiley &amp; Sons","publisher-place":"New York","title":"Marble games of Australian children","type":"chapter"},"uris":["http://www.mendeley.com/documents/?uuid=9107ca6c-d92f-490a-8ac5-9acf2a5972b4"]}],"mendeley":{"formattedCitation":"(Howard, 1971)","plainTextFormattedCitation":"(Howard, 1971)","previouslyFormattedCitation":"(Howard, 1971)"},"properties":{"noteIndex":0},"schema":"https://github.com/citation-style-language/schema/raw/master/csl-citation.json"}</w:instrText>
      </w:r>
      <w:r w:rsidR="00537565">
        <w:rPr>
          <w:rFonts w:ascii="Times New Roman" w:eastAsia="Times New Roman" w:hAnsi="Times New Roman" w:cs="Times New Roman"/>
          <w:sz w:val="24"/>
          <w:szCs w:val="24"/>
        </w:rPr>
        <w:fldChar w:fldCharType="separate"/>
      </w:r>
      <w:r w:rsidR="00537565" w:rsidRPr="00537565">
        <w:rPr>
          <w:rFonts w:ascii="Times New Roman" w:eastAsia="Times New Roman" w:hAnsi="Times New Roman" w:cs="Times New Roman"/>
          <w:noProof/>
          <w:sz w:val="24"/>
          <w:szCs w:val="24"/>
        </w:rPr>
        <w:t>(Howard, 1971)</w:t>
      </w:r>
      <w:r w:rsidR="00537565">
        <w:rPr>
          <w:rFonts w:ascii="Times New Roman" w:eastAsia="Times New Roman" w:hAnsi="Times New Roman" w:cs="Times New Roman"/>
          <w:sz w:val="24"/>
          <w:szCs w:val="24"/>
        </w:rPr>
        <w:fldChar w:fldCharType="end"/>
      </w:r>
      <w:r w:rsidR="00923BEA">
        <w:rPr>
          <w:rFonts w:ascii="Times New Roman" w:eastAsia="Times New Roman" w:hAnsi="Times New Roman" w:cs="Times New Roman"/>
          <w:sz w:val="24"/>
          <w:szCs w:val="24"/>
        </w:rPr>
        <w:t xml:space="preserve">, de como o gênero </w:t>
      </w:r>
      <w:r w:rsidR="00923BEA">
        <w:rPr>
          <w:rFonts w:ascii="Times New Roman" w:eastAsia="Times New Roman" w:hAnsi="Times New Roman" w:cs="Times New Roman"/>
          <w:i/>
          <w:iCs/>
          <w:sz w:val="24"/>
          <w:szCs w:val="24"/>
        </w:rPr>
        <w:t>manqala</w:t>
      </w:r>
      <w:r w:rsidR="00C41B58">
        <w:rPr>
          <w:rStyle w:val="FootnoteReference"/>
          <w:rFonts w:ascii="Times New Roman" w:eastAsia="Times New Roman" w:hAnsi="Times New Roman" w:cs="Times New Roman"/>
          <w:i/>
          <w:iCs/>
          <w:sz w:val="24"/>
          <w:szCs w:val="24"/>
        </w:rPr>
        <w:footnoteReference w:id="4"/>
      </w:r>
      <w:r w:rsidR="00923BEA">
        <w:rPr>
          <w:rFonts w:ascii="Times New Roman" w:eastAsia="Times New Roman" w:hAnsi="Times New Roman" w:cs="Times New Roman"/>
          <w:sz w:val="24"/>
          <w:szCs w:val="24"/>
        </w:rPr>
        <w:t xml:space="preserve"> é difundido </w:t>
      </w:r>
      <w:r w:rsidR="00B04981">
        <w:rPr>
          <w:rFonts w:ascii="Times New Roman" w:eastAsia="Times New Roman" w:hAnsi="Times New Roman" w:cs="Times New Roman"/>
          <w:sz w:val="24"/>
          <w:szCs w:val="24"/>
        </w:rPr>
        <w:t xml:space="preserve">entre os povos </w:t>
      </w:r>
      <w:r w:rsidR="00923BEA">
        <w:rPr>
          <w:rFonts w:ascii="Times New Roman" w:eastAsia="Times New Roman" w:hAnsi="Times New Roman" w:cs="Times New Roman"/>
          <w:sz w:val="24"/>
          <w:szCs w:val="24"/>
        </w:rPr>
        <w:t>africano</w:t>
      </w:r>
      <w:r w:rsidR="00B04981">
        <w:rPr>
          <w:rFonts w:ascii="Times New Roman" w:eastAsia="Times New Roman" w:hAnsi="Times New Roman" w:cs="Times New Roman"/>
          <w:sz w:val="24"/>
          <w:szCs w:val="24"/>
        </w:rPr>
        <w:t>s</w:t>
      </w:r>
      <w:r w:rsidR="00923BEA">
        <w:rPr>
          <w:rFonts w:ascii="Times New Roman" w:eastAsia="Times New Roman" w:hAnsi="Times New Roman" w:cs="Times New Roman"/>
          <w:sz w:val="24"/>
          <w:szCs w:val="24"/>
        </w:rPr>
        <w:t xml:space="preserve">, sendo usado até na seleção de generais </w:t>
      </w:r>
      <w:r w:rsidR="00923BEA">
        <w:rPr>
          <w:rFonts w:ascii="Times New Roman" w:eastAsia="Times New Roman" w:hAnsi="Times New Roman" w:cs="Times New Roman"/>
          <w:sz w:val="24"/>
          <w:szCs w:val="24"/>
        </w:rPr>
        <w:fldChar w:fldCharType="begin" w:fldLock="1"/>
      </w:r>
      <w:r w:rsidR="00C44A04">
        <w:rPr>
          <w:rFonts w:ascii="Times New Roman" w:eastAsia="Times New Roman" w:hAnsi="Times New Roman" w:cs="Times New Roman"/>
          <w:sz w:val="24"/>
          <w:szCs w:val="24"/>
        </w:rPr>
        <w:instrText>ADDIN CSL_CITATION {"citationItems":[{"id":"ITEM-1","itemData":{"DOI":"10.1016/j.jaa.2022.101418","ISSN":"10902686","abstract":"What games did the inhabitants of ancient southern Africa play to enrich their lives during the Iron Age (500–1900 CE)? We address this question by drawing from archaeological fingerprints of board games (tsoro/mufuvha) documented at farmer and forager sites in different parts of southern Africa. The typology of games and their spatial locations in the archaeology were compared with historical and contemporary gaming in selected African communities to map continuity and change in social significance temporally and spatially. Within limitations imposed by a lack of well-resolved chronologies for the material remains of board games, the comparison provided a platform to make inferences about how and why the games were played in the everyday life of Iron Age communities. Based on the strong correlation between the ethnographic and archaeological data, the conclusion of the paper is that board games were played for edutainment, skills development, gambling, and social engineering. However, this is tentative and opens possibilities for further research into the role of indigenous games in the development of ancient southern African communities.","author":[{"dropping-particle":"","family":"Maṱhoho","given":"Eric N.","non-dropping-particle":"","parse-names":false,"suffix":""},{"dropping-particle":"","family":"Chirikure","given":"Shadreck","non-dropping-particle":"","parse-names":false,"suffix":""},{"dropping-particle":"","family":"Nyamushosho","given":"Robert T.","non-dropping-particle":"","parse-names":false,"suffix":""}],"container-title":"Journal of Anthropological Archaeology","id":"ITEM-1","issued":{"date-parts":[["2022"]]},"note":"&amp;quot;Often, board games – like other games such as the traditional stick or bare fist fighting (musangwe) – were used to settle personal or com- munity differences. Chiefs would settle disagreements through playing board games with the winner prevailing even in social matters. The serial winners in board games or expert players were known as nyanzvi (Shona) who gained immense prestige which they sometimes converted into social and political capital (Guyer and Belinga, 1995). As noted by most of the chiefs and headmen we interviewed, often, talented strate- gists and future leaders were spotted during board games resulting in them being mentored into adulthood, becoming leaders, even military generals, and taking up huge roles of responsibility.&amp;quot; (p. 5)\n\n&amp;quot;Board games played a therapeutic role in that they helped to settle\nfamily and societal problems. They were didactic and prepared children for the challenges of adulthood (Tracey, 1931; Gelfand, 1979; Barnes &amp;amp; Kehily, 2003; Mawere, 2012). Mufuvha/tsoro helped players to sharpen their social, intellectual, mathematical, and cognitive skills and at the same time encouraged independence, creativity, and spontaneity. Afri- can generals often adopted some strategies learnt from mufuvha/tsoro in warfare, while some of the lessons from board games find themselves in the curricula of top military academies in the world (Rambane and Mashige, 2007: 196; Barnes &amp;amp; Kehily, 2003). This is because game mechanics offer players the chance to develop new tactical skills and habits through repeated play (Champion, 2020). Thus in some contexts, board games helped individuals and communities to cope with difficult situations and played a dominant role in the construction and under- standing of meaning thereby bringing social cohesion.&amp;quot; (p. 5)","page":"101418","publisher":"Elsevier Inc.","title":"Board games and social life in Iron Age southern Africa","type":"article-journal","volume":"66"},"uris":["http://www.mendeley.com/documents/?uuid=d35c2b47-ded8-464d-a56f-54fc99c7389c"]}],"mendeley":{"formattedCitation":"(Maṱhoho et al., 2022)","plainTextFormattedCitation":"(Maṱhoho et al., 2022)","previouslyFormattedCitation":"(Maṱhoho et al., 2022)"},"properties":{"noteIndex":0},"schema":"https://github.com/citation-style-language/schema/raw/master/csl-citation.json"}</w:instrText>
      </w:r>
      <w:r w:rsidR="00923BEA">
        <w:rPr>
          <w:rFonts w:ascii="Times New Roman" w:eastAsia="Times New Roman" w:hAnsi="Times New Roman" w:cs="Times New Roman"/>
          <w:sz w:val="24"/>
          <w:szCs w:val="24"/>
        </w:rPr>
        <w:fldChar w:fldCharType="separate"/>
      </w:r>
      <w:r w:rsidR="00923BEA" w:rsidRPr="00923BEA">
        <w:rPr>
          <w:rFonts w:ascii="Times New Roman" w:eastAsia="Times New Roman" w:hAnsi="Times New Roman" w:cs="Times New Roman"/>
          <w:noProof/>
          <w:sz w:val="24"/>
          <w:szCs w:val="24"/>
        </w:rPr>
        <w:t>(Maṱhoho et al., 2022)</w:t>
      </w:r>
      <w:r w:rsidR="00923BEA">
        <w:rPr>
          <w:rFonts w:ascii="Times New Roman" w:eastAsia="Times New Roman" w:hAnsi="Times New Roman" w:cs="Times New Roman"/>
          <w:sz w:val="24"/>
          <w:szCs w:val="24"/>
        </w:rPr>
        <w:fldChar w:fldCharType="end"/>
      </w:r>
      <w:r w:rsidR="00923BEA">
        <w:rPr>
          <w:rFonts w:ascii="Times New Roman" w:eastAsia="Times New Roman" w:hAnsi="Times New Roman" w:cs="Times New Roman"/>
          <w:sz w:val="24"/>
          <w:szCs w:val="24"/>
        </w:rPr>
        <w:t xml:space="preserve"> </w:t>
      </w:r>
      <w:r w:rsidR="00C44A04">
        <w:rPr>
          <w:rFonts w:ascii="Times New Roman" w:eastAsia="Times New Roman" w:hAnsi="Times New Roman" w:cs="Times New Roman"/>
          <w:sz w:val="24"/>
          <w:szCs w:val="24"/>
        </w:rPr>
        <w:t xml:space="preserve">ou de como jogos de quadra (normalmente chamados de esportes, embora os termos não sejam exatamente sinônimos) forjam identidades, criando uma conexão psicológica entre indivíduos e grupos </w:t>
      </w:r>
      <w:r w:rsidR="00C44A04">
        <w:rPr>
          <w:rFonts w:ascii="Times New Roman" w:eastAsia="Times New Roman" w:hAnsi="Times New Roman" w:cs="Times New Roman"/>
          <w:sz w:val="24"/>
          <w:szCs w:val="24"/>
        </w:rPr>
        <w:fldChar w:fldCharType="begin" w:fldLock="1"/>
      </w:r>
      <w:r w:rsidR="009B280C">
        <w:rPr>
          <w:rFonts w:ascii="Times New Roman" w:eastAsia="Times New Roman" w:hAnsi="Times New Roman" w:cs="Times New Roman"/>
          <w:sz w:val="24"/>
          <w:szCs w:val="24"/>
        </w:rPr>
        <w:instrText>ADDIN CSL_CITATION {"citationItems":[{"id":"ITEM-1","itemData":{"DOI":"10.1080/16184742.2018.1424226","ISSN":"1746031X","abstract":"Research question: In order to reduce fan aggression surrounding rivalry games, team sport organizations often try to placate fans by downplaying the importance of the game (e.g. ‘the derby is not a war’). Drawing on the intergroup conflict literature, this research derives dual identity statements and examines their effectiveness in reducing fan aggressiveness compared to the managerial practice of downplaying rivalry. Research methods: Three field experimental studies (one face-to-face survey and two online surveys) tested the hypotheses. Established rivalries in the German soccer league Bundesliga served as the empirical setting of the studies. The data were analyzed using ANCOVA and linear regression analyses. Results and findings: Dual identity statements reduce fan aggressiveness compared to both downplay statements and a no-statement control condition, independent of team identification and trait aggression. Importantly, the managerial practice of downplaying rivalry appears to be counterproductive. It produces even higher levels of fan aggressiveness than making no statement, an effect caused by psychological reactance. Implications: Sport organizations should not alienate their fan base by attempting to play down the importance of rivalry, which is an integral part of fan identity. Instead, they should strengthen the supporters’ unique identity (as fans of a particular team) while at the same time facilitating identification with the rival at a superordinate level (e.g. as joint fans of a region).","author":[{"dropping-particle":"","family":"Berendt","given":"Johannes","non-dropping-particle":"","parse-names":false,"suffix":""},{"dropping-particle":"","family":"Uhrich","given":"Sebastian","non-dropping-particle":"","parse-names":false,"suffix":""}],"container-title":"European Sport Management Quarterly","id":"ITEM-1","issue":"4","issued":{"date-parts":[["2018"]]},"page":"517-540","publisher":"Taylor &amp; Francis","title":"Rivalry and fan aggression: why acknowledging conflict reduces tension between rival fans and downplaying makes things worse","type":"article-journal","volume":"18"},"uris":["http://www.mendeley.com/documents/?uuid=2b3f13a1-0c92-4cfd-9f85-220ce50a714f"]},{"id":"ITEM-2","itemData":{"ISSN":"0716-2243","author":[{"dropping-particle":"","family":"Larrea","given":"Daniel Quiroz","non-dropping-particle":"","parse-names":false,"suffix":""}],"chapter-number":"2","container-title":"Boletin: Museo Mapuche de Cañete","editor":[{"dropping-particle":"","family":"Direccion de Bibliotecas; Archivos y Museos","given":"","non-dropping-particle":"","parse-names":false,"suffix":""}],"id":"ITEM-2","issued":{"date-parts":[["1986"]]},"page":"17-32","publisher":"Ministério de Educación Pública","publisher-place":"Cañete","title":"El Palin o Juego de la Chueca: Una Descripcion Basica","type":"chapter"},"uris":["http://www.mendeley.com/documents/?uuid=8b16a474-1b49-43ba-a9bd-45b95d1714c3"]}],"mendeley":{"formattedCitation":"(Berendt &amp; Uhrich, 2018; Larrea, 1986)","plainTextFormattedCitation":"(Berendt &amp; Uhrich, 2018; Larrea, 1986)","previouslyFormattedCitation":"(Berendt &amp; Uhrich, 2018; Larrea, 1986)"},"properties":{"noteIndex":0},"schema":"https://github.com/citation-style-language/schema/raw/master/csl-citation.json"}</w:instrText>
      </w:r>
      <w:r w:rsidR="00C44A04">
        <w:rPr>
          <w:rFonts w:ascii="Times New Roman" w:eastAsia="Times New Roman" w:hAnsi="Times New Roman" w:cs="Times New Roman"/>
          <w:sz w:val="24"/>
          <w:szCs w:val="24"/>
        </w:rPr>
        <w:fldChar w:fldCharType="separate"/>
      </w:r>
      <w:r w:rsidR="00C44A04" w:rsidRPr="00C44A04">
        <w:rPr>
          <w:rFonts w:ascii="Times New Roman" w:eastAsia="Times New Roman" w:hAnsi="Times New Roman" w:cs="Times New Roman"/>
          <w:noProof/>
          <w:sz w:val="24"/>
          <w:szCs w:val="24"/>
        </w:rPr>
        <w:t>(Berendt &amp; Uhrich, 2018; Larrea, 1986)</w:t>
      </w:r>
      <w:r w:rsidR="00C44A04">
        <w:rPr>
          <w:rFonts w:ascii="Times New Roman" w:eastAsia="Times New Roman" w:hAnsi="Times New Roman" w:cs="Times New Roman"/>
          <w:sz w:val="24"/>
          <w:szCs w:val="24"/>
        </w:rPr>
        <w:fldChar w:fldCharType="end"/>
      </w:r>
      <w:r w:rsidR="00C44A04">
        <w:rPr>
          <w:rFonts w:ascii="Times New Roman" w:eastAsia="Times New Roman" w:hAnsi="Times New Roman" w:cs="Times New Roman"/>
          <w:sz w:val="24"/>
          <w:szCs w:val="24"/>
        </w:rPr>
        <w:t>.</w:t>
      </w:r>
    </w:p>
    <w:p w14:paraId="65A9AC97" w14:textId="77777777" w:rsidR="00B04981" w:rsidRDefault="00B04981" w:rsidP="00C44A04">
      <w:pPr>
        <w:spacing w:after="0" w:line="360" w:lineRule="auto"/>
        <w:ind w:firstLine="709"/>
        <w:jc w:val="both"/>
        <w:rPr>
          <w:rFonts w:ascii="Times New Roman" w:eastAsia="Times New Roman" w:hAnsi="Times New Roman" w:cs="Times New Roman"/>
          <w:sz w:val="24"/>
          <w:szCs w:val="24"/>
        </w:rPr>
      </w:pPr>
    </w:p>
    <w:p w14:paraId="28491A95" w14:textId="637C671A" w:rsidR="00B04981" w:rsidRPr="00B04981" w:rsidRDefault="00B04981" w:rsidP="00B04981">
      <w:pPr>
        <w:spacing w:after="0" w:line="360" w:lineRule="auto"/>
        <w:ind w:firstLine="709"/>
        <w:jc w:val="both"/>
        <w:outlineLvl w:val="0"/>
        <w:rPr>
          <w:rFonts w:ascii="Times New Roman" w:eastAsia="Times New Roman" w:hAnsi="Times New Roman" w:cs="Times New Roman"/>
          <w:b/>
          <w:bCs/>
          <w:sz w:val="24"/>
          <w:szCs w:val="24"/>
        </w:rPr>
      </w:pPr>
      <w:r w:rsidRPr="00B04981">
        <w:rPr>
          <w:rFonts w:ascii="Times New Roman" w:eastAsia="Times New Roman" w:hAnsi="Times New Roman" w:cs="Times New Roman"/>
          <w:b/>
          <w:bCs/>
          <w:sz w:val="24"/>
          <w:szCs w:val="24"/>
        </w:rPr>
        <w:t>Autoavaliação</w:t>
      </w:r>
    </w:p>
    <w:p w14:paraId="3C94E94B" w14:textId="77777777" w:rsidR="00B04981" w:rsidRDefault="00B04981" w:rsidP="00C44A04">
      <w:pPr>
        <w:spacing w:after="0" w:line="360" w:lineRule="auto"/>
        <w:ind w:firstLine="709"/>
        <w:jc w:val="both"/>
        <w:rPr>
          <w:rFonts w:ascii="Times New Roman" w:eastAsia="Times New Roman" w:hAnsi="Times New Roman" w:cs="Times New Roman"/>
          <w:sz w:val="24"/>
          <w:szCs w:val="24"/>
        </w:rPr>
      </w:pPr>
    </w:p>
    <w:p w14:paraId="5C1F4133" w14:textId="177EB849" w:rsidR="00B04981" w:rsidRDefault="00B04981" w:rsidP="00C44A04">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Dado que as atividades tenderam a exigir conhecimentos que não possuo</w:t>
      </w:r>
      <w:r w:rsidR="005B43C2">
        <w:rPr>
          <w:rFonts w:ascii="Times New Roman" w:eastAsia="Times New Roman" w:hAnsi="Times New Roman" w:cs="Times New Roman"/>
          <w:sz w:val="24"/>
          <w:szCs w:val="24"/>
        </w:rPr>
        <w:t>, tive dificuldade em até mesmo elaborar minhas dúvidas. Isso, aliado à minha tendência natural de querer destrinchar algo, a fim de obter uma boa compreensão sobre esse algo, antes de comentá-lo e meu desinteresse em tentar adivinhar qual era a opinião dos autores (quero dizer, em discussões de “eu acho que o autor quis dizer...” em vez de “esse argumento não está bem explicado” ou “qual o mérito desse argumento?” ou “o método é adequado para a pergunta de pesquisa?”)</w:t>
      </w:r>
      <w:r w:rsidR="0036566B">
        <w:rPr>
          <w:rFonts w:ascii="Times New Roman" w:eastAsia="Times New Roman" w:hAnsi="Times New Roman" w:cs="Times New Roman"/>
          <w:sz w:val="24"/>
          <w:szCs w:val="24"/>
        </w:rPr>
        <w:t xml:space="preserve">, desmotivaram-me a </w:t>
      </w:r>
      <w:r w:rsidR="00623387">
        <w:rPr>
          <w:rFonts w:ascii="Times New Roman" w:eastAsia="Times New Roman" w:hAnsi="Times New Roman" w:cs="Times New Roman"/>
          <w:sz w:val="24"/>
          <w:szCs w:val="24"/>
        </w:rPr>
        <w:t>participar da</w:t>
      </w:r>
      <w:r w:rsidR="0036566B">
        <w:rPr>
          <w:rFonts w:ascii="Times New Roman" w:eastAsia="Times New Roman" w:hAnsi="Times New Roman" w:cs="Times New Roman"/>
          <w:sz w:val="24"/>
          <w:szCs w:val="24"/>
        </w:rPr>
        <w:t>s discussões. Lia tanto os textos obrigatórios quanto os de seminário antes das aulas, embora por volta da segunda metade, por questões de tempo, passei a ler apenas os textos obrigatórios.</w:t>
      </w:r>
    </w:p>
    <w:p w14:paraId="222CC4BF" w14:textId="77777777" w:rsidR="00421915" w:rsidRDefault="00421915" w:rsidP="00531480">
      <w:pPr>
        <w:spacing w:after="0" w:line="360" w:lineRule="auto"/>
        <w:ind w:firstLine="709"/>
        <w:jc w:val="both"/>
        <w:rPr>
          <w:rFonts w:ascii="Times New Roman" w:eastAsia="Times New Roman" w:hAnsi="Times New Roman" w:cs="Times New Roman"/>
          <w:sz w:val="24"/>
          <w:szCs w:val="24"/>
        </w:rPr>
      </w:pPr>
    </w:p>
    <w:p w14:paraId="39A6F3E3" w14:textId="400F3CFA" w:rsidR="009B280C" w:rsidRPr="009B280C" w:rsidRDefault="009B280C" w:rsidP="009B280C">
      <w:pPr>
        <w:spacing w:after="0" w:line="360" w:lineRule="auto"/>
        <w:ind w:firstLine="709"/>
        <w:jc w:val="both"/>
        <w:outlineLvl w:val="0"/>
        <w:rPr>
          <w:rFonts w:ascii="Times New Roman" w:eastAsia="Times New Roman" w:hAnsi="Times New Roman" w:cs="Times New Roman"/>
          <w:b/>
          <w:bCs/>
          <w:sz w:val="24"/>
          <w:szCs w:val="24"/>
        </w:rPr>
      </w:pPr>
      <w:r w:rsidRPr="009B280C">
        <w:rPr>
          <w:rFonts w:ascii="Times New Roman" w:eastAsia="Times New Roman" w:hAnsi="Times New Roman" w:cs="Times New Roman"/>
          <w:b/>
          <w:bCs/>
          <w:sz w:val="24"/>
          <w:szCs w:val="24"/>
        </w:rPr>
        <w:t>Referências bibliográficas</w:t>
      </w:r>
    </w:p>
    <w:p w14:paraId="2BE341E6" w14:textId="77777777" w:rsidR="009B280C" w:rsidRDefault="009B280C" w:rsidP="00E50C53">
      <w:pPr>
        <w:spacing w:after="0" w:line="360" w:lineRule="auto"/>
        <w:ind w:left="709" w:hanging="709"/>
        <w:rPr>
          <w:rFonts w:ascii="Times New Roman" w:eastAsia="Times New Roman" w:hAnsi="Times New Roman" w:cs="Times New Roman"/>
          <w:sz w:val="24"/>
          <w:szCs w:val="24"/>
        </w:rPr>
      </w:pPr>
    </w:p>
    <w:p w14:paraId="7199A7A8" w14:textId="6E730F9A" w:rsidR="009B280C" w:rsidRP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 xml:space="preserve">ADDIN Mendeley Bibliography CSL_BIBLIOGRAPHY </w:instrText>
      </w:r>
      <w:r>
        <w:rPr>
          <w:rFonts w:ascii="Times New Roman" w:eastAsia="Times New Roman" w:hAnsi="Times New Roman" w:cs="Times New Roman"/>
          <w:sz w:val="24"/>
          <w:szCs w:val="24"/>
        </w:rPr>
        <w:fldChar w:fldCharType="separate"/>
      </w:r>
      <w:r w:rsidRPr="009B280C">
        <w:rPr>
          <w:rFonts w:ascii="Times New Roman" w:hAnsi="Times New Roman" w:cs="Times New Roman"/>
          <w:noProof/>
          <w:sz w:val="24"/>
        </w:rPr>
        <w:t xml:space="preserve">Andrade, V. O., Moraes, Y. L., &amp; Tavares, H. (2023). Theoretical and Pragmatical Challenges in Game Studies in Brazil. </w:t>
      </w:r>
      <w:r w:rsidRPr="009B280C">
        <w:rPr>
          <w:rFonts w:ascii="Times New Roman" w:hAnsi="Times New Roman" w:cs="Times New Roman"/>
          <w:i/>
          <w:iCs/>
          <w:noProof/>
          <w:sz w:val="24"/>
        </w:rPr>
        <w:t>Canadian Journal of Addiction</w:t>
      </w:r>
      <w:r w:rsidRPr="009B280C">
        <w:rPr>
          <w:rFonts w:ascii="Times New Roman" w:hAnsi="Times New Roman" w:cs="Times New Roman"/>
          <w:noProof/>
          <w:sz w:val="24"/>
        </w:rPr>
        <w:t xml:space="preserve">, </w:t>
      </w:r>
      <w:r w:rsidRPr="009B280C">
        <w:rPr>
          <w:rFonts w:ascii="Times New Roman" w:hAnsi="Times New Roman" w:cs="Times New Roman"/>
          <w:i/>
          <w:iCs/>
          <w:noProof/>
          <w:sz w:val="24"/>
        </w:rPr>
        <w:t>14</w:t>
      </w:r>
      <w:r w:rsidRPr="009B280C">
        <w:rPr>
          <w:rFonts w:ascii="Times New Roman" w:hAnsi="Times New Roman" w:cs="Times New Roman"/>
          <w:noProof/>
          <w:sz w:val="24"/>
        </w:rPr>
        <w:t>(3), 18–21. https://doi.org/10.1097/CXA.0000000000000180</w:t>
      </w:r>
    </w:p>
    <w:p w14:paraId="2EC1D7DC" w14:textId="77777777" w:rsidR="009B280C" w:rsidRP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9B280C">
        <w:rPr>
          <w:rFonts w:ascii="Times New Roman" w:hAnsi="Times New Roman" w:cs="Times New Roman"/>
          <w:noProof/>
          <w:sz w:val="24"/>
        </w:rPr>
        <w:t xml:space="preserve">Avedon, E. M., &amp; Sutton-Smith, B. (1971). </w:t>
      </w:r>
      <w:r w:rsidRPr="009B280C">
        <w:rPr>
          <w:rFonts w:ascii="Times New Roman" w:hAnsi="Times New Roman" w:cs="Times New Roman"/>
          <w:i/>
          <w:iCs/>
          <w:noProof/>
          <w:sz w:val="24"/>
        </w:rPr>
        <w:t>The Study of Games</w:t>
      </w:r>
      <w:r w:rsidRPr="009B280C">
        <w:rPr>
          <w:rFonts w:ascii="Times New Roman" w:hAnsi="Times New Roman" w:cs="Times New Roman"/>
          <w:noProof/>
          <w:sz w:val="24"/>
        </w:rPr>
        <w:t>. John Wiley &amp; Sons. https://archive.org/details/in.ernet.dli.2015.112077</w:t>
      </w:r>
    </w:p>
    <w:p w14:paraId="5D82E844" w14:textId="77777777" w:rsidR="009B280C" w:rsidRP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9B280C">
        <w:rPr>
          <w:rFonts w:ascii="Times New Roman" w:hAnsi="Times New Roman" w:cs="Times New Roman"/>
          <w:noProof/>
          <w:sz w:val="24"/>
        </w:rPr>
        <w:t xml:space="preserve">Berendt, J., &amp; Uhrich, S. (2018). Rivalry and fan aggression: why acknowledging conflict reduces tension between rival fans and downplaying makes things worse. </w:t>
      </w:r>
      <w:r w:rsidRPr="009B280C">
        <w:rPr>
          <w:rFonts w:ascii="Times New Roman" w:hAnsi="Times New Roman" w:cs="Times New Roman"/>
          <w:i/>
          <w:iCs/>
          <w:noProof/>
          <w:sz w:val="24"/>
        </w:rPr>
        <w:t>European Sport Management Quarterly</w:t>
      </w:r>
      <w:r w:rsidRPr="009B280C">
        <w:rPr>
          <w:rFonts w:ascii="Times New Roman" w:hAnsi="Times New Roman" w:cs="Times New Roman"/>
          <w:noProof/>
          <w:sz w:val="24"/>
        </w:rPr>
        <w:t xml:space="preserve">, </w:t>
      </w:r>
      <w:r w:rsidRPr="009B280C">
        <w:rPr>
          <w:rFonts w:ascii="Times New Roman" w:hAnsi="Times New Roman" w:cs="Times New Roman"/>
          <w:i/>
          <w:iCs/>
          <w:noProof/>
          <w:sz w:val="24"/>
        </w:rPr>
        <w:t>18</w:t>
      </w:r>
      <w:r w:rsidRPr="009B280C">
        <w:rPr>
          <w:rFonts w:ascii="Times New Roman" w:hAnsi="Times New Roman" w:cs="Times New Roman"/>
          <w:noProof/>
          <w:sz w:val="24"/>
        </w:rPr>
        <w:t xml:space="preserve">(4), 517–540. </w:t>
      </w:r>
      <w:r w:rsidRPr="009B280C">
        <w:rPr>
          <w:rFonts w:ascii="Times New Roman" w:hAnsi="Times New Roman" w:cs="Times New Roman"/>
          <w:noProof/>
          <w:sz w:val="24"/>
        </w:rPr>
        <w:lastRenderedPageBreak/>
        <w:t>https://doi.org/10.1080/16184742.2018.1424226</w:t>
      </w:r>
    </w:p>
    <w:p w14:paraId="02154E46" w14:textId="77777777" w:rsidR="009B280C" w:rsidRP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9B280C">
        <w:rPr>
          <w:rFonts w:ascii="Times New Roman" w:hAnsi="Times New Roman" w:cs="Times New Roman"/>
          <w:noProof/>
          <w:sz w:val="24"/>
        </w:rPr>
        <w:t xml:space="preserve">Bichara, I. D., Lordelo, E. R., &amp; Magalhães, C. M. C. (2018). Por que brincar? Brincar para quê? A perspectiva evolucionista sobre a brincadeira. In M. E. Yamamoto &amp; J. V. Valentova (Eds.), </w:t>
      </w:r>
      <w:r w:rsidRPr="009B280C">
        <w:rPr>
          <w:rFonts w:ascii="Times New Roman" w:hAnsi="Times New Roman" w:cs="Times New Roman"/>
          <w:i/>
          <w:iCs/>
          <w:noProof/>
          <w:sz w:val="24"/>
        </w:rPr>
        <w:t>Manual da Psicologia Evolucionista</w:t>
      </w:r>
      <w:r w:rsidRPr="009B280C">
        <w:rPr>
          <w:rFonts w:ascii="Times New Roman" w:hAnsi="Times New Roman" w:cs="Times New Roman"/>
          <w:noProof/>
          <w:sz w:val="24"/>
        </w:rPr>
        <w:t xml:space="preserve"> (pp. 448–463). EDUFRN.</w:t>
      </w:r>
    </w:p>
    <w:p w14:paraId="0668978B" w14:textId="77777777" w:rsidR="009B280C" w:rsidRP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9B280C">
        <w:rPr>
          <w:rFonts w:ascii="Times New Roman" w:hAnsi="Times New Roman" w:cs="Times New Roman"/>
          <w:noProof/>
          <w:sz w:val="24"/>
        </w:rPr>
        <w:t xml:space="preserve">Bjorklund, D. F., &amp; Blasi, C. H. (2005). Evolutionary developmental psychology. In D. M. Buss (Ed.), </w:t>
      </w:r>
      <w:r w:rsidRPr="009B280C">
        <w:rPr>
          <w:rFonts w:ascii="Times New Roman" w:hAnsi="Times New Roman" w:cs="Times New Roman"/>
          <w:i/>
          <w:iCs/>
          <w:noProof/>
          <w:sz w:val="24"/>
        </w:rPr>
        <w:t>The Handbook of Evolutionary Psychology</w:t>
      </w:r>
      <w:r w:rsidRPr="009B280C">
        <w:rPr>
          <w:rFonts w:ascii="Times New Roman" w:hAnsi="Times New Roman" w:cs="Times New Roman"/>
          <w:noProof/>
          <w:sz w:val="24"/>
        </w:rPr>
        <w:t xml:space="preserve"> (pp. 828–850). John Wiley &amp; Sons.</w:t>
      </w:r>
    </w:p>
    <w:p w14:paraId="758A673E" w14:textId="77777777" w:rsidR="009B280C" w:rsidRP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9B280C">
        <w:rPr>
          <w:rFonts w:ascii="Times New Roman" w:hAnsi="Times New Roman" w:cs="Times New Roman"/>
          <w:noProof/>
          <w:sz w:val="24"/>
        </w:rPr>
        <w:t xml:space="preserve">Brown, A. M. L., &amp; Stenros, J. (2018). Adult Play: The Dirty Secret of Grown-Ups. </w:t>
      </w:r>
      <w:r w:rsidRPr="009B280C">
        <w:rPr>
          <w:rFonts w:ascii="Times New Roman" w:hAnsi="Times New Roman" w:cs="Times New Roman"/>
          <w:i/>
          <w:iCs/>
          <w:noProof/>
          <w:sz w:val="24"/>
        </w:rPr>
        <w:t>Games and Culture</w:t>
      </w:r>
      <w:r w:rsidRPr="009B280C">
        <w:rPr>
          <w:rFonts w:ascii="Times New Roman" w:hAnsi="Times New Roman" w:cs="Times New Roman"/>
          <w:noProof/>
          <w:sz w:val="24"/>
        </w:rPr>
        <w:t xml:space="preserve">, </w:t>
      </w:r>
      <w:r w:rsidRPr="009B280C">
        <w:rPr>
          <w:rFonts w:ascii="Times New Roman" w:hAnsi="Times New Roman" w:cs="Times New Roman"/>
          <w:i/>
          <w:iCs/>
          <w:noProof/>
          <w:sz w:val="24"/>
        </w:rPr>
        <w:t>13</w:t>
      </w:r>
      <w:r w:rsidRPr="009B280C">
        <w:rPr>
          <w:rFonts w:ascii="Times New Roman" w:hAnsi="Times New Roman" w:cs="Times New Roman"/>
          <w:noProof/>
          <w:sz w:val="24"/>
        </w:rPr>
        <w:t>(3), 215–219. https://doi.org/10.1177/1555412017690860</w:t>
      </w:r>
    </w:p>
    <w:p w14:paraId="59A7ABC0" w14:textId="77777777" w:rsidR="009B280C" w:rsidRP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9B280C">
        <w:rPr>
          <w:rFonts w:ascii="Times New Roman" w:hAnsi="Times New Roman" w:cs="Times New Roman"/>
          <w:noProof/>
          <w:sz w:val="24"/>
        </w:rPr>
        <w:t xml:space="preserve">Burghardt, G. M. (2005). </w:t>
      </w:r>
      <w:r w:rsidRPr="009B280C">
        <w:rPr>
          <w:rFonts w:ascii="Times New Roman" w:hAnsi="Times New Roman" w:cs="Times New Roman"/>
          <w:i/>
          <w:iCs/>
          <w:noProof/>
          <w:sz w:val="24"/>
        </w:rPr>
        <w:t>The Genesis of Animal Play: testing the limits</w:t>
      </w:r>
      <w:r w:rsidRPr="009B280C">
        <w:rPr>
          <w:rFonts w:ascii="Times New Roman" w:hAnsi="Times New Roman" w:cs="Times New Roman"/>
          <w:noProof/>
          <w:sz w:val="24"/>
        </w:rPr>
        <w:t>. MIT Press. https://doi.org/10.7551/mitpress/3229.001.0001</w:t>
      </w:r>
    </w:p>
    <w:p w14:paraId="1074C795" w14:textId="77777777" w:rsidR="009B280C" w:rsidRP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9B280C">
        <w:rPr>
          <w:rFonts w:ascii="Times New Roman" w:hAnsi="Times New Roman" w:cs="Times New Roman"/>
          <w:noProof/>
          <w:sz w:val="24"/>
        </w:rPr>
        <w:t xml:space="preserve">Caillois, R. (2001). </w:t>
      </w:r>
      <w:r w:rsidRPr="009B280C">
        <w:rPr>
          <w:rFonts w:ascii="Times New Roman" w:hAnsi="Times New Roman" w:cs="Times New Roman"/>
          <w:i/>
          <w:iCs/>
          <w:noProof/>
          <w:sz w:val="24"/>
        </w:rPr>
        <w:t>Man, play and games</w:t>
      </w:r>
      <w:r w:rsidRPr="009B280C">
        <w:rPr>
          <w:rFonts w:ascii="Times New Roman" w:hAnsi="Times New Roman" w:cs="Times New Roman"/>
          <w:noProof/>
          <w:sz w:val="24"/>
        </w:rPr>
        <w:t>. University of Chicago Press. http://voidnetwork.gr/wp-content/uploads/2016/09/Man-Play-and-Games-by-Roger-Caillois.pdf</w:t>
      </w:r>
    </w:p>
    <w:p w14:paraId="6B196902" w14:textId="77777777" w:rsidR="009B280C" w:rsidRP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9B280C">
        <w:rPr>
          <w:rFonts w:ascii="Times New Roman" w:hAnsi="Times New Roman" w:cs="Times New Roman"/>
          <w:noProof/>
          <w:sz w:val="24"/>
        </w:rPr>
        <w:t xml:space="preserve">Carneiro, E., Tavares, H., Sanches, M., Pinsky, I., Caetano, R., Zaleski, M., &amp; Laranjeira, R. (2020). Gender Differences in Gambling Exposure and At-risk Gambling Behavior. </w:t>
      </w:r>
      <w:r w:rsidRPr="009B280C">
        <w:rPr>
          <w:rFonts w:ascii="Times New Roman" w:hAnsi="Times New Roman" w:cs="Times New Roman"/>
          <w:i/>
          <w:iCs/>
          <w:noProof/>
          <w:sz w:val="24"/>
        </w:rPr>
        <w:t>Journal of Gambling Studies</w:t>
      </w:r>
      <w:r w:rsidRPr="009B280C">
        <w:rPr>
          <w:rFonts w:ascii="Times New Roman" w:hAnsi="Times New Roman" w:cs="Times New Roman"/>
          <w:noProof/>
          <w:sz w:val="24"/>
        </w:rPr>
        <w:t xml:space="preserve">, </w:t>
      </w:r>
      <w:r w:rsidRPr="009B280C">
        <w:rPr>
          <w:rFonts w:ascii="Times New Roman" w:hAnsi="Times New Roman" w:cs="Times New Roman"/>
          <w:i/>
          <w:iCs/>
          <w:noProof/>
          <w:sz w:val="24"/>
        </w:rPr>
        <w:t>36</w:t>
      </w:r>
      <w:r w:rsidRPr="009B280C">
        <w:rPr>
          <w:rFonts w:ascii="Times New Roman" w:hAnsi="Times New Roman" w:cs="Times New Roman"/>
          <w:noProof/>
          <w:sz w:val="24"/>
        </w:rPr>
        <w:t>(2), 445–457. https://doi.org/10.1007/s10899-019-09884-7</w:t>
      </w:r>
    </w:p>
    <w:p w14:paraId="48DE4F50" w14:textId="77777777" w:rsidR="009B280C" w:rsidRP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9B280C">
        <w:rPr>
          <w:rFonts w:ascii="Times New Roman" w:hAnsi="Times New Roman" w:cs="Times New Roman"/>
          <w:noProof/>
          <w:sz w:val="24"/>
        </w:rPr>
        <w:t xml:space="preserve">Conway, S. (2010). Hyper-Ludicity , Contra-Ludicity , and the Digital Game. </w:t>
      </w:r>
      <w:r w:rsidRPr="009B280C">
        <w:rPr>
          <w:rFonts w:ascii="Times New Roman" w:hAnsi="Times New Roman" w:cs="Times New Roman"/>
          <w:i/>
          <w:iCs/>
          <w:noProof/>
          <w:sz w:val="24"/>
        </w:rPr>
        <w:t>Eludamos: Journal for Computer Game Culture</w:t>
      </w:r>
      <w:r w:rsidRPr="009B280C">
        <w:rPr>
          <w:rFonts w:ascii="Times New Roman" w:hAnsi="Times New Roman" w:cs="Times New Roman"/>
          <w:noProof/>
          <w:sz w:val="24"/>
        </w:rPr>
        <w:t xml:space="preserve">, </w:t>
      </w:r>
      <w:r w:rsidRPr="009B280C">
        <w:rPr>
          <w:rFonts w:ascii="Times New Roman" w:hAnsi="Times New Roman" w:cs="Times New Roman"/>
          <w:i/>
          <w:iCs/>
          <w:noProof/>
          <w:sz w:val="24"/>
        </w:rPr>
        <w:t>4</w:t>
      </w:r>
      <w:r w:rsidRPr="009B280C">
        <w:rPr>
          <w:rFonts w:ascii="Times New Roman" w:hAnsi="Times New Roman" w:cs="Times New Roman"/>
          <w:noProof/>
          <w:sz w:val="24"/>
        </w:rPr>
        <w:t>(2), 135–147.</w:t>
      </w:r>
    </w:p>
    <w:p w14:paraId="139584F6" w14:textId="77777777" w:rsidR="009B280C" w:rsidRP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9B280C">
        <w:rPr>
          <w:rFonts w:ascii="Times New Roman" w:hAnsi="Times New Roman" w:cs="Times New Roman"/>
          <w:noProof/>
          <w:sz w:val="24"/>
        </w:rPr>
        <w:t xml:space="preserve">Delfabbro, P. H., &amp; King, D. L. (2020). Gaming-gambling convergence: evaluating evidence for the ‘gateway’ hypothesis. </w:t>
      </w:r>
      <w:r w:rsidRPr="009B280C">
        <w:rPr>
          <w:rFonts w:ascii="Times New Roman" w:hAnsi="Times New Roman" w:cs="Times New Roman"/>
          <w:i/>
          <w:iCs/>
          <w:noProof/>
          <w:sz w:val="24"/>
        </w:rPr>
        <w:t>International Gambling Studies</w:t>
      </w:r>
      <w:r w:rsidRPr="009B280C">
        <w:rPr>
          <w:rFonts w:ascii="Times New Roman" w:hAnsi="Times New Roman" w:cs="Times New Roman"/>
          <w:noProof/>
          <w:sz w:val="24"/>
        </w:rPr>
        <w:t xml:space="preserve">, </w:t>
      </w:r>
      <w:r w:rsidRPr="009B280C">
        <w:rPr>
          <w:rFonts w:ascii="Times New Roman" w:hAnsi="Times New Roman" w:cs="Times New Roman"/>
          <w:i/>
          <w:iCs/>
          <w:noProof/>
          <w:sz w:val="24"/>
        </w:rPr>
        <w:t>20</w:t>
      </w:r>
      <w:r w:rsidRPr="009B280C">
        <w:rPr>
          <w:rFonts w:ascii="Times New Roman" w:hAnsi="Times New Roman" w:cs="Times New Roman"/>
          <w:noProof/>
          <w:sz w:val="24"/>
        </w:rPr>
        <w:t>(3), 380–392. https://doi.org/10.1080/14459795.2020.1768430</w:t>
      </w:r>
    </w:p>
    <w:p w14:paraId="6A1A7D20" w14:textId="77777777" w:rsidR="009B280C" w:rsidRP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9B280C">
        <w:rPr>
          <w:rFonts w:ascii="Times New Roman" w:hAnsi="Times New Roman" w:cs="Times New Roman"/>
          <w:noProof/>
          <w:sz w:val="24"/>
        </w:rPr>
        <w:t xml:space="preserve">Dodge, A. M. (2018). Examining Literacy Practices in the Game Magic : The Gathering. </w:t>
      </w:r>
      <w:r w:rsidRPr="009B280C">
        <w:rPr>
          <w:rFonts w:ascii="Times New Roman" w:hAnsi="Times New Roman" w:cs="Times New Roman"/>
          <w:i/>
          <w:iCs/>
          <w:noProof/>
          <w:sz w:val="24"/>
        </w:rPr>
        <w:t>American Journal of Play</w:t>
      </w:r>
      <w:r w:rsidRPr="009B280C">
        <w:rPr>
          <w:rFonts w:ascii="Times New Roman" w:hAnsi="Times New Roman" w:cs="Times New Roman"/>
          <w:noProof/>
          <w:sz w:val="24"/>
        </w:rPr>
        <w:t xml:space="preserve">, </w:t>
      </w:r>
      <w:r w:rsidRPr="009B280C">
        <w:rPr>
          <w:rFonts w:ascii="Times New Roman" w:hAnsi="Times New Roman" w:cs="Times New Roman"/>
          <w:i/>
          <w:iCs/>
          <w:noProof/>
          <w:sz w:val="24"/>
        </w:rPr>
        <w:t>10</w:t>
      </w:r>
      <w:r w:rsidRPr="009B280C">
        <w:rPr>
          <w:rFonts w:ascii="Times New Roman" w:hAnsi="Times New Roman" w:cs="Times New Roman"/>
          <w:noProof/>
          <w:sz w:val="24"/>
        </w:rPr>
        <w:t>(2), 168–192. http://www.journalofplay.org/sites/www.journalofplay.org/files/pdf-articles/10-2-Article2-magic-the-gathering.pdf</w:t>
      </w:r>
    </w:p>
    <w:p w14:paraId="153F1177" w14:textId="77777777" w:rsidR="009B280C" w:rsidRP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9B280C">
        <w:rPr>
          <w:rFonts w:ascii="Times New Roman" w:hAnsi="Times New Roman" w:cs="Times New Roman"/>
          <w:noProof/>
          <w:sz w:val="24"/>
        </w:rPr>
        <w:t xml:space="preserve">Erasmus, C. J. (1950). Patolli, Pachisi, and the Limitation of Possibilities. </w:t>
      </w:r>
      <w:r w:rsidRPr="009B280C">
        <w:rPr>
          <w:rFonts w:ascii="Times New Roman" w:hAnsi="Times New Roman" w:cs="Times New Roman"/>
          <w:i/>
          <w:iCs/>
          <w:noProof/>
          <w:sz w:val="24"/>
        </w:rPr>
        <w:t>Southwestern Journal of Anthropology</w:t>
      </w:r>
      <w:r w:rsidRPr="009B280C">
        <w:rPr>
          <w:rFonts w:ascii="Times New Roman" w:hAnsi="Times New Roman" w:cs="Times New Roman"/>
          <w:noProof/>
          <w:sz w:val="24"/>
        </w:rPr>
        <w:t xml:space="preserve">, </w:t>
      </w:r>
      <w:r w:rsidRPr="009B280C">
        <w:rPr>
          <w:rFonts w:ascii="Times New Roman" w:hAnsi="Times New Roman" w:cs="Times New Roman"/>
          <w:i/>
          <w:iCs/>
          <w:noProof/>
          <w:sz w:val="24"/>
        </w:rPr>
        <w:t>6</w:t>
      </w:r>
      <w:r w:rsidRPr="009B280C">
        <w:rPr>
          <w:rFonts w:ascii="Times New Roman" w:hAnsi="Times New Roman" w:cs="Times New Roman"/>
          <w:noProof/>
          <w:sz w:val="24"/>
        </w:rPr>
        <w:t>(4), 369–387. https://doi.org/10.1086/soutjanth.6.4.3628563</w:t>
      </w:r>
    </w:p>
    <w:p w14:paraId="6431C869" w14:textId="77777777" w:rsidR="009B280C" w:rsidRPr="00F82AAE" w:rsidRDefault="009B280C" w:rsidP="009B280C">
      <w:pPr>
        <w:spacing w:after="0" w:line="36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Falcão, T. (2017). </w:t>
      </w:r>
      <w:r>
        <w:rPr>
          <w:rFonts w:ascii="Times New Roman" w:eastAsia="Times New Roman" w:hAnsi="Times New Roman" w:cs="Times New Roman"/>
          <w:i/>
          <w:iCs/>
          <w:sz w:val="24"/>
          <w:szCs w:val="24"/>
        </w:rPr>
        <w:t>Metagame:</w:t>
      </w:r>
      <w:r>
        <w:rPr>
          <w:rFonts w:ascii="Times New Roman" w:eastAsia="Times New Roman" w:hAnsi="Times New Roman" w:cs="Times New Roman"/>
          <w:sz w:val="24"/>
          <w:szCs w:val="24"/>
        </w:rPr>
        <w:t xml:space="preserve"> panoramas dos game studies no Brasil. São Paulo: Intercom.</w:t>
      </w:r>
    </w:p>
    <w:p w14:paraId="2F8DB7BB" w14:textId="77777777" w:rsidR="009B280C" w:rsidRP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9B280C">
        <w:rPr>
          <w:rFonts w:ascii="Times New Roman" w:hAnsi="Times New Roman" w:cs="Times New Roman"/>
          <w:noProof/>
          <w:sz w:val="24"/>
        </w:rPr>
        <w:t xml:space="preserve">Ferguson, C. J. (2019). The Evolutionary Roots of Media-Based Moral Panics. In J. Breuer, D. Pietschmann, B. Liebold, &amp; B. P. Lange (Eds.), </w:t>
      </w:r>
      <w:r w:rsidRPr="009B280C">
        <w:rPr>
          <w:rFonts w:ascii="Times New Roman" w:hAnsi="Times New Roman" w:cs="Times New Roman"/>
          <w:i/>
          <w:iCs/>
          <w:noProof/>
          <w:sz w:val="24"/>
        </w:rPr>
        <w:t>Evolutionary Psychology and Digital Games: Digital Hunter-Gatherers</w:t>
      </w:r>
      <w:r w:rsidRPr="009B280C">
        <w:rPr>
          <w:rFonts w:ascii="Times New Roman" w:hAnsi="Times New Roman" w:cs="Times New Roman"/>
          <w:noProof/>
          <w:sz w:val="24"/>
        </w:rPr>
        <w:t xml:space="preserve"> (pp. 118–130). Routledge.</w:t>
      </w:r>
    </w:p>
    <w:p w14:paraId="6ACE4EEF" w14:textId="77777777" w:rsidR="009B280C" w:rsidRP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9B280C">
        <w:rPr>
          <w:rFonts w:ascii="Times New Roman" w:hAnsi="Times New Roman" w:cs="Times New Roman"/>
          <w:noProof/>
          <w:sz w:val="24"/>
        </w:rPr>
        <w:t xml:space="preserve">Howard, D. (1971). Marble games of Australian children. In E. M. Avedon &amp; B. Sutton-Smith (Eds.), </w:t>
      </w:r>
      <w:r w:rsidRPr="009B280C">
        <w:rPr>
          <w:rFonts w:ascii="Times New Roman" w:hAnsi="Times New Roman" w:cs="Times New Roman"/>
          <w:i/>
          <w:iCs/>
          <w:noProof/>
          <w:sz w:val="24"/>
        </w:rPr>
        <w:t>The Study of Games</w:t>
      </w:r>
      <w:r w:rsidRPr="009B280C">
        <w:rPr>
          <w:rFonts w:ascii="Times New Roman" w:hAnsi="Times New Roman" w:cs="Times New Roman"/>
          <w:noProof/>
          <w:sz w:val="24"/>
        </w:rPr>
        <w:t xml:space="preserve"> (pp. 179–193). John Wiley &amp; Sons.</w:t>
      </w:r>
    </w:p>
    <w:p w14:paraId="07B7040A" w14:textId="77777777" w:rsidR="009B280C" w:rsidRP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9B280C">
        <w:rPr>
          <w:rFonts w:ascii="Times New Roman" w:hAnsi="Times New Roman" w:cs="Times New Roman"/>
          <w:noProof/>
          <w:sz w:val="24"/>
        </w:rPr>
        <w:t xml:space="preserve">Huizinga, J. (1980). </w:t>
      </w:r>
      <w:r w:rsidRPr="009B280C">
        <w:rPr>
          <w:rFonts w:ascii="Times New Roman" w:hAnsi="Times New Roman" w:cs="Times New Roman"/>
          <w:i/>
          <w:iCs/>
          <w:noProof/>
          <w:sz w:val="24"/>
        </w:rPr>
        <w:t>Homo Ludens: a Study of the Play-Element in Culture</w:t>
      </w:r>
      <w:r w:rsidRPr="009B280C">
        <w:rPr>
          <w:rFonts w:ascii="Times New Roman" w:hAnsi="Times New Roman" w:cs="Times New Roman"/>
          <w:noProof/>
          <w:sz w:val="24"/>
        </w:rPr>
        <w:t xml:space="preserve"> (reprinted). Redwood Burn.</w:t>
      </w:r>
    </w:p>
    <w:p w14:paraId="1322A59D" w14:textId="77777777" w:rsidR="009B280C" w:rsidRP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9B280C">
        <w:rPr>
          <w:rFonts w:ascii="Times New Roman" w:hAnsi="Times New Roman" w:cs="Times New Roman"/>
          <w:noProof/>
          <w:sz w:val="24"/>
        </w:rPr>
        <w:t xml:space="preserve">Huizinga, J. (2000). </w:t>
      </w:r>
      <w:r w:rsidRPr="009B280C">
        <w:rPr>
          <w:rFonts w:ascii="Times New Roman" w:hAnsi="Times New Roman" w:cs="Times New Roman"/>
          <w:i/>
          <w:iCs/>
          <w:noProof/>
          <w:sz w:val="24"/>
        </w:rPr>
        <w:t>Homo Ludens</w:t>
      </w:r>
      <w:r w:rsidRPr="009B280C">
        <w:rPr>
          <w:rFonts w:ascii="Times New Roman" w:hAnsi="Times New Roman" w:cs="Times New Roman"/>
          <w:noProof/>
          <w:sz w:val="24"/>
        </w:rPr>
        <w:t xml:space="preserve"> (4</w:t>
      </w:r>
      <w:r w:rsidRPr="009B280C">
        <w:rPr>
          <w:rFonts w:ascii="Times New Roman" w:hAnsi="Times New Roman" w:cs="Times New Roman"/>
          <w:noProof/>
          <w:sz w:val="24"/>
          <w:vertAlign w:val="superscript"/>
        </w:rPr>
        <w:t>a</w:t>
      </w:r>
      <w:r w:rsidRPr="009B280C">
        <w:rPr>
          <w:rFonts w:ascii="Times New Roman" w:hAnsi="Times New Roman" w:cs="Times New Roman"/>
          <w:noProof/>
          <w:sz w:val="24"/>
        </w:rPr>
        <w:t xml:space="preserve"> reimp.). perspectiva.</w:t>
      </w:r>
    </w:p>
    <w:p w14:paraId="3338316E" w14:textId="77777777" w:rsidR="009B280C" w:rsidRP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9B280C">
        <w:rPr>
          <w:rFonts w:ascii="Times New Roman" w:hAnsi="Times New Roman" w:cs="Times New Roman"/>
          <w:noProof/>
          <w:sz w:val="24"/>
        </w:rPr>
        <w:t xml:space="preserve">Juul, J. (2010). The game, the player, the world: looking for a heart of gameness. </w:t>
      </w:r>
      <w:r w:rsidRPr="009B280C">
        <w:rPr>
          <w:rFonts w:ascii="Times New Roman" w:hAnsi="Times New Roman" w:cs="Times New Roman"/>
          <w:i/>
          <w:iCs/>
          <w:noProof/>
          <w:sz w:val="24"/>
        </w:rPr>
        <w:t>Plurais</w:t>
      </w:r>
      <w:r w:rsidRPr="009B280C">
        <w:rPr>
          <w:rFonts w:ascii="Times New Roman" w:hAnsi="Times New Roman" w:cs="Times New Roman"/>
          <w:noProof/>
          <w:sz w:val="24"/>
        </w:rPr>
        <w:t xml:space="preserve">, </w:t>
      </w:r>
      <w:r w:rsidRPr="009B280C">
        <w:rPr>
          <w:rFonts w:ascii="Times New Roman" w:hAnsi="Times New Roman" w:cs="Times New Roman"/>
          <w:i/>
          <w:iCs/>
          <w:noProof/>
          <w:sz w:val="24"/>
        </w:rPr>
        <w:t>1</w:t>
      </w:r>
      <w:r w:rsidRPr="009B280C">
        <w:rPr>
          <w:rFonts w:ascii="Times New Roman" w:hAnsi="Times New Roman" w:cs="Times New Roman"/>
          <w:noProof/>
          <w:sz w:val="24"/>
        </w:rPr>
        <w:t>(2), 248–270. http://www.digra.org/wp-content/uploads/digital-library/05163.50560.pdf</w:t>
      </w:r>
    </w:p>
    <w:p w14:paraId="0DCD280C" w14:textId="77777777" w:rsidR="009B280C" w:rsidRP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9B280C">
        <w:rPr>
          <w:rFonts w:ascii="Times New Roman" w:hAnsi="Times New Roman" w:cs="Times New Roman"/>
          <w:noProof/>
          <w:sz w:val="24"/>
        </w:rPr>
        <w:t xml:space="preserve">Kallio, K. P., Mäyrä, F., &amp; Kaipainen, K. (2011). At least nine ways to play: Approaching gamer mentalities. </w:t>
      </w:r>
      <w:r w:rsidRPr="009B280C">
        <w:rPr>
          <w:rFonts w:ascii="Times New Roman" w:hAnsi="Times New Roman" w:cs="Times New Roman"/>
          <w:i/>
          <w:iCs/>
          <w:noProof/>
          <w:sz w:val="24"/>
        </w:rPr>
        <w:t>Games and Culture</w:t>
      </w:r>
      <w:r w:rsidRPr="009B280C">
        <w:rPr>
          <w:rFonts w:ascii="Times New Roman" w:hAnsi="Times New Roman" w:cs="Times New Roman"/>
          <w:noProof/>
          <w:sz w:val="24"/>
        </w:rPr>
        <w:t xml:space="preserve">, </w:t>
      </w:r>
      <w:r w:rsidRPr="009B280C">
        <w:rPr>
          <w:rFonts w:ascii="Times New Roman" w:hAnsi="Times New Roman" w:cs="Times New Roman"/>
          <w:i/>
          <w:iCs/>
          <w:noProof/>
          <w:sz w:val="24"/>
        </w:rPr>
        <w:t>6</w:t>
      </w:r>
      <w:r w:rsidRPr="009B280C">
        <w:rPr>
          <w:rFonts w:ascii="Times New Roman" w:hAnsi="Times New Roman" w:cs="Times New Roman"/>
          <w:noProof/>
          <w:sz w:val="24"/>
        </w:rPr>
        <w:t>(4), 327–353. https://doi.org/10.1177/1555412010391089</w:t>
      </w:r>
    </w:p>
    <w:p w14:paraId="12861B18" w14:textId="77777777" w:rsidR="009B280C" w:rsidRP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9B280C">
        <w:rPr>
          <w:rFonts w:ascii="Times New Roman" w:hAnsi="Times New Roman" w:cs="Times New Roman"/>
          <w:noProof/>
          <w:sz w:val="24"/>
        </w:rPr>
        <w:t xml:space="preserve">King, D., Delfabbro, P. H., &amp; Griffiths, M. (2010). Video game structural characteristics: A new psychological taxonomy. </w:t>
      </w:r>
      <w:r w:rsidRPr="009B280C">
        <w:rPr>
          <w:rFonts w:ascii="Times New Roman" w:hAnsi="Times New Roman" w:cs="Times New Roman"/>
          <w:i/>
          <w:iCs/>
          <w:noProof/>
          <w:sz w:val="24"/>
        </w:rPr>
        <w:t>International Journal of Mental Health and Addiction</w:t>
      </w:r>
      <w:r w:rsidRPr="009B280C">
        <w:rPr>
          <w:rFonts w:ascii="Times New Roman" w:hAnsi="Times New Roman" w:cs="Times New Roman"/>
          <w:noProof/>
          <w:sz w:val="24"/>
        </w:rPr>
        <w:t xml:space="preserve">, </w:t>
      </w:r>
      <w:r w:rsidRPr="009B280C">
        <w:rPr>
          <w:rFonts w:ascii="Times New Roman" w:hAnsi="Times New Roman" w:cs="Times New Roman"/>
          <w:i/>
          <w:iCs/>
          <w:noProof/>
          <w:sz w:val="24"/>
        </w:rPr>
        <w:t>8</w:t>
      </w:r>
      <w:r w:rsidRPr="009B280C">
        <w:rPr>
          <w:rFonts w:ascii="Times New Roman" w:hAnsi="Times New Roman" w:cs="Times New Roman"/>
          <w:noProof/>
          <w:sz w:val="24"/>
        </w:rPr>
        <w:t>(1), 90–106. https://doi.org/10.1007/s11469-009-9206-4</w:t>
      </w:r>
    </w:p>
    <w:p w14:paraId="3DCA2D2E" w14:textId="77777777" w:rsidR="009B280C" w:rsidRP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9B280C">
        <w:rPr>
          <w:rFonts w:ascii="Times New Roman" w:hAnsi="Times New Roman" w:cs="Times New Roman"/>
          <w:noProof/>
          <w:sz w:val="24"/>
        </w:rPr>
        <w:t xml:space="preserve">Kinkade, P. T., &amp; Katovich, M. A. (2009). Beyond place: On being a regular in an ethereal culture. </w:t>
      </w:r>
      <w:r w:rsidRPr="009B280C">
        <w:rPr>
          <w:rFonts w:ascii="Times New Roman" w:hAnsi="Times New Roman" w:cs="Times New Roman"/>
          <w:i/>
          <w:iCs/>
          <w:noProof/>
          <w:sz w:val="24"/>
        </w:rPr>
        <w:t>Journal of Contemporary Ethnography</w:t>
      </w:r>
      <w:r w:rsidRPr="009B280C">
        <w:rPr>
          <w:rFonts w:ascii="Times New Roman" w:hAnsi="Times New Roman" w:cs="Times New Roman"/>
          <w:noProof/>
          <w:sz w:val="24"/>
        </w:rPr>
        <w:t xml:space="preserve">, </w:t>
      </w:r>
      <w:r w:rsidRPr="009B280C">
        <w:rPr>
          <w:rFonts w:ascii="Times New Roman" w:hAnsi="Times New Roman" w:cs="Times New Roman"/>
          <w:i/>
          <w:iCs/>
          <w:noProof/>
          <w:sz w:val="24"/>
        </w:rPr>
        <w:t>38</w:t>
      </w:r>
      <w:r w:rsidRPr="009B280C">
        <w:rPr>
          <w:rFonts w:ascii="Times New Roman" w:hAnsi="Times New Roman" w:cs="Times New Roman"/>
          <w:noProof/>
          <w:sz w:val="24"/>
        </w:rPr>
        <w:t>(1), 3–24. https://doi.org/10.1177/0891241607312266</w:t>
      </w:r>
    </w:p>
    <w:p w14:paraId="1033FFCD" w14:textId="77777777" w:rsidR="009B280C" w:rsidRP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9B280C">
        <w:rPr>
          <w:rFonts w:ascii="Times New Roman" w:hAnsi="Times New Roman" w:cs="Times New Roman"/>
          <w:noProof/>
          <w:sz w:val="24"/>
        </w:rPr>
        <w:t xml:space="preserve">Larrea, D. Q. (1986). El Palin o Juego de la Chueca: Una Descripcion Basica. In Direccion de Bibliotecas; Archivos y Museos (Ed.), </w:t>
      </w:r>
      <w:r w:rsidRPr="009B280C">
        <w:rPr>
          <w:rFonts w:ascii="Times New Roman" w:hAnsi="Times New Roman" w:cs="Times New Roman"/>
          <w:i/>
          <w:iCs/>
          <w:noProof/>
          <w:sz w:val="24"/>
        </w:rPr>
        <w:t>Boletin: Museo Mapuche de Cañete</w:t>
      </w:r>
      <w:r w:rsidRPr="009B280C">
        <w:rPr>
          <w:rFonts w:ascii="Times New Roman" w:hAnsi="Times New Roman" w:cs="Times New Roman"/>
          <w:noProof/>
          <w:sz w:val="24"/>
        </w:rPr>
        <w:t xml:space="preserve"> (pp. 17–32). Ministério de Educación Pública.</w:t>
      </w:r>
    </w:p>
    <w:p w14:paraId="35E916E4" w14:textId="77777777" w:rsidR="009B280C" w:rsidRP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9B280C">
        <w:rPr>
          <w:rFonts w:ascii="Times New Roman" w:hAnsi="Times New Roman" w:cs="Times New Roman"/>
          <w:noProof/>
          <w:sz w:val="24"/>
        </w:rPr>
        <w:t xml:space="preserve">Lebed, F. (2021). Play and Spiel are not the Same: Anti-Wittgensteinian Arguments and Consideration of Game as a Kind of Human Play. </w:t>
      </w:r>
      <w:r w:rsidRPr="009B280C">
        <w:rPr>
          <w:rFonts w:ascii="Times New Roman" w:hAnsi="Times New Roman" w:cs="Times New Roman"/>
          <w:i/>
          <w:iCs/>
          <w:noProof/>
          <w:sz w:val="24"/>
        </w:rPr>
        <w:t>Games and Culture</w:t>
      </w:r>
      <w:r w:rsidRPr="009B280C">
        <w:rPr>
          <w:rFonts w:ascii="Times New Roman" w:hAnsi="Times New Roman" w:cs="Times New Roman"/>
          <w:noProof/>
          <w:sz w:val="24"/>
        </w:rPr>
        <w:t xml:space="preserve">, </w:t>
      </w:r>
      <w:r w:rsidRPr="009B280C">
        <w:rPr>
          <w:rFonts w:ascii="Times New Roman" w:hAnsi="Times New Roman" w:cs="Times New Roman"/>
          <w:i/>
          <w:iCs/>
          <w:noProof/>
          <w:sz w:val="24"/>
        </w:rPr>
        <w:t>16</w:t>
      </w:r>
      <w:r w:rsidRPr="009B280C">
        <w:rPr>
          <w:rFonts w:ascii="Times New Roman" w:hAnsi="Times New Roman" w:cs="Times New Roman"/>
          <w:noProof/>
          <w:sz w:val="24"/>
        </w:rPr>
        <w:t>(6), 743–761. https://doi.org/10.1177/1555412020973104</w:t>
      </w:r>
    </w:p>
    <w:p w14:paraId="4A20043E" w14:textId="77777777" w:rsid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9B280C">
        <w:rPr>
          <w:rFonts w:ascii="Times New Roman" w:hAnsi="Times New Roman" w:cs="Times New Roman"/>
          <w:noProof/>
          <w:sz w:val="24"/>
        </w:rPr>
        <w:t xml:space="preserve">Lopes, M. D. C. (2008). Ludicity. A theoretical horizon for understanding the concepts of game, game-playing and play. </w:t>
      </w:r>
      <w:r w:rsidRPr="009B280C">
        <w:rPr>
          <w:rFonts w:ascii="Times New Roman" w:hAnsi="Times New Roman" w:cs="Times New Roman"/>
          <w:i/>
          <w:iCs/>
          <w:noProof/>
          <w:sz w:val="24"/>
        </w:rPr>
        <w:t>Proceedings of the European Conference on Games-Based Learning</w:t>
      </w:r>
      <w:r w:rsidRPr="009B280C">
        <w:rPr>
          <w:rFonts w:ascii="Times New Roman" w:hAnsi="Times New Roman" w:cs="Times New Roman"/>
          <w:noProof/>
          <w:sz w:val="24"/>
        </w:rPr>
        <w:t xml:space="preserve">, 275–284. </w:t>
      </w:r>
      <w:r w:rsidRPr="009B280C">
        <w:rPr>
          <w:rFonts w:ascii="Times New Roman" w:hAnsi="Times New Roman" w:cs="Times New Roman"/>
          <w:noProof/>
          <w:sz w:val="24"/>
        </w:rPr>
        <w:lastRenderedPageBreak/>
        <w:t>https://ria.ua.pt/bitstream/10773/7906/1/ECCBL_Lopes,completed text_ECCBL2_ .pdf</w:t>
      </w:r>
    </w:p>
    <w:p w14:paraId="37169719" w14:textId="0F638B27" w:rsidR="00C66BFE" w:rsidRPr="009B280C" w:rsidRDefault="00C66BFE"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C66BFE">
        <w:rPr>
          <w:rFonts w:ascii="Times New Roman" w:hAnsi="Times New Roman" w:cs="Times New Roman"/>
          <w:noProof/>
          <w:sz w:val="24"/>
        </w:rPr>
        <w:t xml:space="preserve">Lucena, J. M. F., &amp; Pedrosa, M. I. (2014). Stability and change in the construction of shared routines in playgroups. </w:t>
      </w:r>
      <w:r w:rsidRPr="00C66BFE">
        <w:rPr>
          <w:rFonts w:ascii="Times New Roman" w:hAnsi="Times New Roman" w:cs="Times New Roman"/>
          <w:i/>
          <w:iCs/>
          <w:noProof/>
          <w:sz w:val="24"/>
        </w:rPr>
        <w:t>Psicologia, Reflexão e Crítica</w:t>
      </w:r>
      <w:r w:rsidRPr="00C66BFE">
        <w:rPr>
          <w:rFonts w:ascii="Times New Roman" w:hAnsi="Times New Roman" w:cs="Times New Roman"/>
          <w:noProof/>
          <w:sz w:val="24"/>
        </w:rPr>
        <w:t>, 27(3), 556</w:t>
      </w:r>
      <w:r>
        <w:rPr>
          <w:rFonts w:ascii="Times New Roman" w:hAnsi="Times New Roman" w:cs="Times New Roman"/>
          <w:noProof/>
          <w:sz w:val="24"/>
        </w:rPr>
        <w:t>-563. https://doi.org/</w:t>
      </w:r>
      <w:r w:rsidRPr="00C66BFE">
        <w:rPr>
          <w:rFonts w:ascii="Times New Roman" w:hAnsi="Times New Roman" w:cs="Times New Roman"/>
          <w:noProof/>
          <w:sz w:val="24"/>
        </w:rPr>
        <w:t>10.1590/1678-7153.201427317</w:t>
      </w:r>
    </w:p>
    <w:p w14:paraId="494F8914" w14:textId="77777777" w:rsidR="009B280C" w:rsidRP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9B280C">
        <w:rPr>
          <w:rFonts w:ascii="Times New Roman" w:hAnsi="Times New Roman" w:cs="Times New Roman"/>
          <w:noProof/>
          <w:sz w:val="24"/>
        </w:rPr>
        <w:t xml:space="preserve">Maṱhoho, E. N., Chirikure, S., &amp; Nyamushosho, R. T. (2022). Board games and social life in Iron Age southern Africa. </w:t>
      </w:r>
      <w:r w:rsidRPr="009B280C">
        <w:rPr>
          <w:rFonts w:ascii="Times New Roman" w:hAnsi="Times New Roman" w:cs="Times New Roman"/>
          <w:i/>
          <w:iCs/>
          <w:noProof/>
          <w:sz w:val="24"/>
        </w:rPr>
        <w:t>Journal of Anthropological Archaeology</w:t>
      </w:r>
      <w:r w:rsidRPr="009B280C">
        <w:rPr>
          <w:rFonts w:ascii="Times New Roman" w:hAnsi="Times New Roman" w:cs="Times New Roman"/>
          <w:noProof/>
          <w:sz w:val="24"/>
        </w:rPr>
        <w:t xml:space="preserve">, </w:t>
      </w:r>
      <w:r w:rsidRPr="009B280C">
        <w:rPr>
          <w:rFonts w:ascii="Times New Roman" w:hAnsi="Times New Roman" w:cs="Times New Roman"/>
          <w:i/>
          <w:iCs/>
          <w:noProof/>
          <w:sz w:val="24"/>
        </w:rPr>
        <w:t>66</w:t>
      </w:r>
      <w:r w:rsidRPr="009B280C">
        <w:rPr>
          <w:rFonts w:ascii="Times New Roman" w:hAnsi="Times New Roman" w:cs="Times New Roman"/>
          <w:noProof/>
          <w:sz w:val="24"/>
        </w:rPr>
        <w:t>, 101418. https://doi.org/10.1016/j.jaa.2022.101418</w:t>
      </w:r>
    </w:p>
    <w:p w14:paraId="0B4A93D8" w14:textId="77777777" w:rsidR="009B280C" w:rsidRP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9B280C">
        <w:rPr>
          <w:rFonts w:ascii="Times New Roman" w:hAnsi="Times New Roman" w:cs="Times New Roman"/>
          <w:noProof/>
          <w:sz w:val="24"/>
        </w:rPr>
        <w:t xml:space="preserve">Mäyrä, F. (2008). </w:t>
      </w:r>
      <w:r w:rsidRPr="009B280C">
        <w:rPr>
          <w:rFonts w:ascii="Times New Roman" w:hAnsi="Times New Roman" w:cs="Times New Roman"/>
          <w:i/>
          <w:iCs/>
          <w:noProof/>
          <w:sz w:val="24"/>
        </w:rPr>
        <w:t>An Introduction to Game Studies: Games in Culture</w:t>
      </w:r>
      <w:r w:rsidRPr="009B280C">
        <w:rPr>
          <w:rFonts w:ascii="Times New Roman" w:hAnsi="Times New Roman" w:cs="Times New Roman"/>
          <w:noProof/>
          <w:sz w:val="24"/>
        </w:rPr>
        <w:t>. SAGE Publications Ltd. https://doi.org/10.4135/9781446214572</w:t>
      </w:r>
    </w:p>
    <w:p w14:paraId="47167533" w14:textId="77777777" w:rsidR="009B280C" w:rsidRP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9B280C">
        <w:rPr>
          <w:rFonts w:ascii="Times New Roman" w:hAnsi="Times New Roman" w:cs="Times New Roman"/>
          <w:noProof/>
          <w:sz w:val="24"/>
        </w:rPr>
        <w:t xml:space="preserve">McGrath, D. S., Meitner, A., &amp; Sears, C. R. (2018). The specificity of attentional biases by type of gambling: An eye-tracking study. </w:t>
      </w:r>
      <w:r w:rsidRPr="009B280C">
        <w:rPr>
          <w:rFonts w:ascii="Times New Roman" w:hAnsi="Times New Roman" w:cs="Times New Roman"/>
          <w:i/>
          <w:iCs/>
          <w:noProof/>
          <w:sz w:val="24"/>
        </w:rPr>
        <w:t>PLoS ONE</w:t>
      </w:r>
      <w:r w:rsidRPr="009B280C">
        <w:rPr>
          <w:rFonts w:ascii="Times New Roman" w:hAnsi="Times New Roman" w:cs="Times New Roman"/>
          <w:noProof/>
          <w:sz w:val="24"/>
        </w:rPr>
        <w:t xml:space="preserve">, </w:t>
      </w:r>
      <w:r w:rsidRPr="009B280C">
        <w:rPr>
          <w:rFonts w:ascii="Times New Roman" w:hAnsi="Times New Roman" w:cs="Times New Roman"/>
          <w:i/>
          <w:iCs/>
          <w:noProof/>
          <w:sz w:val="24"/>
        </w:rPr>
        <w:t>13</w:t>
      </w:r>
      <w:r w:rsidRPr="009B280C">
        <w:rPr>
          <w:rFonts w:ascii="Times New Roman" w:hAnsi="Times New Roman" w:cs="Times New Roman"/>
          <w:noProof/>
          <w:sz w:val="24"/>
        </w:rPr>
        <w:t>(1), 1–16. https://doi.org/10.1371/journal.pone.0190614</w:t>
      </w:r>
    </w:p>
    <w:p w14:paraId="3FFDA50B" w14:textId="77777777" w:rsidR="009B280C" w:rsidRDefault="009B280C" w:rsidP="009B280C">
      <w:pPr>
        <w:spacing w:after="0" w:line="36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Meltzoff, A. N., Murray, L., Simpson, E., Heimann, M., Nagy, E., Nadel, J., ..., Ferrari, P. F. (2017). </w:t>
      </w:r>
      <w:r w:rsidRPr="00D431D1">
        <w:rPr>
          <w:rFonts w:ascii="Times New Roman" w:eastAsia="Times New Roman" w:hAnsi="Times New Roman" w:cs="Times New Roman"/>
          <w:sz w:val="24"/>
          <w:szCs w:val="24"/>
        </w:rPr>
        <w:t>Re-examination of Oostenbroek et al. (2016): evidence for</w:t>
      </w:r>
      <w:r>
        <w:rPr>
          <w:rFonts w:ascii="Times New Roman" w:eastAsia="Times New Roman" w:hAnsi="Times New Roman" w:cs="Times New Roman"/>
          <w:sz w:val="24"/>
          <w:szCs w:val="24"/>
        </w:rPr>
        <w:t xml:space="preserve"> </w:t>
      </w:r>
      <w:r w:rsidRPr="00D431D1">
        <w:rPr>
          <w:rFonts w:ascii="Times New Roman" w:eastAsia="Times New Roman" w:hAnsi="Times New Roman" w:cs="Times New Roman"/>
          <w:sz w:val="24"/>
          <w:szCs w:val="24"/>
        </w:rPr>
        <w:t>neonatal imitation of tongue protrusion</w:t>
      </w:r>
      <w:r>
        <w:rPr>
          <w:rFonts w:ascii="Times New Roman" w:eastAsia="Times New Roman" w:hAnsi="Times New Roman" w:cs="Times New Roman"/>
          <w:sz w:val="24"/>
          <w:szCs w:val="24"/>
        </w:rPr>
        <w:t xml:space="preserve">. </w:t>
      </w:r>
      <w:r w:rsidRPr="001519B8">
        <w:rPr>
          <w:rFonts w:ascii="Times New Roman" w:eastAsia="Times New Roman" w:hAnsi="Times New Roman" w:cs="Times New Roman"/>
          <w:i/>
          <w:iCs/>
          <w:sz w:val="24"/>
          <w:szCs w:val="24"/>
        </w:rPr>
        <w:t>Developmental Science, 21</w:t>
      </w:r>
      <w:r>
        <w:rPr>
          <w:rFonts w:ascii="Times New Roman" w:eastAsia="Times New Roman" w:hAnsi="Times New Roman" w:cs="Times New Roman"/>
          <w:sz w:val="24"/>
          <w:szCs w:val="24"/>
        </w:rPr>
        <w:t>(</w:t>
      </w:r>
      <w:r w:rsidRPr="00D431D1">
        <w:rPr>
          <w:rFonts w:ascii="Times New Roman" w:eastAsia="Times New Roman" w:hAnsi="Times New Roman" w:cs="Times New Roman"/>
          <w:sz w:val="24"/>
          <w:szCs w:val="24"/>
        </w:rPr>
        <w:t>e12609</w:t>
      </w:r>
      <w:r>
        <w:rPr>
          <w:rFonts w:ascii="Times New Roman" w:eastAsia="Times New Roman" w:hAnsi="Times New Roman" w:cs="Times New Roman"/>
          <w:sz w:val="24"/>
          <w:szCs w:val="24"/>
        </w:rPr>
        <w:t xml:space="preserve">), 1-8. Doi: </w:t>
      </w:r>
      <w:r w:rsidRPr="001519B8">
        <w:rPr>
          <w:rFonts w:ascii="Times New Roman" w:eastAsia="Times New Roman" w:hAnsi="Times New Roman" w:cs="Times New Roman"/>
          <w:sz w:val="24"/>
          <w:szCs w:val="24"/>
        </w:rPr>
        <w:t>10.1111/desc.12609</w:t>
      </w:r>
    </w:p>
    <w:p w14:paraId="439AF40D" w14:textId="77777777" w:rsidR="009B280C" w:rsidRP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9B280C">
        <w:rPr>
          <w:rFonts w:ascii="Times New Roman" w:hAnsi="Times New Roman" w:cs="Times New Roman"/>
          <w:noProof/>
          <w:sz w:val="24"/>
        </w:rPr>
        <w:t xml:space="preserve">Moraes, Y. L. (2021). </w:t>
      </w:r>
      <w:r w:rsidRPr="009B280C">
        <w:rPr>
          <w:rFonts w:ascii="Times New Roman" w:hAnsi="Times New Roman" w:cs="Times New Roman"/>
          <w:i/>
          <w:iCs/>
          <w:noProof/>
          <w:sz w:val="24"/>
        </w:rPr>
        <w:t>Jogos como competições por status e parceiros: uma análise evolucionista de por que adultos jogam</w:t>
      </w:r>
      <w:r w:rsidRPr="009B280C">
        <w:rPr>
          <w:rFonts w:ascii="Times New Roman" w:hAnsi="Times New Roman" w:cs="Times New Roman"/>
          <w:noProof/>
          <w:sz w:val="24"/>
        </w:rPr>
        <w:t xml:space="preserve"> [Universidade de São Paulo]. https://doi.org/10.11606/D.47.2021.tde-12082021-222310</w:t>
      </w:r>
    </w:p>
    <w:p w14:paraId="2A917E5A" w14:textId="77777777" w:rsidR="009B280C" w:rsidRP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9B280C">
        <w:rPr>
          <w:rFonts w:ascii="Times New Roman" w:hAnsi="Times New Roman" w:cs="Times New Roman"/>
          <w:noProof/>
          <w:sz w:val="24"/>
        </w:rPr>
        <w:t xml:space="preserve">Moraes, Y. L., Valentova, J. V., &amp; Varella, M. A. C. (2022). The Evolution of Playfulness, Play and Play-Like Phenomena in Relation to Sexual Selection. </w:t>
      </w:r>
      <w:r w:rsidRPr="009B280C">
        <w:rPr>
          <w:rFonts w:ascii="Times New Roman" w:hAnsi="Times New Roman" w:cs="Times New Roman"/>
          <w:i/>
          <w:iCs/>
          <w:noProof/>
          <w:sz w:val="24"/>
        </w:rPr>
        <w:t>Frontiers in Psychology</w:t>
      </w:r>
      <w:r w:rsidRPr="009B280C">
        <w:rPr>
          <w:rFonts w:ascii="Times New Roman" w:hAnsi="Times New Roman" w:cs="Times New Roman"/>
          <w:noProof/>
          <w:sz w:val="24"/>
        </w:rPr>
        <w:t xml:space="preserve">, </w:t>
      </w:r>
      <w:r w:rsidRPr="009B280C">
        <w:rPr>
          <w:rFonts w:ascii="Times New Roman" w:hAnsi="Times New Roman" w:cs="Times New Roman"/>
          <w:i/>
          <w:iCs/>
          <w:noProof/>
          <w:sz w:val="24"/>
        </w:rPr>
        <w:t>13</w:t>
      </w:r>
      <w:r w:rsidRPr="009B280C">
        <w:rPr>
          <w:rFonts w:ascii="Times New Roman" w:hAnsi="Times New Roman" w:cs="Times New Roman"/>
          <w:noProof/>
          <w:sz w:val="24"/>
        </w:rPr>
        <w:t>(925842), 1–8. https://doi.org/10.3389/fpsyg.2022.925842</w:t>
      </w:r>
    </w:p>
    <w:p w14:paraId="2AA8FE31" w14:textId="77777777" w:rsidR="009B280C" w:rsidRP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9B280C">
        <w:rPr>
          <w:rFonts w:ascii="Times New Roman" w:hAnsi="Times New Roman" w:cs="Times New Roman"/>
          <w:noProof/>
          <w:sz w:val="24"/>
        </w:rPr>
        <w:t xml:space="preserve">Newzoo. (2021). </w:t>
      </w:r>
      <w:r w:rsidRPr="009B280C">
        <w:rPr>
          <w:rFonts w:ascii="Times New Roman" w:hAnsi="Times New Roman" w:cs="Times New Roman"/>
          <w:i/>
          <w:iCs/>
          <w:noProof/>
          <w:sz w:val="24"/>
        </w:rPr>
        <w:t>Top 10 Countries/Markets by Game Revenues</w:t>
      </w:r>
      <w:r w:rsidRPr="009B280C">
        <w:rPr>
          <w:rFonts w:ascii="Times New Roman" w:hAnsi="Times New Roman" w:cs="Times New Roman"/>
          <w:noProof/>
          <w:sz w:val="24"/>
        </w:rPr>
        <w:t>. https://newzoo.com/insights/rankings/top-10-countries-by-game-revenues</w:t>
      </w:r>
    </w:p>
    <w:p w14:paraId="5A2DF327" w14:textId="77777777" w:rsidR="009B280C" w:rsidRDefault="009B280C" w:rsidP="009B280C">
      <w:pPr>
        <w:spacing w:after="0" w:line="36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Oostenbroek, J., Suddendorf, T., Nielsen, M., Redshaw, J., Kennedy-Costantine, S., Davis, J., ..., Slaughter, V. (2016). </w:t>
      </w:r>
      <w:r w:rsidRPr="001519B8">
        <w:rPr>
          <w:rFonts w:ascii="Times New Roman" w:eastAsia="Times New Roman" w:hAnsi="Times New Roman" w:cs="Times New Roman"/>
          <w:sz w:val="24"/>
          <w:szCs w:val="24"/>
        </w:rPr>
        <w:t>Comprehensive Longitudinal Study Challenges</w:t>
      </w:r>
      <w:r>
        <w:rPr>
          <w:rFonts w:ascii="Times New Roman" w:eastAsia="Times New Roman" w:hAnsi="Times New Roman" w:cs="Times New Roman"/>
          <w:sz w:val="24"/>
          <w:szCs w:val="24"/>
        </w:rPr>
        <w:t xml:space="preserve"> </w:t>
      </w:r>
      <w:r w:rsidRPr="001519B8">
        <w:rPr>
          <w:rFonts w:ascii="Times New Roman" w:eastAsia="Times New Roman" w:hAnsi="Times New Roman" w:cs="Times New Roman"/>
          <w:sz w:val="24"/>
          <w:szCs w:val="24"/>
        </w:rPr>
        <w:t>the Existence of Neonatal Imitation in Humans</w:t>
      </w:r>
      <w:r>
        <w:rPr>
          <w:rFonts w:ascii="Times New Roman" w:eastAsia="Times New Roman" w:hAnsi="Times New Roman" w:cs="Times New Roman"/>
          <w:sz w:val="24"/>
          <w:szCs w:val="24"/>
        </w:rPr>
        <w:t>.</w:t>
      </w:r>
      <w:r w:rsidRPr="001519B8">
        <w:t xml:space="preserve"> </w:t>
      </w:r>
      <w:r w:rsidRPr="001519B8">
        <w:rPr>
          <w:rFonts w:ascii="Times New Roman" w:eastAsia="Times New Roman" w:hAnsi="Times New Roman" w:cs="Times New Roman"/>
          <w:sz w:val="24"/>
          <w:szCs w:val="24"/>
        </w:rPr>
        <w:t>Current Biology</w:t>
      </w:r>
      <w:r>
        <w:rPr>
          <w:rFonts w:ascii="Times New Roman" w:eastAsia="Times New Roman" w:hAnsi="Times New Roman" w:cs="Times New Roman"/>
          <w:sz w:val="24"/>
          <w:szCs w:val="24"/>
        </w:rPr>
        <w:t xml:space="preserve">, 26, 1334-1338. Doi: </w:t>
      </w:r>
      <w:r w:rsidRPr="001519B8">
        <w:rPr>
          <w:rFonts w:ascii="Times New Roman" w:eastAsia="Times New Roman" w:hAnsi="Times New Roman" w:cs="Times New Roman"/>
          <w:sz w:val="24"/>
          <w:szCs w:val="24"/>
        </w:rPr>
        <w:t>10.1016/j.cub.2016.03.047</w:t>
      </w:r>
    </w:p>
    <w:p w14:paraId="302C59D2" w14:textId="77777777" w:rsidR="009B280C" w:rsidRP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9B280C">
        <w:rPr>
          <w:rFonts w:ascii="Times New Roman" w:hAnsi="Times New Roman" w:cs="Times New Roman"/>
          <w:noProof/>
          <w:sz w:val="24"/>
        </w:rPr>
        <w:t xml:space="preserve">Pellegrini, A. D. (2010). Games and play mean different things in an educational context. </w:t>
      </w:r>
      <w:r w:rsidRPr="009B280C">
        <w:rPr>
          <w:rFonts w:ascii="Times New Roman" w:hAnsi="Times New Roman" w:cs="Times New Roman"/>
          <w:i/>
          <w:iCs/>
          <w:noProof/>
          <w:sz w:val="24"/>
        </w:rPr>
        <w:t>Nature</w:t>
      </w:r>
      <w:r w:rsidRPr="009B280C">
        <w:rPr>
          <w:rFonts w:ascii="Times New Roman" w:hAnsi="Times New Roman" w:cs="Times New Roman"/>
          <w:noProof/>
          <w:sz w:val="24"/>
        </w:rPr>
        <w:t xml:space="preserve">, </w:t>
      </w:r>
      <w:r w:rsidRPr="009B280C">
        <w:rPr>
          <w:rFonts w:ascii="Times New Roman" w:hAnsi="Times New Roman" w:cs="Times New Roman"/>
          <w:i/>
          <w:iCs/>
          <w:noProof/>
          <w:sz w:val="24"/>
        </w:rPr>
        <w:t>467</w:t>
      </w:r>
      <w:r w:rsidRPr="009B280C">
        <w:rPr>
          <w:rFonts w:ascii="Times New Roman" w:hAnsi="Times New Roman" w:cs="Times New Roman"/>
          <w:noProof/>
          <w:sz w:val="24"/>
        </w:rPr>
        <w:t>, 27. https://doi.org/10.1038/467027c</w:t>
      </w:r>
    </w:p>
    <w:p w14:paraId="307E93B9" w14:textId="77777777" w:rsidR="009B280C" w:rsidRP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9B280C">
        <w:rPr>
          <w:rFonts w:ascii="Times New Roman" w:hAnsi="Times New Roman" w:cs="Times New Roman"/>
          <w:noProof/>
          <w:sz w:val="24"/>
        </w:rPr>
        <w:lastRenderedPageBreak/>
        <w:t xml:space="preserve">Piaget, J. (1999). </w:t>
      </w:r>
      <w:r w:rsidRPr="009B280C">
        <w:rPr>
          <w:rFonts w:ascii="Times New Roman" w:hAnsi="Times New Roman" w:cs="Times New Roman"/>
          <w:i/>
          <w:iCs/>
          <w:noProof/>
          <w:sz w:val="24"/>
        </w:rPr>
        <w:t>Play, Dreams, and Imitation in Childhood</w:t>
      </w:r>
      <w:r w:rsidRPr="009B280C">
        <w:rPr>
          <w:rFonts w:ascii="Times New Roman" w:hAnsi="Times New Roman" w:cs="Times New Roman"/>
          <w:noProof/>
          <w:sz w:val="24"/>
        </w:rPr>
        <w:t>. Routledge.</w:t>
      </w:r>
    </w:p>
    <w:p w14:paraId="02F5F029" w14:textId="77777777" w:rsidR="009B280C" w:rsidRP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9B280C">
        <w:rPr>
          <w:rFonts w:ascii="Times New Roman" w:hAnsi="Times New Roman" w:cs="Times New Roman"/>
          <w:noProof/>
          <w:sz w:val="24"/>
        </w:rPr>
        <w:t xml:space="preserve">Potenza, M. N., Fiellin, D. A., Heninger, G. R., Rounsaville, B. J., &amp; Mazure, C. M. (2002). Gambling. </w:t>
      </w:r>
      <w:r w:rsidRPr="009B280C">
        <w:rPr>
          <w:rFonts w:ascii="Times New Roman" w:hAnsi="Times New Roman" w:cs="Times New Roman"/>
          <w:i/>
          <w:iCs/>
          <w:noProof/>
          <w:sz w:val="24"/>
        </w:rPr>
        <w:t>Journal of General Internal Medicine</w:t>
      </w:r>
      <w:r w:rsidRPr="009B280C">
        <w:rPr>
          <w:rFonts w:ascii="Times New Roman" w:hAnsi="Times New Roman" w:cs="Times New Roman"/>
          <w:noProof/>
          <w:sz w:val="24"/>
        </w:rPr>
        <w:t xml:space="preserve">, </w:t>
      </w:r>
      <w:r w:rsidRPr="009B280C">
        <w:rPr>
          <w:rFonts w:ascii="Times New Roman" w:hAnsi="Times New Roman" w:cs="Times New Roman"/>
          <w:i/>
          <w:iCs/>
          <w:noProof/>
          <w:sz w:val="24"/>
        </w:rPr>
        <w:t>17</w:t>
      </w:r>
      <w:r w:rsidRPr="009B280C">
        <w:rPr>
          <w:rFonts w:ascii="Times New Roman" w:hAnsi="Times New Roman" w:cs="Times New Roman"/>
          <w:noProof/>
          <w:sz w:val="24"/>
        </w:rPr>
        <w:t>(9), 721–732. https://doi.org/10.1046/j.1525-1497.2002.10812.x</w:t>
      </w:r>
    </w:p>
    <w:p w14:paraId="300B011B" w14:textId="77777777" w:rsidR="009B280C" w:rsidRP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9B280C">
        <w:rPr>
          <w:rFonts w:ascii="Times New Roman" w:hAnsi="Times New Roman" w:cs="Times New Roman"/>
          <w:noProof/>
          <w:sz w:val="24"/>
        </w:rPr>
        <w:t xml:space="preserve">Roberts, J. M., Arth, M. J., &amp; Bush, R. R. (1959). Games in Culture. </w:t>
      </w:r>
      <w:r w:rsidRPr="009B280C">
        <w:rPr>
          <w:rFonts w:ascii="Times New Roman" w:hAnsi="Times New Roman" w:cs="Times New Roman"/>
          <w:i/>
          <w:iCs/>
          <w:noProof/>
          <w:sz w:val="24"/>
        </w:rPr>
        <w:t>American Anthropologist</w:t>
      </w:r>
      <w:r w:rsidRPr="009B280C">
        <w:rPr>
          <w:rFonts w:ascii="Times New Roman" w:hAnsi="Times New Roman" w:cs="Times New Roman"/>
          <w:noProof/>
          <w:sz w:val="24"/>
        </w:rPr>
        <w:t xml:space="preserve">, </w:t>
      </w:r>
      <w:r w:rsidRPr="009B280C">
        <w:rPr>
          <w:rFonts w:ascii="Times New Roman" w:hAnsi="Times New Roman" w:cs="Times New Roman"/>
          <w:i/>
          <w:iCs/>
          <w:noProof/>
          <w:sz w:val="24"/>
        </w:rPr>
        <w:t>61</w:t>
      </w:r>
      <w:r w:rsidRPr="009B280C">
        <w:rPr>
          <w:rFonts w:ascii="Times New Roman" w:hAnsi="Times New Roman" w:cs="Times New Roman"/>
          <w:noProof/>
          <w:sz w:val="24"/>
        </w:rPr>
        <w:t>(4), 597–605. https://doi.org/10.1525/aa.1959.61.4.02a00050</w:t>
      </w:r>
    </w:p>
    <w:p w14:paraId="313622BB" w14:textId="77777777" w:rsidR="009B280C" w:rsidRP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9B280C">
        <w:rPr>
          <w:rFonts w:ascii="Times New Roman" w:hAnsi="Times New Roman" w:cs="Times New Roman"/>
          <w:noProof/>
          <w:sz w:val="24"/>
        </w:rPr>
        <w:t xml:space="preserve">Salen, K., &amp; Zimmerman, E. (2004). </w:t>
      </w:r>
      <w:r w:rsidRPr="009B280C">
        <w:rPr>
          <w:rFonts w:ascii="Times New Roman" w:hAnsi="Times New Roman" w:cs="Times New Roman"/>
          <w:i/>
          <w:iCs/>
          <w:noProof/>
          <w:sz w:val="24"/>
        </w:rPr>
        <w:t>Rules of Play: Game Design Fundamentals</w:t>
      </w:r>
      <w:r w:rsidRPr="009B280C">
        <w:rPr>
          <w:rFonts w:ascii="Times New Roman" w:hAnsi="Times New Roman" w:cs="Times New Roman"/>
          <w:noProof/>
          <w:sz w:val="24"/>
        </w:rPr>
        <w:t>. MIT Press.</w:t>
      </w:r>
    </w:p>
    <w:p w14:paraId="04DF3A14" w14:textId="77777777" w:rsidR="009B280C" w:rsidRP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9B280C">
        <w:rPr>
          <w:rFonts w:ascii="Times New Roman" w:hAnsi="Times New Roman" w:cs="Times New Roman"/>
          <w:noProof/>
          <w:sz w:val="24"/>
        </w:rPr>
        <w:t xml:space="preserve">Scott, D., &amp; Godbey, G. C. (1992). An analysis of adult play groups: Social versus serious participation in contract bridge. </w:t>
      </w:r>
      <w:r w:rsidRPr="009B280C">
        <w:rPr>
          <w:rFonts w:ascii="Times New Roman" w:hAnsi="Times New Roman" w:cs="Times New Roman"/>
          <w:i/>
          <w:iCs/>
          <w:noProof/>
          <w:sz w:val="24"/>
        </w:rPr>
        <w:t>Leisure Sciences</w:t>
      </w:r>
      <w:r w:rsidRPr="009B280C">
        <w:rPr>
          <w:rFonts w:ascii="Times New Roman" w:hAnsi="Times New Roman" w:cs="Times New Roman"/>
          <w:noProof/>
          <w:sz w:val="24"/>
        </w:rPr>
        <w:t xml:space="preserve">, </w:t>
      </w:r>
      <w:r w:rsidRPr="009B280C">
        <w:rPr>
          <w:rFonts w:ascii="Times New Roman" w:hAnsi="Times New Roman" w:cs="Times New Roman"/>
          <w:i/>
          <w:iCs/>
          <w:noProof/>
          <w:sz w:val="24"/>
        </w:rPr>
        <w:t>14</w:t>
      </w:r>
      <w:r w:rsidRPr="009B280C">
        <w:rPr>
          <w:rFonts w:ascii="Times New Roman" w:hAnsi="Times New Roman" w:cs="Times New Roman"/>
          <w:noProof/>
          <w:sz w:val="24"/>
        </w:rPr>
        <w:t>(1), 47–67. https://doi.org/10.1080/01490409209513156</w:t>
      </w:r>
    </w:p>
    <w:p w14:paraId="02C3B217" w14:textId="77777777" w:rsidR="009B280C" w:rsidRP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9B280C">
        <w:rPr>
          <w:rFonts w:ascii="Times New Roman" w:hAnsi="Times New Roman" w:cs="Times New Roman"/>
          <w:noProof/>
          <w:sz w:val="24"/>
        </w:rPr>
        <w:t xml:space="preserve">Sioux Group. (2019). </w:t>
      </w:r>
      <w:r w:rsidRPr="009B280C">
        <w:rPr>
          <w:rFonts w:ascii="Times New Roman" w:hAnsi="Times New Roman" w:cs="Times New Roman"/>
          <w:i/>
          <w:iCs/>
          <w:noProof/>
          <w:sz w:val="24"/>
        </w:rPr>
        <w:t>Pesquisa Game Brasil 2019 - Versão resumida</w:t>
      </w:r>
      <w:r w:rsidRPr="009B280C">
        <w:rPr>
          <w:rFonts w:ascii="Times New Roman" w:hAnsi="Times New Roman" w:cs="Times New Roman"/>
          <w:noProof/>
          <w:sz w:val="24"/>
        </w:rPr>
        <w:t>. https://materiais.pesquisagamebrasil.com.br/painel-gratuito-2019</w:t>
      </w:r>
    </w:p>
    <w:p w14:paraId="2893BEE6" w14:textId="77777777" w:rsidR="009B280C" w:rsidRP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9B280C">
        <w:rPr>
          <w:rFonts w:ascii="Times New Roman" w:hAnsi="Times New Roman" w:cs="Times New Roman"/>
          <w:noProof/>
          <w:sz w:val="24"/>
        </w:rPr>
        <w:t xml:space="preserve">Sioux Group. (2020). </w:t>
      </w:r>
      <w:r w:rsidRPr="009B280C">
        <w:rPr>
          <w:rFonts w:ascii="Times New Roman" w:hAnsi="Times New Roman" w:cs="Times New Roman"/>
          <w:i/>
          <w:iCs/>
          <w:noProof/>
          <w:sz w:val="24"/>
        </w:rPr>
        <w:t>Pesquisa Game Brasil 2020</w:t>
      </w:r>
      <w:r w:rsidRPr="009B280C">
        <w:rPr>
          <w:rFonts w:ascii="Times New Roman" w:hAnsi="Times New Roman" w:cs="Times New Roman"/>
          <w:noProof/>
          <w:sz w:val="24"/>
        </w:rPr>
        <w:t>. https://www.pesquisagamebrasil.com.br/pt/ebooks/</w:t>
      </w:r>
    </w:p>
    <w:p w14:paraId="45A31924" w14:textId="77777777" w:rsidR="009B280C" w:rsidRDefault="009B280C" w:rsidP="009B280C">
      <w:pPr>
        <w:spacing w:after="0" w:line="36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Shaffer, D. R., &amp; Kipp, K. (2012). Psicologia do desenvolvimento: infância e adolescência (2ª ed. trad.). São Paulo: Cengage Learning.</w:t>
      </w:r>
    </w:p>
    <w:p w14:paraId="470F4D48" w14:textId="77777777" w:rsidR="009B280C" w:rsidRP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9B280C">
        <w:rPr>
          <w:rFonts w:ascii="Times New Roman" w:hAnsi="Times New Roman" w:cs="Times New Roman"/>
          <w:noProof/>
          <w:sz w:val="24"/>
        </w:rPr>
        <w:t xml:space="preserve">Špinka, M., Newberry, R. C., &amp; Bekoff, M. (2001). Mammalian play: Training for the unexpected. </w:t>
      </w:r>
      <w:r w:rsidRPr="009B280C">
        <w:rPr>
          <w:rFonts w:ascii="Times New Roman" w:hAnsi="Times New Roman" w:cs="Times New Roman"/>
          <w:i/>
          <w:iCs/>
          <w:noProof/>
          <w:sz w:val="24"/>
        </w:rPr>
        <w:t>Quarterly Review of Biology</w:t>
      </w:r>
      <w:r w:rsidRPr="009B280C">
        <w:rPr>
          <w:rFonts w:ascii="Times New Roman" w:hAnsi="Times New Roman" w:cs="Times New Roman"/>
          <w:noProof/>
          <w:sz w:val="24"/>
        </w:rPr>
        <w:t xml:space="preserve">, </w:t>
      </w:r>
      <w:r w:rsidRPr="009B280C">
        <w:rPr>
          <w:rFonts w:ascii="Times New Roman" w:hAnsi="Times New Roman" w:cs="Times New Roman"/>
          <w:i/>
          <w:iCs/>
          <w:noProof/>
          <w:sz w:val="24"/>
        </w:rPr>
        <w:t>76</w:t>
      </w:r>
      <w:r w:rsidRPr="009B280C">
        <w:rPr>
          <w:rFonts w:ascii="Times New Roman" w:hAnsi="Times New Roman" w:cs="Times New Roman"/>
          <w:noProof/>
          <w:sz w:val="24"/>
        </w:rPr>
        <w:t>(2), 141–168. https://doi.org/10.1086/393866</w:t>
      </w:r>
    </w:p>
    <w:p w14:paraId="311497D4" w14:textId="77777777" w:rsidR="009B280C" w:rsidRP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9B280C">
        <w:rPr>
          <w:rFonts w:ascii="Times New Roman" w:hAnsi="Times New Roman" w:cs="Times New Roman"/>
          <w:noProof/>
          <w:sz w:val="24"/>
        </w:rPr>
        <w:t xml:space="preserve">Suits, B. (2005). </w:t>
      </w:r>
      <w:r w:rsidRPr="009B280C">
        <w:rPr>
          <w:rFonts w:ascii="Times New Roman" w:hAnsi="Times New Roman" w:cs="Times New Roman"/>
          <w:i/>
          <w:iCs/>
          <w:noProof/>
          <w:sz w:val="24"/>
        </w:rPr>
        <w:t>The Grasshopper: Games, Life and Utopia</w:t>
      </w:r>
      <w:r w:rsidRPr="009B280C">
        <w:rPr>
          <w:rFonts w:ascii="Times New Roman" w:hAnsi="Times New Roman" w:cs="Times New Roman"/>
          <w:noProof/>
          <w:sz w:val="24"/>
        </w:rPr>
        <w:t xml:space="preserve"> (2nd ed.). Broadview press. https://doi.org/10.2307/j.ctt46nrxb.31</w:t>
      </w:r>
    </w:p>
    <w:p w14:paraId="7E115D3B" w14:textId="77777777" w:rsidR="009B280C" w:rsidRP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9B280C">
        <w:rPr>
          <w:rFonts w:ascii="Times New Roman" w:hAnsi="Times New Roman" w:cs="Times New Roman"/>
          <w:noProof/>
          <w:sz w:val="24"/>
        </w:rPr>
        <w:t xml:space="preserve">Sutton-Smith, B. (2001). </w:t>
      </w:r>
      <w:r w:rsidRPr="009B280C">
        <w:rPr>
          <w:rFonts w:ascii="Times New Roman" w:hAnsi="Times New Roman" w:cs="Times New Roman"/>
          <w:i/>
          <w:iCs/>
          <w:noProof/>
          <w:sz w:val="24"/>
        </w:rPr>
        <w:t>The Ambiguity of Play</w:t>
      </w:r>
      <w:r w:rsidRPr="009B280C">
        <w:rPr>
          <w:rFonts w:ascii="Times New Roman" w:hAnsi="Times New Roman" w:cs="Times New Roman"/>
          <w:noProof/>
          <w:sz w:val="24"/>
        </w:rPr>
        <w:t xml:space="preserve"> (2nd ed.). Harvard University.</w:t>
      </w:r>
    </w:p>
    <w:p w14:paraId="7B3289A1" w14:textId="77777777" w:rsidR="009B280C" w:rsidRP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9B280C">
        <w:rPr>
          <w:rFonts w:ascii="Times New Roman" w:hAnsi="Times New Roman" w:cs="Times New Roman"/>
          <w:noProof/>
          <w:sz w:val="24"/>
        </w:rPr>
        <w:t xml:space="preserve">Tavares, H. (2014). Gambling in Brazil: A call for an open debate. </w:t>
      </w:r>
      <w:r w:rsidRPr="009B280C">
        <w:rPr>
          <w:rFonts w:ascii="Times New Roman" w:hAnsi="Times New Roman" w:cs="Times New Roman"/>
          <w:i/>
          <w:iCs/>
          <w:noProof/>
          <w:sz w:val="24"/>
        </w:rPr>
        <w:t>Addiction</w:t>
      </w:r>
      <w:r w:rsidRPr="009B280C">
        <w:rPr>
          <w:rFonts w:ascii="Times New Roman" w:hAnsi="Times New Roman" w:cs="Times New Roman"/>
          <w:noProof/>
          <w:sz w:val="24"/>
        </w:rPr>
        <w:t xml:space="preserve">, </w:t>
      </w:r>
      <w:r w:rsidRPr="009B280C">
        <w:rPr>
          <w:rFonts w:ascii="Times New Roman" w:hAnsi="Times New Roman" w:cs="Times New Roman"/>
          <w:i/>
          <w:iCs/>
          <w:noProof/>
          <w:sz w:val="24"/>
        </w:rPr>
        <w:t>109</w:t>
      </w:r>
      <w:r w:rsidRPr="009B280C">
        <w:rPr>
          <w:rFonts w:ascii="Times New Roman" w:hAnsi="Times New Roman" w:cs="Times New Roman"/>
          <w:noProof/>
          <w:sz w:val="24"/>
        </w:rPr>
        <w:t>(12), 1972–1976. https://doi.org/10.1111/add.12560</w:t>
      </w:r>
    </w:p>
    <w:p w14:paraId="5CD6E697" w14:textId="77777777" w:rsidR="009B280C" w:rsidRP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9B280C">
        <w:rPr>
          <w:rFonts w:ascii="Times New Roman" w:hAnsi="Times New Roman" w:cs="Times New Roman"/>
          <w:noProof/>
          <w:sz w:val="24"/>
        </w:rPr>
        <w:t xml:space="preserve">Trammell, A. (2010). Magic: The Gathering in material and virtual space: An ethnographic approach toward understanding players who dislike online play. </w:t>
      </w:r>
      <w:r w:rsidRPr="009B280C">
        <w:rPr>
          <w:rFonts w:ascii="Times New Roman" w:hAnsi="Times New Roman" w:cs="Times New Roman"/>
          <w:i/>
          <w:iCs/>
          <w:noProof/>
          <w:sz w:val="24"/>
        </w:rPr>
        <w:t>Meaningful Play 2010 Proceedings</w:t>
      </w:r>
      <w:r w:rsidRPr="009B280C">
        <w:rPr>
          <w:rFonts w:ascii="Times New Roman" w:hAnsi="Times New Roman" w:cs="Times New Roman"/>
          <w:noProof/>
          <w:sz w:val="24"/>
        </w:rPr>
        <w:t>, 21. https://meaningfulplay.msu.edu/proceedings2010/mp2010_paper_42.pdf</w:t>
      </w:r>
    </w:p>
    <w:p w14:paraId="3B59077F" w14:textId="77777777" w:rsidR="009B280C" w:rsidRP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9B280C">
        <w:rPr>
          <w:rFonts w:ascii="Times New Roman" w:hAnsi="Times New Roman" w:cs="Times New Roman"/>
          <w:noProof/>
          <w:sz w:val="24"/>
        </w:rPr>
        <w:t xml:space="preserve">Tylor, E. B. (1879). On the Game of Patolli in Ancient Mexico, and its Probably Asiatic Origin. </w:t>
      </w:r>
      <w:r w:rsidRPr="009B280C">
        <w:rPr>
          <w:rFonts w:ascii="Times New Roman" w:hAnsi="Times New Roman" w:cs="Times New Roman"/>
          <w:i/>
          <w:iCs/>
          <w:noProof/>
          <w:sz w:val="24"/>
        </w:rPr>
        <w:t>The Journal of the Anthropological Institute of Great Britain and Ireland</w:t>
      </w:r>
      <w:r w:rsidRPr="009B280C">
        <w:rPr>
          <w:rFonts w:ascii="Times New Roman" w:hAnsi="Times New Roman" w:cs="Times New Roman"/>
          <w:noProof/>
          <w:sz w:val="24"/>
        </w:rPr>
        <w:t xml:space="preserve">, </w:t>
      </w:r>
      <w:r w:rsidRPr="009B280C">
        <w:rPr>
          <w:rFonts w:ascii="Times New Roman" w:hAnsi="Times New Roman" w:cs="Times New Roman"/>
          <w:i/>
          <w:iCs/>
          <w:noProof/>
          <w:sz w:val="24"/>
        </w:rPr>
        <w:t>8</w:t>
      </w:r>
      <w:r w:rsidRPr="009B280C">
        <w:rPr>
          <w:rFonts w:ascii="Times New Roman" w:hAnsi="Times New Roman" w:cs="Times New Roman"/>
          <w:noProof/>
          <w:sz w:val="24"/>
        </w:rPr>
        <w:t>, 116–131. https://doi.org/10.2307/2841019</w:t>
      </w:r>
    </w:p>
    <w:p w14:paraId="61816867" w14:textId="77777777" w:rsidR="009B280C" w:rsidRP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9B280C">
        <w:rPr>
          <w:rFonts w:ascii="Times New Roman" w:hAnsi="Times New Roman" w:cs="Times New Roman"/>
          <w:noProof/>
          <w:sz w:val="24"/>
        </w:rPr>
        <w:lastRenderedPageBreak/>
        <w:t xml:space="preserve">Voogt, A. (2017). Strategic games in society: the geography of adult play. </w:t>
      </w:r>
      <w:r w:rsidRPr="009B280C">
        <w:rPr>
          <w:rFonts w:ascii="Times New Roman" w:hAnsi="Times New Roman" w:cs="Times New Roman"/>
          <w:i/>
          <w:iCs/>
          <w:noProof/>
          <w:sz w:val="24"/>
        </w:rPr>
        <w:t>International Journal of Play</w:t>
      </w:r>
      <w:r w:rsidRPr="009B280C">
        <w:rPr>
          <w:rFonts w:ascii="Times New Roman" w:hAnsi="Times New Roman" w:cs="Times New Roman"/>
          <w:noProof/>
          <w:sz w:val="24"/>
        </w:rPr>
        <w:t xml:space="preserve">, </w:t>
      </w:r>
      <w:r w:rsidRPr="009B280C">
        <w:rPr>
          <w:rFonts w:ascii="Times New Roman" w:hAnsi="Times New Roman" w:cs="Times New Roman"/>
          <w:i/>
          <w:iCs/>
          <w:noProof/>
          <w:sz w:val="24"/>
        </w:rPr>
        <w:t>6</w:t>
      </w:r>
      <w:r w:rsidRPr="009B280C">
        <w:rPr>
          <w:rFonts w:ascii="Times New Roman" w:hAnsi="Times New Roman" w:cs="Times New Roman"/>
          <w:noProof/>
          <w:sz w:val="24"/>
        </w:rPr>
        <w:t>(3), 308–318. https://doi.org/10.1080/21594937.2017.1382986</w:t>
      </w:r>
    </w:p>
    <w:p w14:paraId="3C8F2C62" w14:textId="77777777" w:rsidR="009B280C" w:rsidRP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9B280C">
        <w:rPr>
          <w:rFonts w:ascii="Times New Roman" w:hAnsi="Times New Roman" w:cs="Times New Roman"/>
          <w:noProof/>
          <w:sz w:val="24"/>
        </w:rPr>
        <w:t xml:space="preserve">Walther, B. K. (2003). Playing and Gaming: Reflections and Classifications. </w:t>
      </w:r>
      <w:r w:rsidRPr="009B280C">
        <w:rPr>
          <w:rFonts w:ascii="Times New Roman" w:hAnsi="Times New Roman" w:cs="Times New Roman"/>
          <w:i/>
          <w:iCs/>
          <w:noProof/>
          <w:sz w:val="24"/>
        </w:rPr>
        <w:t>Game Studies</w:t>
      </w:r>
      <w:r w:rsidRPr="009B280C">
        <w:rPr>
          <w:rFonts w:ascii="Times New Roman" w:hAnsi="Times New Roman" w:cs="Times New Roman"/>
          <w:noProof/>
          <w:sz w:val="24"/>
        </w:rPr>
        <w:t xml:space="preserve">, </w:t>
      </w:r>
      <w:r w:rsidRPr="009B280C">
        <w:rPr>
          <w:rFonts w:ascii="Times New Roman" w:hAnsi="Times New Roman" w:cs="Times New Roman"/>
          <w:i/>
          <w:iCs/>
          <w:noProof/>
          <w:sz w:val="24"/>
        </w:rPr>
        <w:t>3</w:t>
      </w:r>
      <w:r w:rsidRPr="009B280C">
        <w:rPr>
          <w:rFonts w:ascii="Times New Roman" w:hAnsi="Times New Roman" w:cs="Times New Roman"/>
          <w:noProof/>
          <w:sz w:val="24"/>
        </w:rPr>
        <w:t>(1). http://www.gamestudies.org/0301/walther/</w:t>
      </w:r>
    </w:p>
    <w:p w14:paraId="5BA673D5" w14:textId="77777777" w:rsidR="009B280C" w:rsidRP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9B280C">
        <w:rPr>
          <w:rFonts w:ascii="Times New Roman" w:hAnsi="Times New Roman" w:cs="Times New Roman"/>
          <w:noProof/>
          <w:sz w:val="24"/>
        </w:rPr>
        <w:t xml:space="preserve">Winther-Lindqvist, D. (2019). Playing Games with Rules in Early Child Care and Beyond. In P. K. Smith &amp; J. L. Roopnarine (Eds.), </w:t>
      </w:r>
      <w:r w:rsidRPr="009B280C">
        <w:rPr>
          <w:rFonts w:ascii="Times New Roman" w:hAnsi="Times New Roman" w:cs="Times New Roman"/>
          <w:i/>
          <w:iCs/>
          <w:noProof/>
          <w:sz w:val="24"/>
        </w:rPr>
        <w:t>The Cambridge Handbook of Play: Developmental and Disciplinary Perspectives</w:t>
      </w:r>
      <w:r w:rsidRPr="009B280C">
        <w:rPr>
          <w:rFonts w:ascii="Times New Roman" w:hAnsi="Times New Roman" w:cs="Times New Roman"/>
          <w:noProof/>
          <w:sz w:val="24"/>
        </w:rPr>
        <w:t xml:space="preserve"> (pp. 222–239). Cambridge University Press. https://doi.org/10.1017/9781108131384</w:t>
      </w:r>
    </w:p>
    <w:p w14:paraId="1BB6901E" w14:textId="77777777" w:rsidR="009B280C" w:rsidRPr="009B280C" w:rsidRDefault="009B280C" w:rsidP="009B280C">
      <w:pPr>
        <w:widowControl w:val="0"/>
        <w:autoSpaceDE w:val="0"/>
        <w:autoSpaceDN w:val="0"/>
        <w:adjustRightInd w:val="0"/>
        <w:spacing w:after="0" w:line="360" w:lineRule="auto"/>
        <w:ind w:left="480" w:hanging="480"/>
        <w:rPr>
          <w:rFonts w:ascii="Times New Roman" w:hAnsi="Times New Roman" w:cs="Times New Roman"/>
          <w:noProof/>
          <w:sz w:val="24"/>
        </w:rPr>
      </w:pPr>
      <w:r w:rsidRPr="009B280C">
        <w:rPr>
          <w:rFonts w:ascii="Times New Roman" w:hAnsi="Times New Roman" w:cs="Times New Roman"/>
          <w:noProof/>
          <w:sz w:val="24"/>
        </w:rPr>
        <w:t xml:space="preserve">Wittgenstein, L. (2009). </w:t>
      </w:r>
      <w:r w:rsidRPr="009B280C">
        <w:rPr>
          <w:rFonts w:ascii="Times New Roman" w:hAnsi="Times New Roman" w:cs="Times New Roman"/>
          <w:i/>
          <w:iCs/>
          <w:noProof/>
          <w:sz w:val="24"/>
        </w:rPr>
        <w:t>Philosophical Investigations</w:t>
      </w:r>
      <w:r w:rsidRPr="009B280C">
        <w:rPr>
          <w:rFonts w:ascii="Times New Roman" w:hAnsi="Times New Roman" w:cs="Times New Roman"/>
          <w:noProof/>
          <w:sz w:val="24"/>
        </w:rPr>
        <w:t xml:space="preserve"> (4th ed.). Wiley Blackwell.</w:t>
      </w:r>
    </w:p>
    <w:p w14:paraId="417DDF4B" w14:textId="5BF2033D" w:rsidR="009B280C" w:rsidRPr="00531480" w:rsidRDefault="009B280C" w:rsidP="00E50C53">
      <w:pPr>
        <w:spacing w:after="0" w:line="36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sectPr w:rsidR="009B280C" w:rsidRPr="00531480" w:rsidSect="00C569EB">
      <w:pgSz w:w="11906" w:h="16838"/>
      <w:pgMar w:top="1701" w:right="1701" w:bottom="1701"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Yago Luksevicius de Moraes" w:date="2024-05-05T18:52:00Z" w:initials="YL">
    <w:p w14:paraId="07332E03" w14:textId="7FD2721C" w:rsidR="00E26E55" w:rsidRDefault="00E26E55" w:rsidP="00E26E55">
      <w:pPr>
        <w:pStyle w:val="CommentText"/>
      </w:pPr>
      <w:r>
        <w:rPr>
          <w:rStyle w:val="CommentReference"/>
        </w:rPr>
        <w:annotationRef/>
      </w:r>
      <w:r>
        <w:t>Adicionar a tese de doutorado depois.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7332E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29EA6FD" w16cex:dateUtc="2024-05-05T2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7332E03" w16cid:durableId="429EA6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C6059F" w14:textId="77777777" w:rsidR="005113D9" w:rsidRPr="00D3340A" w:rsidRDefault="005113D9" w:rsidP="003372AE">
      <w:pPr>
        <w:spacing w:after="0" w:line="240" w:lineRule="auto"/>
      </w:pPr>
      <w:r w:rsidRPr="00D3340A">
        <w:separator/>
      </w:r>
    </w:p>
  </w:endnote>
  <w:endnote w:type="continuationSeparator" w:id="0">
    <w:p w14:paraId="1EB9D655" w14:textId="77777777" w:rsidR="005113D9" w:rsidRPr="00D3340A" w:rsidRDefault="005113D9" w:rsidP="003372AE">
      <w:pPr>
        <w:spacing w:after="0" w:line="240" w:lineRule="auto"/>
      </w:pPr>
      <w:r w:rsidRPr="00D3340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108E95" w14:textId="77777777" w:rsidR="005113D9" w:rsidRPr="00D3340A" w:rsidRDefault="005113D9" w:rsidP="003372AE">
      <w:pPr>
        <w:spacing w:after="0" w:line="240" w:lineRule="auto"/>
      </w:pPr>
      <w:r w:rsidRPr="00D3340A">
        <w:separator/>
      </w:r>
    </w:p>
  </w:footnote>
  <w:footnote w:type="continuationSeparator" w:id="0">
    <w:p w14:paraId="02836C10" w14:textId="77777777" w:rsidR="005113D9" w:rsidRPr="00D3340A" w:rsidRDefault="005113D9" w:rsidP="003372AE">
      <w:pPr>
        <w:spacing w:after="0" w:line="240" w:lineRule="auto"/>
      </w:pPr>
      <w:r w:rsidRPr="00D3340A">
        <w:continuationSeparator/>
      </w:r>
    </w:p>
  </w:footnote>
  <w:footnote w:id="1">
    <w:p w14:paraId="0A098B0B" w14:textId="61EE3E69" w:rsidR="00C50C84" w:rsidRDefault="00C50C84" w:rsidP="00AB70C6">
      <w:pPr>
        <w:pStyle w:val="FootnoteText"/>
        <w:jc w:val="both"/>
      </w:pPr>
      <w:r>
        <w:rPr>
          <w:rStyle w:val="FootnoteReference"/>
        </w:rPr>
        <w:footnoteRef/>
      </w:r>
      <w:r>
        <w:t xml:space="preserve"> Note que “jogar” é diferente de “ter lazer”. Embora o conceito de “lazer” não costume ser explorado em estudos de jogos, podemos aqui entender o lazer como uma categoria mais ampla que o jogo, no qual uma atividade é feita porque relaxa o indivíduo. Ou seja, enquanto na frase “crianças brincam vs adultos têm lazer”, a existência do jogo é negada </w:t>
      </w:r>
      <w:r w:rsidR="00AB70C6">
        <w:t>às duas fases do desenvolvimento, a frase “crianças brincam vs adultos jogam” reflete uma diferença fenomenológica que é explorada ao longo do texto.</w:t>
      </w:r>
    </w:p>
  </w:footnote>
  <w:footnote w:id="2">
    <w:p w14:paraId="7D153CAA" w14:textId="6568FC27" w:rsidR="00A90DAD" w:rsidRPr="00A90DAD" w:rsidRDefault="00A90DAD" w:rsidP="00A90DAD">
      <w:pPr>
        <w:pStyle w:val="FootnoteText"/>
        <w:jc w:val="both"/>
      </w:pPr>
      <w:r>
        <w:rPr>
          <w:rStyle w:val="FootnoteReference"/>
        </w:rPr>
        <w:footnoteRef/>
      </w:r>
      <w:r>
        <w:t xml:space="preserve"> Por “empolgação”, refiro-me a uma emoção sem um nome específico em português, mas que remete ao “</w:t>
      </w:r>
      <w:r>
        <w:rPr>
          <w:i/>
          <w:iCs/>
        </w:rPr>
        <w:t>thrilling</w:t>
      </w:r>
      <w:r>
        <w:t xml:space="preserve">” do inglês. É um tipo de ansiedade (taquicardia, suor, </w:t>
      </w:r>
      <w:r w:rsidR="00FC1459">
        <w:t>atenção concentrada</w:t>
      </w:r>
      <w:r>
        <w:t>, respiração alterada, tremor nos membros) provocada pela incerteza sobre a ocorrência de um futuro desejado, mas que, em vez de eliciar comportamentos de fuga e esquiva, é reforçador para quem a experiencia. Termos mais coloquiais incluem “sensação de adrenalina” e “frio na barriga”.</w:t>
      </w:r>
    </w:p>
  </w:footnote>
  <w:footnote w:id="3">
    <w:p w14:paraId="12DAD41E" w14:textId="12E21E4E" w:rsidR="00AE293B" w:rsidRPr="00AE293B" w:rsidRDefault="00AE293B">
      <w:pPr>
        <w:pStyle w:val="FootnoteText"/>
      </w:pPr>
      <w:r>
        <w:rPr>
          <w:rStyle w:val="FootnoteReference"/>
        </w:rPr>
        <w:footnoteRef/>
      </w:r>
      <w:r>
        <w:t xml:space="preserve"> </w:t>
      </w:r>
      <w:r w:rsidRPr="00AE293B">
        <w:rPr>
          <w:i/>
          <w:iCs/>
        </w:rPr>
        <w:t>trading card games</w:t>
      </w:r>
      <w:r w:rsidRPr="00AE293B">
        <w:t xml:space="preserve"> </w:t>
      </w:r>
      <w:r>
        <w:t xml:space="preserve">(TCG) </w:t>
      </w:r>
      <w:r w:rsidRPr="00AE293B">
        <w:t xml:space="preserve">ou </w:t>
      </w:r>
      <w:r w:rsidRPr="00AE293B">
        <w:rPr>
          <w:i/>
          <w:iCs/>
        </w:rPr>
        <w:t>collectible card games</w:t>
      </w:r>
      <w:r>
        <w:t xml:space="preserve"> (CCG)</w:t>
      </w:r>
    </w:p>
  </w:footnote>
  <w:footnote w:id="4">
    <w:p w14:paraId="25E2EE99" w14:textId="02939F52" w:rsidR="00C41B58" w:rsidRPr="00C41B58" w:rsidRDefault="00C41B58">
      <w:pPr>
        <w:pStyle w:val="FootnoteText"/>
      </w:pPr>
      <w:r>
        <w:rPr>
          <w:rStyle w:val="FootnoteReference"/>
        </w:rPr>
        <w:footnoteRef/>
      </w:r>
      <w:r>
        <w:t xml:space="preserve"> Vou usar a escrita </w:t>
      </w:r>
      <w:r>
        <w:rPr>
          <w:i/>
          <w:iCs/>
        </w:rPr>
        <w:t>manqala</w:t>
      </w:r>
      <w:r>
        <w:t xml:space="preserve">, em vez de </w:t>
      </w:r>
      <w:r>
        <w:rPr>
          <w:i/>
          <w:iCs/>
        </w:rPr>
        <w:t>mancala</w:t>
      </w:r>
      <w:r>
        <w:t xml:space="preserve"> ou </w:t>
      </w:r>
      <w:r>
        <w:rPr>
          <w:i/>
          <w:iCs/>
        </w:rPr>
        <w:t>mankala</w:t>
      </w:r>
      <w:r>
        <w:t xml:space="preserve">, conforme argumentação de Voogt, A. (1995). </w:t>
      </w:r>
      <w:r w:rsidRPr="00C41B58">
        <w:rPr>
          <w:i/>
          <w:iCs/>
        </w:rPr>
        <w:t>New Approaches to Board Games Research: Asian Origins and Future Perspectives</w:t>
      </w:r>
      <w:r>
        <w:t>. Leiden: International Institute for Asian Studies</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Yago Luksevicius de Moraes">
    <w15:presenceInfo w15:providerId="Windows Live" w15:userId="d14b77a9c5be04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2AE"/>
    <w:rsid w:val="00020FFF"/>
    <w:rsid w:val="00047F5C"/>
    <w:rsid w:val="0008549C"/>
    <w:rsid w:val="000E68A0"/>
    <w:rsid w:val="00107DAF"/>
    <w:rsid w:val="001210BF"/>
    <w:rsid w:val="001519B8"/>
    <w:rsid w:val="00183E29"/>
    <w:rsid w:val="0018568D"/>
    <w:rsid w:val="0019003D"/>
    <w:rsid w:val="001A6D45"/>
    <w:rsid w:val="001B0384"/>
    <w:rsid w:val="00231518"/>
    <w:rsid w:val="002706A0"/>
    <w:rsid w:val="002A50BE"/>
    <w:rsid w:val="002B3DAE"/>
    <w:rsid w:val="002F3BD7"/>
    <w:rsid w:val="003372AE"/>
    <w:rsid w:val="0036566B"/>
    <w:rsid w:val="00393D4A"/>
    <w:rsid w:val="00404B59"/>
    <w:rsid w:val="00421915"/>
    <w:rsid w:val="00425B53"/>
    <w:rsid w:val="0044387A"/>
    <w:rsid w:val="004768F7"/>
    <w:rsid w:val="0048087B"/>
    <w:rsid w:val="00480ABF"/>
    <w:rsid w:val="004E3B33"/>
    <w:rsid w:val="005113D9"/>
    <w:rsid w:val="00531480"/>
    <w:rsid w:val="00535046"/>
    <w:rsid w:val="00537565"/>
    <w:rsid w:val="00554A5F"/>
    <w:rsid w:val="005B43C2"/>
    <w:rsid w:val="005E34B6"/>
    <w:rsid w:val="005E5143"/>
    <w:rsid w:val="00620FC5"/>
    <w:rsid w:val="00623387"/>
    <w:rsid w:val="00647A70"/>
    <w:rsid w:val="006A04E5"/>
    <w:rsid w:val="006A774F"/>
    <w:rsid w:val="00704361"/>
    <w:rsid w:val="00727414"/>
    <w:rsid w:val="00765AD2"/>
    <w:rsid w:val="0079405E"/>
    <w:rsid w:val="007B2BA3"/>
    <w:rsid w:val="007B307C"/>
    <w:rsid w:val="007D6188"/>
    <w:rsid w:val="007E4C04"/>
    <w:rsid w:val="008244B5"/>
    <w:rsid w:val="0087309B"/>
    <w:rsid w:val="00881D54"/>
    <w:rsid w:val="008A76B5"/>
    <w:rsid w:val="008D7C17"/>
    <w:rsid w:val="00923BEA"/>
    <w:rsid w:val="00951063"/>
    <w:rsid w:val="00954DFB"/>
    <w:rsid w:val="00961821"/>
    <w:rsid w:val="009767A0"/>
    <w:rsid w:val="00980E1F"/>
    <w:rsid w:val="009A1B33"/>
    <w:rsid w:val="009B280C"/>
    <w:rsid w:val="00A01138"/>
    <w:rsid w:val="00A01417"/>
    <w:rsid w:val="00A204C4"/>
    <w:rsid w:val="00A77D4E"/>
    <w:rsid w:val="00A90DAD"/>
    <w:rsid w:val="00AB70C6"/>
    <w:rsid w:val="00AB7456"/>
    <w:rsid w:val="00AD03B2"/>
    <w:rsid w:val="00AE293B"/>
    <w:rsid w:val="00B04981"/>
    <w:rsid w:val="00B344FE"/>
    <w:rsid w:val="00B64AF8"/>
    <w:rsid w:val="00BD50BD"/>
    <w:rsid w:val="00C06FD7"/>
    <w:rsid w:val="00C304E3"/>
    <w:rsid w:val="00C41068"/>
    <w:rsid w:val="00C41B58"/>
    <w:rsid w:val="00C44A04"/>
    <w:rsid w:val="00C50C84"/>
    <w:rsid w:val="00C569EB"/>
    <w:rsid w:val="00C57C8B"/>
    <w:rsid w:val="00C66BFE"/>
    <w:rsid w:val="00CB6CF2"/>
    <w:rsid w:val="00CC246B"/>
    <w:rsid w:val="00D03156"/>
    <w:rsid w:val="00D24D64"/>
    <w:rsid w:val="00D3340A"/>
    <w:rsid w:val="00D431D1"/>
    <w:rsid w:val="00D75623"/>
    <w:rsid w:val="00DC4E2E"/>
    <w:rsid w:val="00E21267"/>
    <w:rsid w:val="00E26E55"/>
    <w:rsid w:val="00E50C53"/>
    <w:rsid w:val="00E52A69"/>
    <w:rsid w:val="00EF5C14"/>
    <w:rsid w:val="00F104C2"/>
    <w:rsid w:val="00F5266E"/>
    <w:rsid w:val="00F65C2A"/>
    <w:rsid w:val="00F82AAE"/>
    <w:rsid w:val="00FC145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5947E"/>
  <w15:chartTrackingRefBased/>
  <w15:docId w15:val="{604A3775-17CF-466D-8624-FF299D17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pt-BR"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2AE"/>
    <w:pPr>
      <w:spacing w:line="300" w:lineRule="auto"/>
    </w:pPr>
    <w:rPr>
      <w:rFonts w:ascii="Calibri" w:hAnsi="Calibri" w:cs="Calibri"/>
      <w:kern w:val="0"/>
      <w:sz w:val="21"/>
      <w:szCs w:val="21"/>
      <w14:ligatures w14:val="none"/>
    </w:rPr>
  </w:style>
  <w:style w:type="paragraph" w:styleId="Heading1">
    <w:name w:val="heading 1"/>
    <w:basedOn w:val="Normal"/>
    <w:next w:val="Normal"/>
    <w:link w:val="Heading1Char"/>
    <w:uiPriority w:val="9"/>
    <w:qFormat/>
    <w:rsid w:val="003372AE"/>
    <w:pPr>
      <w:keepNext/>
      <w:keepLines/>
      <w:spacing w:before="360" w:after="80" w:line="278"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3372AE"/>
    <w:pPr>
      <w:keepNext/>
      <w:keepLines/>
      <w:spacing w:before="160" w:after="80" w:line="278" w:lineRule="auto"/>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3372AE"/>
    <w:pPr>
      <w:keepNext/>
      <w:keepLines/>
      <w:spacing w:before="160" w:after="80" w:line="278" w:lineRule="auto"/>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3372AE"/>
    <w:pPr>
      <w:keepNext/>
      <w:keepLines/>
      <w:spacing w:before="80" w:after="40" w:line="278" w:lineRule="auto"/>
      <w:outlineLvl w:val="3"/>
    </w:pPr>
    <w:rPr>
      <w:rFonts w:asciiTheme="minorHAnsi" w:eastAsiaTheme="majorEastAsia" w:hAnsiTheme="minorHAnsi" w:cstheme="majorBidi"/>
      <w:i/>
      <w:iCs/>
      <w:color w:val="2F5496"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3372AE"/>
    <w:pPr>
      <w:keepNext/>
      <w:keepLines/>
      <w:spacing w:before="80" w:after="40" w:line="278" w:lineRule="auto"/>
      <w:outlineLvl w:val="4"/>
    </w:pPr>
    <w:rPr>
      <w:rFonts w:asciiTheme="minorHAnsi" w:eastAsiaTheme="majorEastAsia" w:hAnsiTheme="minorHAnsi" w:cstheme="majorBidi"/>
      <w:color w:val="2F5496"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3372AE"/>
    <w:pPr>
      <w:keepNext/>
      <w:keepLines/>
      <w:spacing w:before="40" w:after="0" w:line="278" w:lineRule="auto"/>
      <w:outlineLvl w:val="5"/>
    </w:pPr>
    <w:rPr>
      <w:rFonts w:asciiTheme="minorHAnsi" w:eastAsiaTheme="majorEastAsia" w:hAnsiTheme="minorHAnsi"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3372AE"/>
    <w:pPr>
      <w:keepNext/>
      <w:keepLines/>
      <w:spacing w:before="40" w:after="0" w:line="278" w:lineRule="auto"/>
      <w:outlineLvl w:val="6"/>
    </w:pPr>
    <w:rPr>
      <w:rFonts w:asciiTheme="minorHAnsi" w:eastAsiaTheme="majorEastAsia" w:hAnsiTheme="minorHAnsi"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3372AE"/>
    <w:pPr>
      <w:keepNext/>
      <w:keepLines/>
      <w:spacing w:after="0" w:line="278" w:lineRule="auto"/>
      <w:outlineLvl w:val="7"/>
    </w:pPr>
    <w:rPr>
      <w:rFonts w:asciiTheme="minorHAnsi" w:eastAsiaTheme="majorEastAsia" w:hAnsiTheme="minorHAnsi"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3372AE"/>
    <w:pPr>
      <w:keepNext/>
      <w:keepLines/>
      <w:spacing w:after="0" w:line="278" w:lineRule="auto"/>
      <w:outlineLvl w:val="8"/>
    </w:pPr>
    <w:rPr>
      <w:rFonts w:asciiTheme="minorHAnsi" w:eastAsiaTheme="majorEastAsia" w:hAnsiTheme="minorHAnsi"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2AE"/>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3372A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372AE"/>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3372AE"/>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3372AE"/>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3372A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372A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372A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372AE"/>
    <w:rPr>
      <w:rFonts w:eastAsiaTheme="majorEastAsia" w:cstheme="majorBidi"/>
      <w:color w:val="272727" w:themeColor="text1" w:themeTint="D8"/>
    </w:rPr>
  </w:style>
  <w:style w:type="paragraph" w:styleId="Title">
    <w:name w:val="Title"/>
    <w:basedOn w:val="Normal"/>
    <w:next w:val="Normal"/>
    <w:link w:val="TitleChar"/>
    <w:uiPriority w:val="10"/>
    <w:qFormat/>
    <w:rsid w:val="003372AE"/>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3372A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372AE"/>
    <w:pPr>
      <w:numPr>
        <w:ilvl w:val="1"/>
      </w:numPr>
      <w:spacing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3372A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372AE"/>
    <w:pPr>
      <w:spacing w:before="160" w:line="278" w:lineRule="auto"/>
      <w:jc w:val="center"/>
    </w:pPr>
    <w:rPr>
      <w:rFonts w:asciiTheme="minorHAnsi" w:hAnsiTheme="minorHAnsi" w:cstheme="minorBid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3372AE"/>
    <w:rPr>
      <w:i/>
      <w:iCs/>
      <w:color w:val="404040" w:themeColor="text1" w:themeTint="BF"/>
    </w:rPr>
  </w:style>
  <w:style w:type="paragraph" w:styleId="ListParagraph">
    <w:name w:val="List Paragraph"/>
    <w:basedOn w:val="Normal"/>
    <w:uiPriority w:val="34"/>
    <w:qFormat/>
    <w:rsid w:val="003372AE"/>
    <w:pPr>
      <w:spacing w:line="278" w:lineRule="auto"/>
      <w:ind w:left="720"/>
      <w:contextualSpacing/>
    </w:pPr>
    <w:rPr>
      <w:rFonts w:asciiTheme="minorHAnsi" w:hAnsiTheme="minorHAnsi" w:cstheme="minorBidi"/>
      <w:kern w:val="2"/>
      <w:sz w:val="24"/>
      <w:szCs w:val="24"/>
      <w14:ligatures w14:val="standardContextual"/>
    </w:rPr>
  </w:style>
  <w:style w:type="character" w:styleId="IntenseEmphasis">
    <w:name w:val="Intense Emphasis"/>
    <w:basedOn w:val="DefaultParagraphFont"/>
    <w:uiPriority w:val="21"/>
    <w:qFormat/>
    <w:rsid w:val="003372AE"/>
    <w:rPr>
      <w:i/>
      <w:iCs/>
      <w:color w:val="2F5496" w:themeColor="accent1" w:themeShade="BF"/>
    </w:rPr>
  </w:style>
  <w:style w:type="paragraph" w:styleId="IntenseQuote">
    <w:name w:val="Intense Quote"/>
    <w:basedOn w:val="Normal"/>
    <w:next w:val="Normal"/>
    <w:link w:val="IntenseQuoteChar"/>
    <w:uiPriority w:val="30"/>
    <w:qFormat/>
    <w:rsid w:val="003372AE"/>
    <w:pPr>
      <w:pBdr>
        <w:top w:val="single" w:sz="4" w:space="10" w:color="2F5496" w:themeColor="accent1" w:themeShade="BF"/>
        <w:bottom w:val="single" w:sz="4" w:space="10" w:color="2F5496" w:themeColor="accent1" w:themeShade="BF"/>
      </w:pBdr>
      <w:spacing w:before="360" w:after="360" w:line="278" w:lineRule="auto"/>
      <w:ind w:left="864" w:right="864"/>
      <w:jc w:val="center"/>
    </w:pPr>
    <w:rPr>
      <w:rFonts w:asciiTheme="minorHAnsi" w:hAnsiTheme="minorHAnsi" w:cstheme="minorBidi"/>
      <w:i/>
      <w:iCs/>
      <w:color w:val="2F5496"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3372AE"/>
    <w:rPr>
      <w:i/>
      <w:iCs/>
      <w:color w:val="2F5496" w:themeColor="accent1" w:themeShade="BF"/>
    </w:rPr>
  </w:style>
  <w:style w:type="character" w:styleId="IntenseReference">
    <w:name w:val="Intense Reference"/>
    <w:basedOn w:val="DefaultParagraphFont"/>
    <w:uiPriority w:val="32"/>
    <w:qFormat/>
    <w:rsid w:val="003372AE"/>
    <w:rPr>
      <w:b/>
      <w:bCs/>
      <w:smallCaps/>
      <w:color w:val="2F5496" w:themeColor="accent1" w:themeShade="BF"/>
      <w:spacing w:val="5"/>
    </w:rPr>
  </w:style>
  <w:style w:type="paragraph" w:styleId="Caption">
    <w:name w:val="caption"/>
    <w:basedOn w:val="Normal"/>
    <w:next w:val="Normal"/>
    <w:uiPriority w:val="35"/>
    <w:unhideWhenUsed/>
    <w:qFormat/>
    <w:rsid w:val="003372AE"/>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3372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72AE"/>
    <w:rPr>
      <w:rFonts w:ascii="Calibri" w:hAnsi="Calibri" w:cs="Calibri"/>
      <w:kern w:val="0"/>
      <w:sz w:val="20"/>
      <w:szCs w:val="20"/>
      <w:lang w:val="en-US"/>
      <w14:ligatures w14:val="none"/>
    </w:rPr>
  </w:style>
  <w:style w:type="character" w:styleId="FootnoteReference">
    <w:name w:val="footnote reference"/>
    <w:basedOn w:val="DefaultParagraphFont"/>
    <w:uiPriority w:val="99"/>
    <w:semiHidden/>
    <w:unhideWhenUsed/>
    <w:rsid w:val="003372AE"/>
    <w:rPr>
      <w:vertAlign w:val="superscript"/>
    </w:rPr>
  </w:style>
  <w:style w:type="character" w:styleId="CommentReference">
    <w:name w:val="annotation reference"/>
    <w:basedOn w:val="DefaultParagraphFont"/>
    <w:uiPriority w:val="99"/>
    <w:semiHidden/>
    <w:unhideWhenUsed/>
    <w:rsid w:val="00E26E55"/>
    <w:rPr>
      <w:sz w:val="16"/>
      <w:szCs w:val="16"/>
    </w:rPr>
  </w:style>
  <w:style w:type="paragraph" w:styleId="CommentText">
    <w:name w:val="annotation text"/>
    <w:basedOn w:val="Normal"/>
    <w:link w:val="CommentTextChar"/>
    <w:uiPriority w:val="99"/>
    <w:unhideWhenUsed/>
    <w:rsid w:val="00E26E55"/>
    <w:pPr>
      <w:spacing w:line="240" w:lineRule="auto"/>
    </w:pPr>
    <w:rPr>
      <w:sz w:val="20"/>
      <w:szCs w:val="20"/>
    </w:rPr>
  </w:style>
  <w:style w:type="character" w:customStyle="1" w:styleId="CommentTextChar">
    <w:name w:val="Comment Text Char"/>
    <w:basedOn w:val="DefaultParagraphFont"/>
    <w:link w:val="CommentText"/>
    <w:uiPriority w:val="99"/>
    <w:rsid w:val="00E26E55"/>
    <w:rPr>
      <w:rFonts w:ascii="Calibri" w:hAnsi="Calibri"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26E55"/>
    <w:rPr>
      <w:b/>
      <w:bCs/>
    </w:rPr>
  </w:style>
  <w:style w:type="character" w:customStyle="1" w:styleId="CommentSubjectChar">
    <w:name w:val="Comment Subject Char"/>
    <w:basedOn w:val="CommentTextChar"/>
    <w:link w:val="CommentSubject"/>
    <w:uiPriority w:val="99"/>
    <w:semiHidden/>
    <w:rsid w:val="00E26E55"/>
    <w:rPr>
      <w:rFonts w:ascii="Calibri" w:hAnsi="Calibri" w:cs="Calibri"/>
      <w:b/>
      <w:bCs/>
      <w:kern w:val="0"/>
      <w:sz w:val="20"/>
      <w:szCs w:val="20"/>
      <w14:ligatures w14:val="none"/>
    </w:rPr>
  </w:style>
  <w:style w:type="character" w:styleId="Hyperlink">
    <w:name w:val="Hyperlink"/>
    <w:basedOn w:val="DefaultParagraphFont"/>
    <w:uiPriority w:val="99"/>
    <w:unhideWhenUsed/>
    <w:rsid w:val="00E50C53"/>
    <w:rPr>
      <w:color w:val="0563C1" w:themeColor="hyperlink"/>
      <w:u w:val="single"/>
    </w:rPr>
  </w:style>
  <w:style w:type="character" w:styleId="UnresolvedMention">
    <w:name w:val="Unresolved Mention"/>
    <w:basedOn w:val="DefaultParagraphFont"/>
    <w:uiPriority w:val="99"/>
    <w:semiHidden/>
    <w:unhideWhenUsed/>
    <w:rsid w:val="00E50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E80AD-EEC6-43E7-922D-4B358D7F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13</Pages>
  <Words>17565</Words>
  <Characters>94851</Characters>
  <Application>Microsoft Office Word</Application>
  <DocSecurity>0</DocSecurity>
  <Lines>790</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Yago Luksevicius de Moraes</dc:creator>
  <cp:keywords/>
  <dc:description/>
  <cp:lastModifiedBy>Yago Luksevicius de Moraes</cp:lastModifiedBy>
  <cp:revision>20</cp:revision>
  <dcterms:created xsi:type="dcterms:W3CDTF">2024-03-28T19:04:00Z</dcterms:created>
  <dcterms:modified xsi:type="dcterms:W3CDTF">2024-06-05T22:41:00Z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a670369e-f832-3f90-9b3b-5f66b2fd31c2</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