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2A46" w14:textId="557B6319" w:rsidR="00035EB2" w:rsidRPr="00035EB2" w:rsidRDefault="00035EB2" w:rsidP="00DE347B">
      <w:pPr>
        <w:spacing w:line="360" w:lineRule="auto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n-US"/>
        </w:rPr>
      </w:pPr>
      <w:r w:rsidRPr="00035EB2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  <w:lang w:val="en-US"/>
        </w:rPr>
        <w:t>Rogoff, B. (2003). Development as Transformation of Participation in Cultural Activities. In The cultural nature of human development. Oxford University Press. cap 2</w:t>
      </w:r>
    </w:p>
    <w:p w14:paraId="09ED0122" w14:textId="501CEC20" w:rsidR="00BE357F" w:rsidRDefault="00BE357F" w:rsidP="00DE347B">
      <w:pPr>
        <w:spacing w:line="360" w:lineRule="auto"/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</w:pPr>
      <w:r w:rsidRPr="00D10743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Aluna: Valeria Moro</w:t>
      </w:r>
    </w:p>
    <w:p w14:paraId="658051F0" w14:textId="0451FCE0" w:rsidR="004F5750" w:rsidRDefault="00023AE1" w:rsidP="006D3A1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A autora defende que </w:t>
      </w:r>
      <w:r w:rsidR="00D0027E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o </w:t>
      </w:r>
      <w:r w:rsidRPr="004F5750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desenvolvimento</w:t>
      </w:r>
      <w:r w:rsidR="004F5750" w:rsidRPr="004F5750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humano é um processo contínuo onde os indivíduos se transforma</w:t>
      </w: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m</w:t>
      </w:r>
      <w:r w:rsidR="004F5750" w:rsidRPr="004F5750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pela interação com outros em atividades culturais e contribuem com as transformações dos outros indivíduos da comunidade</w:t>
      </w: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, contrapondo a noção de que </w:t>
      </w: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de que o indivíduo seria separado do mundo e “influenciado pela cultura” que </w:t>
      </w:r>
      <w:r w:rsidR="00B93563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não é</w:t>
      </w: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estática, correto?</w:t>
      </w:r>
    </w:p>
    <w:p w14:paraId="35C3DEE7" w14:textId="36B127E0" w:rsidR="004D2439" w:rsidRDefault="004D2439" w:rsidP="006D3A1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Na tentativa de resolver o quebra-cabeça dos testes de competência</w:t>
      </w:r>
      <w:r w:rsidR="00023AE1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</w:t>
      </w:r>
      <w:r w:rsidR="00023AE1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ao </w:t>
      </w: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demonstrarem dados não condizentes com a realidade</w:t>
      </w:r>
      <w:r w:rsidR="00023AE1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f</w:t>
      </w:r>
      <w:r w:rsidR="00023AE1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ica claro que não se levava em conta as experiências das pessoas, o contexto sociocultural em que vivem e a tentativa simplista de </w:t>
      </w: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associar o resultado dos testes ao desempenho na escola. </w:t>
      </w:r>
    </w:p>
    <w:p w14:paraId="2D205347" w14:textId="45537D90" w:rsidR="007401F6" w:rsidRDefault="007401F6" w:rsidP="006D3A1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O entrevistador e o camponês discordaram sobre qual tipo de evidência é aceitável como verdade</w:t>
      </w:r>
      <w:r w:rsidR="00023AE1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. E</w:t>
      </w: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star disposto a aceitar uma premissa que não se pode vivenciar ou experimentar é uma característica da escolarização</w:t>
      </w:r>
      <w:r w:rsidR="00023AE1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, interessante esse ponto.</w:t>
      </w:r>
    </w:p>
    <w:p w14:paraId="6E13584E" w14:textId="471D7CC6" w:rsidR="004E7846" w:rsidRPr="006D3A1B" w:rsidRDefault="009E7093" w:rsidP="006D3A1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A autora </w:t>
      </w:r>
      <w:r w:rsidR="00EA609B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defende</w:t>
      </w: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que o indivíduo </w:t>
      </w:r>
      <w:r w:rsidR="00EA609B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não </w:t>
      </w: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deva ser visto de forma separada da sua cultura. A cultura não exerce influência</w:t>
      </w:r>
      <w:r w:rsidR="00023AE1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no indivíduo,</w:t>
      </w: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ao contrário </w:t>
      </w:r>
      <w:r w:rsidR="00F35661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o desenvolvimento humano</w:t>
      </w:r>
      <w:r w:rsidR="00023AE1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resulta de</w:t>
      </w:r>
      <w:r w:rsidR="00F35661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um </w:t>
      </w:r>
      <w:r w:rsidR="00EA609B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pertencimento do indivíduo inserido naquele meio social e </w:t>
      </w:r>
      <w:r w:rsidR="00F35661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cultural</w:t>
      </w:r>
      <w:r w:rsidR="00EA609B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. Uma v</w:t>
      </w:r>
      <w:r w:rsidR="00EA609B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ia de mão dupla, </w:t>
      </w:r>
      <w:r w:rsidR="00EA609B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onde </w:t>
      </w:r>
      <w:r w:rsidR="00EA609B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os indivíduos contribuem para os processos culturais e esses contribuem para o </w:t>
      </w:r>
      <w:r w:rsidR="00EA609B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seu </w:t>
      </w:r>
      <w:r w:rsidR="00EA609B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desenvolvimento</w:t>
      </w:r>
      <w:r w:rsidR="00EA609B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, em uma interação contínua. </w:t>
      </w:r>
      <w:r w:rsidR="00EA609B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O desenvolvimento humano ocorre como um processo de interação dos indivíduos nas atividades socioculturais de sua comunidade, as p</w:t>
      </w:r>
      <w:r w:rsidR="00EA609B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e</w:t>
      </w:r>
      <w:r w:rsidR="00EA609B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ssoas contribuem para os processos envolvidos nas atividades culturais</w:t>
      </w:r>
      <w:r w:rsidR="00EA609B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,</w:t>
      </w:r>
      <w:r w:rsidR="00EA609B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herdam</w:t>
      </w:r>
      <w:r w:rsidR="00EA609B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</w:t>
      </w:r>
      <w:r w:rsidR="00EA609B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práticas inventadas por outros e se desenvolvem com o envolvimento com outros</w:t>
      </w:r>
      <w:r w:rsidR="00EA609B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, também influenciam as novas práticas culturais.</w:t>
      </w:r>
    </w:p>
    <w:p w14:paraId="0E61C660" w14:textId="23BB6F38" w:rsidR="004E7846" w:rsidRDefault="004E7846" w:rsidP="006D3A1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A proposta de círculos concêntricos também supõe processos culturais e individuais separadamente e o indivíduo </w:t>
      </w:r>
      <w:r w:rsidR="00B93563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pertenceria a</w:t>
      </w: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o microssistema, </w:t>
      </w:r>
      <w:r w:rsidR="00B93563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subestimando o seu papel no processo de desenvolvimento, correto?</w:t>
      </w:r>
    </w:p>
    <w:p w14:paraId="6EC43A4A" w14:textId="7E76FC4A" w:rsidR="0022338A" w:rsidRPr="006D3A1B" w:rsidRDefault="00B63E3C" w:rsidP="006D3A1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Questiona o objeto de estudo da Psicologia tradicional onde o indivíduo é visto como solitário e o cenário onde o indivíduo está inserido é removido, e sem dúvida o contexto é visto como importante, mas muitas vezes se estuda a criança “à parte”</w:t>
      </w:r>
      <w:r w:rsidR="00B93563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.</w:t>
      </w:r>
    </w:p>
    <w:p w14:paraId="21F79D5A" w14:textId="5DC0674A" w:rsidR="0022338A" w:rsidRPr="008E70BB" w:rsidRDefault="00762442" w:rsidP="00BF35DD">
      <w:pPr>
        <w:spacing w:after="0" w:line="360" w:lineRule="auto"/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</w:pPr>
      <w:r w:rsidRPr="008E70BB">
        <w:rPr>
          <w:rFonts w:ascii="Segoe UI" w:hAnsi="Segoe UI" w:cs="Segoe UI"/>
          <w:b/>
          <w:bCs/>
          <w:color w:val="1D2125"/>
          <w:sz w:val="23"/>
          <w:szCs w:val="23"/>
          <w:u w:val="single"/>
          <w:shd w:val="clear" w:color="auto" w:fill="FFFFFF"/>
        </w:rPr>
        <w:lastRenderedPageBreak/>
        <w:t>Questões</w:t>
      </w:r>
      <w:r w:rsidRPr="008E70BB"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 xml:space="preserve">: </w:t>
      </w:r>
      <w:r w:rsidR="008E70BB" w:rsidRPr="008E70BB"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 xml:space="preserve"> </w:t>
      </w:r>
      <w:r w:rsidR="008E70BB" w:rsidRPr="008E70BB"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 xml:space="preserve">Freire, P. (1996). </w:t>
      </w:r>
      <w:proofErr w:type="spellStart"/>
      <w:r w:rsidR="008E70BB" w:rsidRPr="008E70BB"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>Não</w:t>
      </w:r>
      <w:proofErr w:type="spellEnd"/>
      <w:r w:rsidR="008E70BB" w:rsidRPr="008E70BB"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 xml:space="preserve"> há </w:t>
      </w:r>
      <w:proofErr w:type="spellStart"/>
      <w:r w:rsidR="008E70BB" w:rsidRPr="008E70BB"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>docência</w:t>
      </w:r>
      <w:proofErr w:type="spellEnd"/>
      <w:r w:rsidR="008E70BB" w:rsidRPr="008E70BB"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 xml:space="preserve"> sem </w:t>
      </w:r>
      <w:proofErr w:type="spellStart"/>
      <w:r w:rsidR="008E70BB" w:rsidRPr="008E70BB"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>discência</w:t>
      </w:r>
      <w:proofErr w:type="spellEnd"/>
      <w:r w:rsidR="008E70BB" w:rsidRPr="008E70BB"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>. In Pedagogia da Autonomia. Paz e Terra. cap1</w:t>
      </w:r>
    </w:p>
    <w:p w14:paraId="349B5DCD" w14:textId="2B119C59" w:rsidR="00762442" w:rsidRPr="008E70BB" w:rsidRDefault="00762442" w:rsidP="00BF35DD">
      <w:pPr>
        <w:spacing w:after="0" w:line="360" w:lineRule="auto"/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</w:pPr>
      <w:r w:rsidRPr="008E70BB"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>Aluna: Valeria Moro</w:t>
      </w:r>
    </w:p>
    <w:p w14:paraId="5DA7D02E" w14:textId="09EA6A5A" w:rsidR="00762442" w:rsidRPr="008E70BB" w:rsidRDefault="00762442" w:rsidP="00BF35DD">
      <w:pPr>
        <w:spacing w:after="0" w:line="360" w:lineRule="auto"/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</w:pPr>
    </w:p>
    <w:p w14:paraId="5C023F82" w14:textId="542024ED" w:rsidR="00790D92" w:rsidRDefault="008E70BB" w:rsidP="006D3A1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O autor defende </w:t>
      </w:r>
      <w:r w:rsidR="008F420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a prática educativo-crítica ou progressista onde o ensinar não é “transferir conhecimento” ao contrário, </w:t>
      </w:r>
      <w:r w:rsidR="001A35CB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é </w:t>
      </w:r>
      <w:r w:rsidR="008F420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cria</w:t>
      </w:r>
      <w:r w:rsidR="001A35CB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r</w:t>
      </w:r>
      <w:r w:rsidR="008F420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possibilidades para a </w:t>
      </w:r>
      <w:proofErr w:type="gramStart"/>
      <w:r w:rsidR="008F420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sua  construção</w:t>
      </w:r>
      <w:proofErr w:type="gramEnd"/>
      <w:r w:rsidR="008F420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</w:t>
      </w:r>
      <w:r w:rsidR="00C13B2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O </w:t>
      </w:r>
      <w:r w:rsidR="001A35CB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aprender é um processo que pode levar a uma curiosidade crescente no aprendiz de tal forma </w:t>
      </w:r>
      <w:r w:rsidR="001A2D4D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que </w:t>
      </w:r>
      <w:r w:rsidR="001A35CB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possibilit</w:t>
      </w:r>
      <w:r w:rsidR="001A2D4D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e</w:t>
      </w:r>
      <w:r w:rsidR="001A35CB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que seja mais criador.  A frase que somos “seres programados, mas, para aprender” denota </w:t>
      </w:r>
      <w:r w:rsidR="00C13B2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o papel importante do aprender e da relação do docente-discente na permissão dos questionamentos, das dúvidas e até de uma certa rebeldia que supera os efeitos negativos do falso ensinar. Interessantíssima e fundamental essa abordagem (evoluída?) mais crítica ou progressista ao contrário do modelo conservador do ensino.</w:t>
      </w:r>
    </w:p>
    <w:p w14:paraId="171FEE9B" w14:textId="583E891D" w:rsidR="00C13B25" w:rsidRDefault="00C13B25" w:rsidP="006D3A1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O estudo democrático deve permitir e incentivar os questionamentos, a capacidade crítica e a curiosidade do educando</w:t>
      </w:r>
      <w:r w:rsidR="005076F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, incentivar até a sua insubmissão sem</w:t>
      </w:r>
      <w:r w:rsidR="009B25A4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contudo</w:t>
      </w:r>
      <w:r w:rsidR="005076F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</w:t>
      </w:r>
      <w:r w:rsidR="005076F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deixar de lado a rigorosidade metódica com que devem se “aproxima</w:t>
      </w:r>
      <w:r w:rsidR="00C3555D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r</w:t>
      </w:r>
      <w:r w:rsidR="005076F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” dos objetos cognoscíveis. </w:t>
      </w:r>
      <w:r w:rsidR="000C0837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Entendi que a rigorosidade metodológica é alcançada na medida em que a ingenuidade caminha para a criticidade, seria correto esta interpretação?</w:t>
      </w:r>
      <w:r w:rsidR="001A2D4D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Respeitar os saberes</w:t>
      </w:r>
      <w:r w:rsidR="009B25A4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,</w:t>
      </w:r>
      <w:r w:rsidR="001A2D4D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mesmo que ingênuos, mas caminhar para os conhecimentos epistemológicos pela capacidade crítica. Seria isso?</w:t>
      </w:r>
    </w:p>
    <w:p w14:paraId="0FD1B7CA" w14:textId="0C578D1F" w:rsidR="00C3555D" w:rsidRDefault="00C3555D" w:rsidP="006D3A1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Quando diz que a leitura verdadeira é aquela em que há comprometimento com o texto, onde percebe-se que não é a quantidade de livros </w:t>
      </w:r>
      <w:r w:rsidR="009B25A4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que foram </w:t>
      </w:r>
      <w:proofErr w:type="gramStart"/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lidos</w:t>
      </w:r>
      <w:proofErr w:type="gramEnd"/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mas a interação e o sentido que traz a leitura ao leitor. Incentiva a capacidade crítica e diz que “</w:t>
      </w:r>
      <w:r w:rsidRPr="00C3555D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Só, na verdade, quem pensa certo, mesmo que, às vezes, pense errado, é quem pode ensina</w:t>
      </w: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r a </w:t>
      </w:r>
      <w:r w:rsidRPr="00C3555D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pensar certo</w:t>
      </w: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”. </w:t>
      </w:r>
      <w:r w:rsidR="00A5777A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E </w:t>
      </w:r>
      <w:r w:rsidR="009B25A4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a fragilidade</w:t>
      </w:r>
      <w:r w:rsidR="00A5777A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das nossas certezas! </w:t>
      </w: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Traz </w:t>
      </w:r>
      <w:r w:rsidR="00A5777A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também, a meu ver, </w:t>
      </w: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a tranquilidade </w:t>
      </w:r>
      <w:r w:rsidR="001A2D4D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da aceitação</w:t>
      </w: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de que errar faz parte.  A educação conservadora e muitas vezes rígida de décadas atrás </w:t>
      </w:r>
      <w:r w:rsidR="00A5777A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“criou”</w:t>
      </w: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</w:t>
      </w:r>
      <w:r w:rsidR="00A5777A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cidadãos muitas vezes temerosos de suas ideias e pensamentos, com dificuldades de questionar e de discutir... </w:t>
      </w:r>
      <w:r w:rsidR="001A2D4D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vulneráveis a críticas...</w:t>
      </w:r>
      <w:r w:rsidR="00A5777A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levando isso para suas vidas. </w:t>
      </w:r>
    </w:p>
    <w:p w14:paraId="7302F640" w14:textId="57A52EDA" w:rsidR="00DB409A" w:rsidRPr="001A2D4D" w:rsidRDefault="00A5777A" w:rsidP="006D3A1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Ensinar exige pesquisar! “Não há ensino sem pesquisa e pesquisa sem ensino”.</w:t>
      </w:r>
      <w:r w:rsidR="00781BF1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O professor é então também um pesquisador</w:t>
      </w:r>
      <w:r w:rsidR="009B25A4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sempre!</w:t>
      </w:r>
    </w:p>
    <w:p w14:paraId="3240A93E" w14:textId="53724921" w:rsidR="00A5777A" w:rsidRDefault="00935596" w:rsidP="006D3A1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  <w:r w:rsidRPr="00781BF1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781BF1">
        <w:rPr>
          <w:rFonts w:ascii="Times New Roman" w:hAnsi="Times New Roman" w:cs="Times New Roman"/>
          <w:sz w:val="24"/>
          <w:szCs w:val="24"/>
        </w:rPr>
        <w:t>Às vezes, mal se imagina o que pode passar a representar na vida de um aluno um simples gesto do professor</w:t>
      </w:r>
      <w:r w:rsidRPr="00781BF1">
        <w:rPr>
          <w:rFonts w:ascii="Times New Roman" w:hAnsi="Times New Roman" w:cs="Times New Roman"/>
          <w:sz w:val="24"/>
          <w:szCs w:val="24"/>
        </w:rPr>
        <w:t xml:space="preserve">”. Totalmente verdadeiro!  “... </w:t>
      </w:r>
      <w:r w:rsidRPr="00781BF1">
        <w:rPr>
          <w:rFonts w:ascii="Times New Roman" w:hAnsi="Times New Roman" w:cs="Times New Roman"/>
          <w:sz w:val="24"/>
          <w:szCs w:val="24"/>
        </w:rPr>
        <w:t xml:space="preserve">O gesto do professor me trazia uma confiança ainda obviamente desconfiada de que era possível trabalhar e produzir. De que era possível confiar em </w:t>
      </w:r>
      <w:proofErr w:type="gramStart"/>
      <w:r w:rsidRPr="00781BF1">
        <w:rPr>
          <w:rFonts w:ascii="Times New Roman" w:hAnsi="Times New Roman" w:cs="Times New Roman"/>
          <w:sz w:val="24"/>
          <w:szCs w:val="24"/>
        </w:rPr>
        <w:t>mim</w:t>
      </w:r>
      <w:proofErr w:type="gramEnd"/>
      <w:r w:rsidRPr="00781BF1">
        <w:rPr>
          <w:rFonts w:ascii="Times New Roman" w:hAnsi="Times New Roman" w:cs="Times New Roman"/>
          <w:sz w:val="24"/>
          <w:szCs w:val="24"/>
        </w:rPr>
        <w:t xml:space="preserve"> mas que seria tão errado confiar além dos limites quanto errado estava sendo não confiar. A melhor prova da importância daquele gesto é que dele falo agora como se tivesse sido testemunhado hoje. E faz, na verdade, muito tempo que ele ocorreu...</w:t>
      </w:r>
      <w:r w:rsidR="000C0837" w:rsidRPr="00781BF1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</w:t>
      </w:r>
      <w:proofErr w:type="gramStart"/>
      <w:r w:rsidRPr="00781BF1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“ </w:t>
      </w:r>
      <w:r w:rsidR="001A2D4D" w:rsidRPr="00781BF1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</w:t>
      </w:r>
      <w:proofErr w:type="gramEnd"/>
      <w:r w:rsidR="001A2D4D" w:rsidRPr="00781BF1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    </w:t>
      </w:r>
      <w:r w:rsidRPr="00781BF1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O papel do professor é algo imensurável</w:t>
      </w:r>
      <w:r w:rsidR="001A2D4D" w:rsidRPr="00781BF1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n</w:t>
      </w:r>
      <w:r w:rsidR="00781BF1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o seu papel e na sua </w:t>
      </w:r>
      <w:r w:rsidR="008C1B9D" w:rsidRPr="00781BF1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capacidade de permitir e possibilitar </w:t>
      </w:r>
      <w:r w:rsidR="001A2D4D" w:rsidRPr="00781BF1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a construção de um indivíduo e de uma sociedade</w:t>
      </w:r>
      <w:r w:rsidR="008C1B9D" w:rsidRPr="00781BF1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! </w:t>
      </w:r>
      <w:r w:rsidR="00781BF1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O reconhecimento </w:t>
      </w:r>
      <w:r w:rsidR="00B97549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do valor </w:t>
      </w:r>
      <w:r w:rsidR="00781BF1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das emoções e da sensibilidade individual faz parte da docência verdadeira.</w:t>
      </w:r>
    </w:p>
    <w:p w14:paraId="1E21A51C" w14:textId="0BC7E3D7" w:rsidR="00B97549" w:rsidRDefault="00B97549" w:rsidP="006D3A1B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D6412" w14:textId="77777777" w:rsidR="00B97549" w:rsidRDefault="00B97549" w:rsidP="006D3A1B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Adorei o texto! Excelente! Obrigada professora! </w:t>
      </w:r>
    </w:p>
    <w:p w14:paraId="0E7C5938" w14:textId="7DB54676" w:rsidR="00B97549" w:rsidRPr="00781BF1" w:rsidRDefault="00B97549" w:rsidP="006D3A1B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O crescimento e o enriquecimento que </w:t>
      </w:r>
      <w:r w:rsidR="006961F5">
        <w:rPr>
          <w:rFonts w:ascii="Times New Roman" w:hAnsi="Times New Roman" w:cs="Times New Roman"/>
          <w:sz w:val="24"/>
          <w:szCs w:val="24"/>
        </w:rPr>
        <w:t xml:space="preserve">as suas discussões e os debates </w:t>
      </w:r>
      <w:r>
        <w:rPr>
          <w:rFonts w:ascii="Times New Roman" w:hAnsi="Times New Roman" w:cs="Times New Roman"/>
          <w:sz w:val="24"/>
          <w:szCs w:val="24"/>
        </w:rPr>
        <w:t>me trouxeram foram</w:t>
      </w:r>
      <w:r w:rsidR="006961F5">
        <w:rPr>
          <w:rFonts w:ascii="Times New Roman" w:hAnsi="Times New Roman" w:cs="Times New Roman"/>
          <w:sz w:val="24"/>
          <w:szCs w:val="24"/>
        </w:rPr>
        <w:t xml:space="preserve"> e continuam sendo</w:t>
      </w:r>
      <w:r>
        <w:rPr>
          <w:rFonts w:ascii="Times New Roman" w:hAnsi="Times New Roman" w:cs="Times New Roman"/>
          <w:sz w:val="24"/>
          <w:szCs w:val="24"/>
        </w:rPr>
        <w:t xml:space="preserve"> muito importantes para a minha vida pessoal e acadêmica! Muito obrigada! </w:t>
      </w:r>
    </w:p>
    <w:sectPr w:rsidR="00B97549" w:rsidRPr="00781B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FA0"/>
    <w:multiLevelType w:val="hybridMultilevel"/>
    <w:tmpl w:val="C74AF84C"/>
    <w:lvl w:ilvl="0" w:tplc="0400E870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b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75ED"/>
    <w:multiLevelType w:val="hybridMultilevel"/>
    <w:tmpl w:val="3470F380"/>
    <w:lvl w:ilvl="0" w:tplc="6D6E7C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31E06"/>
    <w:multiLevelType w:val="hybridMultilevel"/>
    <w:tmpl w:val="C5AE1764"/>
    <w:lvl w:ilvl="0" w:tplc="5784EF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393820">
    <w:abstractNumId w:val="1"/>
  </w:num>
  <w:num w:numId="2" w16cid:durableId="1080247550">
    <w:abstractNumId w:val="0"/>
  </w:num>
  <w:num w:numId="3" w16cid:durableId="1607036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63"/>
    <w:rsid w:val="00023AE1"/>
    <w:rsid w:val="000272FB"/>
    <w:rsid w:val="00035EB2"/>
    <w:rsid w:val="000846BC"/>
    <w:rsid w:val="000C0837"/>
    <w:rsid w:val="000D148E"/>
    <w:rsid w:val="001024F2"/>
    <w:rsid w:val="001117F8"/>
    <w:rsid w:val="001824DD"/>
    <w:rsid w:val="001A2D4D"/>
    <w:rsid w:val="001A35CB"/>
    <w:rsid w:val="001F4BEC"/>
    <w:rsid w:val="0022338A"/>
    <w:rsid w:val="002345D5"/>
    <w:rsid w:val="0029061B"/>
    <w:rsid w:val="0038538B"/>
    <w:rsid w:val="00491A12"/>
    <w:rsid w:val="004A5944"/>
    <w:rsid w:val="004A5A2F"/>
    <w:rsid w:val="004D2439"/>
    <w:rsid w:val="004D2720"/>
    <w:rsid w:val="004E7846"/>
    <w:rsid w:val="004F5750"/>
    <w:rsid w:val="005076F5"/>
    <w:rsid w:val="00513BCC"/>
    <w:rsid w:val="00552B80"/>
    <w:rsid w:val="00583777"/>
    <w:rsid w:val="005C5E63"/>
    <w:rsid w:val="0065161A"/>
    <w:rsid w:val="006961F5"/>
    <w:rsid w:val="006A1738"/>
    <w:rsid w:val="006D3A1B"/>
    <w:rsid w:val="007401F6"/>
    <w:rsid w:val="00762442"/>
    <w:rsid w:val="00781BF1"/>
    <w:rsid w:val="00790D92"/>
    <w:rsid w:val="00793A55"/>
    <w:rsid w:val="007A2682"/>
    <w:rsid w:val="007A49F6"/>
    <w:rsid w:val="00851C9C"/>
    <w:rsid w:val="008912F5"/>
    <w:rsid w:val="008C1B9D"/>
    <w:rsid w:val="008E70BB"/>
    <w:rsid w:val="008F4206"/>
    <w:rsid w:val="008F710E"/>
    <w:rsid w:val="008F7926"/>
    <w:rsid w:val="00935596"/>
    <w:rsid w:val="00980888"/>
    <w:rsid w:val="009A7634"/>
    <w:rsid w:val="009B25A4"/>
    <w:rsid w:val="009E7093"/>
    <w:rsid w:val="009F6916"/>
    <w:rsid w:val="00A5777A"/>
    <w:rsid w:val="00A74351"/>
    <w:rsid w:val="00A92809"/>
    <w:rsid w:val="00AB0FA3"/>
    <w:rsid w:val="00AF4055"/>
    <w:rsid w:val="00B01E22"/>
    <w:rsid w:val="00B63E3C"/>
    <w:rsid w:val="00B65EF9"/>
    <w:rsid w:val="00B71C46"/>
    <w:rsid w:val="00B93563"/>
    <w:rsid w:val="00B97549"/>
    <w:rsid w:val="00BC1D12"/>
    <w:rsid w:val="00BC5DF4"/>
    <w:rsid w:val="00BE357F"/>
    <w:rsid w:val="00BF35DD"/>
    <w:rsid w:val="00C13B25"/>
    <w:rsid w:val="00C3555D"/>
    <w:rsid w:val="00C4480A"/>
    <w:rsid w:val="00CC7609"/>
    <w:rsid w:val="00D0027E"/>
    <w:rsid w:val="00D10743"/>
    <w:rsid w:val="00D96C7B"/>
    <w:rsid w:val="00DA473A"/>
    <w:rsid w:val="00DB409A"/>
    <w:rsid w:val="00DE347B"/>
    <w:rsid w:val="00E43060"/>
    <w:rsid w:val="00E570F3"/>
    <w:rsid w:val="00EA609B"/>
    <w:rsid w:val="00EB4B06"/>
    <w:rsid w:val="00F227F7"/>
    <w:rsid w:val="00F275C8"/>
    <w:rsid w:val="00F35661"/>
    <w:rsid w:val="00F96020"/>
    <w:rsid w:val="00FA29D6"/>
    <w:rsid w:val="00FB3083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CC89"/>
  <w15:chartTrackingRefBased/>
  <w15:docId w15:val="{5ACB5602-DF81-40B8-9802-7C32B64F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357F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91A12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23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23AE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023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860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VALERIA</cp:lastModifiedBy>
  <cp:revision>8</cp:revision>
  <cp:lastPrinted>2022-06-29T15:40:00Z</cp:lastPrinted>
  <dcterms:created xsi:type="dcterms:W3CDTF">2022-06-29T13:00:00Z</dcterms:created>
  <dcterms:modified xsi:type="dcterms:W3CDTF">2022-06-29T15:45:00Z</dcterms:modified>
</cp:coreProperties>
</file>