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E0" w:rsidRPr="00283A90" w:rsidRDefault="009D658A" w:rsidP="009D65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A90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9D658A" w:rsidRPr="00283A90" w:rsidRDefault="009D658A" w:rsidP="009D65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58A" w:rsidRDefault="009D658A" w:rsidP="002F62F7">
      <w:pPr>
        <w:spacing w:line="360" w:lineRule="auto"/>
        <w:jc w:val="both"/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</w:pPr>
      <w:r w:rsidRPr="00283A90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283A90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Comprehensive</w:t>
      </w:r>
      <w:proofErr w:type="spellEnd"/>
      <w:r w:rsidRPr="00283A90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 xml:space="preserve"> Longitudinal </w:t>
      </w:r>
      <w:proofErr w:type="spellStart"/>
      <w:r w:rsidRPr="00283A90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Study</w:t>
      </w:r>
      <w:proofErr w:type="spellEnd"/>
      <w:r w:rsidRPr="00283A90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283A90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Challenges</w:t>
      </w:r>
      <w:proofErr w:type="spellEnd"/>
      <w:r w:rsidRPr="00283A90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283A90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the</w:t>
      </w:r>
      <w:proofErr w:type="spellEnd"/>
      <w:r w:rsidRPr="00283A90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283A90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Existence</w:t>
      </w:r>
      <w:proofErr w:type="spellEnd"/>
      <w:r w:rsidRPr="00283A90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283A90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of</w:t>
      </w:r>
      <w:proofErr w:type="spellEnd"/>
      <w:r w:rsidRPr="00283A90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 xml:space="preserve"> Neonatal </w:t>
      </w:r>
      <w:proofErr w:type="spellStart"/>
      <w:r w:rsidRPr="00283A90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Imitation</w:t>
      </w:r>
      <w:proofErr w:type="spellEnd"/>
      <w:r w:rsidRPr="00283A90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 xml:space="preserve"> in </w:t>
      </w:r>
      <w:proofErr w:type="spellStart"/>
      <w:proofErr w:type="gramStart"/>
      <w:r w:rsidRPr="00283A90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Humans</w:t>
      </w:r>
      <w:proofErr w:type="spellEnd"/>
      <w:r w:rsidRPr="00283A90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 xml:space="preserve"> </w:t>
      </w:r>
      <w:r w:rsidRPr="00283A90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,</w:t>
      </w:r>
      <w:proofErr w:type="gramEnd"/>
      <w:r w:rsidRPr="00283A90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283A90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Oostenbroek</w:t>
      </w:r>
      <w:proofErr w:type="spellEnd"/>
      <w:r w:rsidRPr="00283A90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 xml:space="preserve"> et al.(2016), </w:t>
      </w:r>
      <w:proofErr w:type="spellStart"/>
      <w:r w:rsidRPr="00283A90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Current</w:t>
      </w:r>
      <w:proofErr w:type="spellEnd"/>
      <w:r w:rsidRPr="00283A90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283A90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Biology</w:t>
      </w:r>
      <w:proofErr w:type="spellEnd"/>
      <w:r w:rsidRPr="00283A90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 xml:space="preserve"> 26, 1334–1338.</w:t>
      </w:r>
    </w:p>
    <w:p w:rsidR="002F62F7" w:rsidRPr="00283A90" w:rsidRDefault="002F62F7" w:rsidP="002F62F7">
      <w:pPr>
        <w:spacing w:line="360" w:lineRule="auto"/>
        <w:jc w:val="both"/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</w:pPr>
    </w:p>
    <w:p w:rsidR="009D658A" w:rsidRPr="00283A90" w:rsidRDefault="009D658A" w:rsidP="002F62F7">
      <w:pPr>
        <w:spacing w:line="360" w:lineRule="auto"/>
        <w:jc w:val="both"/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  <w:lang w:val="en-US"/>
        </w:rPr>
      </w:pPr>
      <w:r w:rsidRPr="00283A90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  <w:lang w:val="en-US"/>
        </w:rPr>
        <w:t xml:space="preserve">- </w:t>
      </w:r>
      <w:r w:rsidRPr="00283A90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  <w:lang w:val="en-US"/>
        </w:rPr>
        <w:t>Re</w:t>
      </w:r>
      <w:r w:rsidRPr="00283A90">
        <w:rPr>
          <w:rFonts w:ascii="Cambria Math" w:hAnsi="Cambria Math" w:cs="Cambria Math"/>
          <w:b/>
          <w:bCs/>
          <w:color w:val="1D2125"/>
          <w:sz w:val="24"/>
          <w:szCs w:val="24"/>
          <w:shd w:val="clear" w:color="auto" w:fill="FFFFFF"/>
          <w:lang w:val="en-US"/>
        </w:rPr>
        <w:t>‐</w:t>
      </w:r>
      <w:r w:rsidRPr="00283A90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  <w:lang w:val="en-US"/>
        </w:rPr>
        <w:t xml:space="preserve">examination of </w:t>
      </w:r>
      <w:proofErr w:type="spellStart"/>
      <w:r w:rsidRPr="00283A90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  <w:lang w:val="en-US"/>
        </w:rPr>
        <w:t>Oostenbroek</w:t>
      </w:r>
      <w:proofErr w:type="spellEnd"/>
      <w:r w:rsidRPr="00283A90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  <w:lang w:val="en-US"/>
        </w:rPr>
        <w:t xml:space="preserve"> et al. (2016): evidence for neonatal imitation of tongue protrusion. </w:t>
      </w:r>
      <w:proofErr w:type="spellStart"/>
      <w:r w:rsidRPr="00283A90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  <w:lang w:val="en-US"/>
        </w:rPr>
        <w:t>Meltzoff</w:t>
      </w:r>
      <w:proofErr w:type="spellEnd"/>
      <w:r w:rsidRPr="00283A90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  <w:lang w:val="en-US"/>
        </w:rPr>
        <w:t>, A. Murray, L. et al. (2017).</w:t>
      </w:r>
    </w:p>
    <w:p w:rsidR="009D658A" w:rsidRDefault="009D658A" w:rsidP="002F62F7">
      <w:pPr>
        <w:spacing w:line="360" w:lineRule="auto"/>
        <w:jc w:val="both"/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  <w:lang w:val="en-US"/>
        </w:rPr>
      </w:pPr>
      <w:r w:rsidRPr="00283A90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  <w:lang w:val="en-US"/>
        </w:rPr>
        <w:t xml:space="preserve">Developmental Science · September 2017 </w:t>
      </w:r>
    </w:p>
    <w:p w:rsidR="00505936" w:rsidRPr="00283A90" w:rsidRDefault="00505936" w:rsidP="009D658A">
      <w:pPr>
        <w:jc w:val="both"/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  <w:lang w:val="en-US"/>
        </w:rPr>
      </w:pPr>
    </w:p>
    <w:p w:rsidR="00283A90" w:rsidRPr="00283A90" w:rsidRDefault="00283A90" w:rsidP="009D658A">
      <w:pPr>
        <w:jc w:val="both"/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  <w:lang w:val="en-US"/>
        </w:rPr>
      </w:pPr>
    </w:p>
    <w:p w:rsidR="00505936" w:rsidRPr="002F62F7" w:rsidRDefault="00505936" w:rsidP="002F62F7">
      <w:pPr>
        <w:spacing w:line="360" w:lineRule="auto"/>
        <w:jc w:val="both"/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          </w:t>
      </w:r>
      <w:proofErr w:type="gramStart"/>
      <w:r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O </w:t>
      </w:r>
      <w:proofErr w:type="spellStart"/>
      <w:r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artigo</w:t>
      </w:r>
      <w:r w:rsidR="00283A90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“</w:t>
      </w:r>
      <w:r w:rsidR="00283A90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Re</w:t>
      </w:r>
      <w:proofErr w:type="spellEnd"/>
      <w:r w:rsidR="00283A90" w:rsidRPr="002F62F7">
        <w:rPr>
          <w:rFonts w:ascii="Cambria Math" w:hAnsi="Cambria Math" w:cs="Cambria Math"/>
          <w:bCs/>
          <w:color w:val="1D2125"/>
          <w:sz w:val="24"/>
          <w:szCs w:val="24"/>
          <w:shd w:val="clear" w:color="auto" w:fill="FFFFFF"/>
          <w:lang w:val="en-US"/>
        </w:rPr>
        <w:t>‐</w:t>
      </w:r>
      <w:r w:rsidR="00283A90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examination of </w:t>
      </w:r>
      <w:proofErr w:type="spellStart"/>
      <w:r w:rsidR="00283A90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Oostenbroek</w:t>
      </w:r>
      <w:proofErr w:type="spellEnd"/>
      <w:r w:rsidR="00283A90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et al. (2016): evidence for neonatal</w:t>
      </w:r>
      <w:r w:rsidR="00283A90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imitation of tongue protrusion, </w:t>
      </w:r>
      <w:proofErr w:type="spellStart"/>
      <w:r w:rsidR="00283A90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faz</w:t>
      </w:r>
      <w:proofErr w:type="spellEnd"/>
      <w:r w:rsidR="00283A90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83A90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uma</w:t>
      </w:r>
      <w:proofErr w:type="spellEnd"/>
      <w:r w:rsidR="00283A90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83A90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crítica</w:t>
      </w:r>
      <w:proofErr w:type="spellEnd"/>
      <w:r w:rsidR="00283A90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83A90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ao</w:t>
      </w:r>
      <w:proofErr w:type="spellEnd"/>
      <w:r w:rsidR="00283A90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83A90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artigo</w:t>
      </w:r>
      <w:proofErr w:type="spellEnd"/>
      <w:r w:rsidR="00283A90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“</w:t>
      </w:r>
      <w:proofErr w:type="spellStart"/>
      <w:r w:rsidR="00283A90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Comprehensive</w:t>
      </w:r>
      <w:proofErr w:type="spellEnd"/>
      <w:r w:rsidR="00283A90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Longitudinal </w:t>
      </w:r>
      <w:proofErr w:type="spellStart"/>
      <w:r w:rsidR="00283A90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Study</w:t>
      </w:r>
      <w:proofErr w:type="spellEnd"/>
      <w:r w:rsidR="00283A90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="00283A90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Challenges</w:t>
      </w:r>
      <w:proofErr w:type="spellEnd"/>
      <w:r w:rsidR="00283A90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="00283A90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the</w:t>
      </w:r>
      <w:proofErr w:type="spellEnd"/>
      <w:r w:rsidR="00283A90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="00283A90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Existence</w:t>
      </w:r>
      <w:proofErr w:type="spellEnd"/>
      <w:r w:rsidR="00283A90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of</w:t>
      </w:r>
      <w:proofErr w:type="spellEnd"/>
      <w:r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Neonatal </w:t>
      </w:r>
      <w:proofErr w:type="spellStart"/>
      <w:r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Imitation</w:t>
      </w:r>
      <w:proofErr w:type="spellEnd"/>
      <w:r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in </w:t>
      </w:r>
      <w:proofErr w:type="spellStart"/>
      <w:r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Humans</w:t>
      </w:r>
      <w:proofErr w:type="spellEnd"/>
      <w:r w:rsidR="00283A90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, </w:t>
      </w:r>
      <w:proofErr w:type="spellStart"/>
      <w:r w:rsidR="00283A90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Oostenbroek</w:t>
      </w:r>
      <w:proofErr w:type="spellEnd"/>
      <w:r w:rsidR="00283A90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et al.(2016)”o qual apresenta um estudo sobre a imitação neonatal referente a imitação da </w:t>
      </w:r>
      <w:proofErr w:type="spellStart"/>
      <w:r w:rsidR="00283A90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protusão</w:t>
      </w:r>
      <w:proofErr w:type="spellEnd"/>
      <w:r w:rsidR="00283A90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da língua em </w:t>
      </w:r>
      <w:r w:rsidR="002C0EC9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106 </w:t>
      </w:r>
      <w:r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bebê</w:t>
      </w:r>
      <w:r w:rsidR="002C0EC9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s que foram avaliados </w:t>
      </w:r>
      <w:r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sequencialmente </w:t>
      </w:r>
      <w:r w:rsidR="002C0EC9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com 1,3,6 e 9 semanas de idade</w:t>
      </w:r>
      <w:r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.</w:t>
      </w:r>
      <w:proofErr w:type="gramEnd"/>
      <w:r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Em cada idade</w:t>
      </w:r>
      <w:r w:rsidR="002C0EC9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foram apresentados </w:t>
      </w:r>
      <w:r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para cada bebe </w:t>
      </w:r>
      <w:r w:rsidR="002C0EC9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11 modelos que incluíam: gestos faciais, gestos com a mãos,</w:t>
      </w:r>
      <w:r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r w:rsidR="002C0EC9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gestos</w:t>
      </w:r>
      <w:r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vocais e </w:t>
      </w:r>
      <w:r w:rsidR="002C0EC9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gestos com objetos. A conclusão do est</w:t>
      </w:r>
      <w:r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udo indica</w:t>
      </w:r>
      <w:r w:rsidR="002C0EC9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que </w:t>
      </w:r>
      <w:r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os </w:t>
      </w:r>
      <w:r w:rsidR="002C0EC9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bebes não imitaram nenhum dos modelos apresentados, rechaçando a ideia de trabalhos anteriores de que bebes possuem imitação inata</w:t>
      </w:r>
      <w:r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.</w:t>
      </w:r>
    </w:p>
    <w:p w:rsidR="00283A90" w:rsidRPr="002F62F7" w:rsidRDefault="00505936" w:rsidP="002F62F7">
      <w:pPr>
        <w:spacing w:line="360" w:lineRule="auto"/>
        <w:jc w:val="both"/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</w:pPr>
      <w:r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          </w:t>
      </w:r>
      <w:r w:rsidR="002C0EC9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A crítica ao artigo aponta 11 falhas no projeto experimental de </w:t>
      </w:r>
      <w:proofErr w:type="spellStart"/>
      <w:r w:rsidR="002C0EC9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Oostenbroek</w:t>
      </w:r>
      <w:proofErr w:type="spellEnd"/>
      <w:r w:rsidR="002C0EC9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et al.</w:t>
      </w:r>
      <w:r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baseados</w:t>
      </w:r>
      <w:proofErr w:type="spellEnd"/>
      <w:r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na</w:t>
      </w:r>
      <w:proofErr w:type="spellEnd"/>
      <w:r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reanálise</w:t>
      </w:r>
      <w:proofErr w:type="spellEnd"/>
      <w:r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dos dados do </w:t>
      </w:r>
      <w:proofErr w:type="spellStart"/>
      <w:r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trabalho</w:t>
      </w:r>
      <w:proofErr w:type="spellEnd"/>
      <w:r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fornecid</w:t>
      </w:r>
      <w:r w:rsidR="002F62F7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os</w:t>
      </w:r>
      <w:proofErr w:type="spellEnd"/>
      <w:r w:rsidR="002F62F7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F62F7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pelos</w:t>
      </w:r>
      <w:proofErr w:type="spellEnd"/>
      <w:r w:rsidR="002F62F7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F62F7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próprios</w:t>
      </w:r>
      <w:proofErr w:type="spellEnd"/>
      <w:r w:rsidR="002F62F7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F62F7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autores</w:t>
      </w:r>
      <w:proofErr w:type="spellEnd"/>
      <w:r w:rsidR="002F62F7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. A </w:t>
      </w:r>
      <w:proofErr w:type="spellStart"/>
      <w:r w:rsidR="002F62F7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crí</w:t>
      </w:r>
      <w:r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tica</w:t>
      </w:r>
      <w:proofErr w:type="spellEnd"/>
      <w:r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começa</w:t>
      </w:r>
      <w:proofErr w:type="spellEnd"/>
      <w:r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apontando</w:t>
      </w:r>
      <w:proofErr w:type="spellEnd"/>
      <w:r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que</w:t>
      </w:r>
      <w:proofErr w:type="spellEnd"/>
      <w:r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nem</w:t>
      </w:r>
      <w:proofErr w:type="spellEnd"/>
      <w:r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todos</w:t>
      </w:r>
      <w:proofErr w:type="spellEnd"/>
      <w:r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os</w:t>
      </w:r>
      <w:proofErr w:type="spellEnd"/>
      <w:r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106 </w:t>
      </w:r>
      <w:proofErr w:type="spellStart"/>
      <w:r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bebês</w:t>
      </w:r>
      <w:proofErr w:type="spellEnd"/>
      <w:r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foram</w:t>
      </w:r>
      <w:proofErr w:type="spellEnd"/>
      <w:r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>avaliados</w:t>
      </w:r>
      <w:proofErr w:type="spellEnd"/>
      <w:r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  <w:lang w:val="en-US"/>
        </w:rPr>
        <w:t xml:space="preserve"> com </w:t>
      </w:r>
      <w:r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1,3,6 e 9 semanas de idade</w:t>
      </w:r>
      <w:r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; a forma como os bebês ficaram equilibrados no colo do adulto enquanto realizava as manifestações era inadequada, pois gerava sensação instabilidade alterando o resultado final e outras inadequações </w:t>
      </w:r>
      <w:r w:rsidR="002F62F7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técnicas </w:t>
      </w:r>
      <w:r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de realização do estudo. E conclui a crítica dando cinco recomendações para</w:t>
      </w:r>
      <w:r w:rsidR="002F62F7" w:rsidRPr="002F62F7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a realização de um novo estudo, antes de que seja afirmado de que os bebês não possuem imitação inata.</w:t>
      </w:r>
    </w:p>
    <w:p w:rsidR="002F62F7" w:rsidRDefault="002F62F7" w:rsidP="00505936">
      <w:pPr>
        <w:spacing w:line="360" w:lineRule="auto"/>
        <w:jc w:val="both"/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</w:pPr>
    </w:p>
    <w:p w:rsidR="002F62F7" w:rsidRDefault="002F62F7" w:rsidP="00505936">
      <w:pPr>
        <w:spacing w:line="360" w:lineRule="auto"/>
        <w:jc w:val="both"/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</w:pPr>
    </w:p>
    <w:p w:rsidR="002F62F7" w:rsidRDefault="002F62F7" w:rsidP="00505936">
      <w:pPr>
        <w:spacing w:line="360" w:lineRule="auto"/>
        <w:jc w:val="both"/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</w:pPr>
    </w:p>
    <w:p w:rsidR="002F62F7" w:rsidRDefault="002F62F7" w:rsidP="00505936">
      <w:pPr>
        <w:spacing w:line="360" w:lineRule="auto"/>
        <w:jc w:val="both"/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</w:pPr>
    </w:p>
    <w:p w:rsidR="002F62F7" w:rsidRDefault="002F62F7" w:rsidP="00505936">
      <w:pPr>
        <w:spacing w:line="360" w:lineRule="auto"/>
        <w:jc w:val="both"/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</w:pPr>
      <w:r w:rsidRPr="002F62F7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 xml:space="preserve">QUESTÕES </w:t>
      </w:r>
    </w:p>
    <w:p w:rsidR="002F62F7" w:rsidRDefault="002F62F7" w:rsidP="00505936">
      <w:pPr>
        <w:spacing w:line="360" w:lineRule="auto"/>
        <w:jc w:val="both"/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</w:pPr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 xml:space="preserve">The </w:t>
      </w:r>
      <w:proofErr w:type="spellStart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>development</w:t>
      </w:r>
      <w:proofErr w:type="spellEnd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>of</w:t>
      </w:r>
      <w:proofErr w:type="spellEnd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>imitation</w:t>
      </w:r>
      <w:proofErr w:type="spellEnd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 xml:space="preserve"> in </w:t>
      </w:r>
      <w:proofErr w:type="spellStart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>infancy</w:t>
      </w:r>
      <w:proofErr w:type="spellEnd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>. Jones, S. S. (2009).</w:t>
      </w:r>
    </w:p>
    <w:p w:rsidR="002F62F7" w:rsidRDefault="002F62F7" w:rsidP="00505936">
      <w:pPr>
        <w:spacing w:line="360" w:lineRule="auto"/>
        <w:jc w:val="both"/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</w:pPr>
      <w:proofErr w:type="spellStart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>Philosophical</w:t>
      </w:r>
      <w:proofErr w:type="spellEnd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>Transactions</w:t>
      </w:r>
      <w:proofErr w:type="spellEnd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>of</w:t>
      </w:r>
      <w:proofErr w:type="spellEnd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>the</w:t>
      </w:r>
      <w:proofErr w:type="spellEnd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 xml:space="preserve"> Royal </w:t>
      </w:r>
      <w:proofErr w:type="spellStart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>Society</w:t>
      </w:r>
      <w:proofErr w:type="spellEnd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 xml:space="preserve"> B: </w:t>
      </w:r>
      <w:proofErr w:type="spellStart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>Biological</w:t>
      </w:r>
      <w:proofErr w:type="spellEnd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>Sciences</w:t>
      </w:r>
      <w:proofErr w:type="spellEnd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>, 364(1528), 2325-2335.</w:t>
      </w:r>
    </w:p>
    <w:p w:rsidR="002F62F7" w:rsidRDefault="002F62F7" w:rsidP="00505936">
      <w:pPr>
        <w:spacing w:line="360" w:lineRule="auto"/>
        <w:jc w:val="both"/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</w:pPr>
    </w:p>
    <w:p w:rsidR="002F62F7" w:rsidRPr="002D2BEB" w:rsidRDefault="002F62F7" w:rsidP="005059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BEB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1 – “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newborn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imitation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cited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hypotheses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origins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imitation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hypothesis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im</w:t>
      </w:r>
      <w:r w:rsidRPr="002D2BEB">
        <w:rPr>
          <w:rFonts w:ascii="Times New Roman" w:hAnsi="Times New Roman" w:cs="Times New Roman"/>
          <w:sz w:val="24"/>
          <w:szCs w:val="24"/>
        </w:rPr>
        <w:t>itation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unitary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competency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>”</w:t>
      </w:r>
    </w:p>
    <w:p w:rsidR="002D2BEB" w:rsidRPr="002D2BEB" w:rsidRDefault="002D2BEB" w:rsidP="005059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BEB">
        <w:rPr>
          <w:rFonts w:ascii="Times New Roman" w:hAnsi="Times New Roman" w:cs="Times New Roman"/>
          <w:sz w:val="24"/>
          <w:szCs w:val="24"/>
        </w:rPr>
        <w:t xml:space="preserve"> O que devo entender de competência unitária?</w:t>
      </w:r>
    </w:p>
    <w:p w:rsidR="002D2BEB" w:rsidRPr="002D2BEB" w:rsidRDefault="002D2BEB" w:rsidP="005059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BEB" w:rsidRPr="002D2BEB" w:rsidRDefault="002D2BEB" w:rsidP="005059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BEB">
        <w:rPr>
          <w:rFonts w:ascii="Times New Roman" w:hAnsi="Times New Roman" w:cs="Times New Roman"/>
          <w:sz w:val="24"/>
          <w:szCs w:val="24"/>
        </w:rPr>
        <w:t>2 – “</w:t>
      </w:r>
      <w:r w:rsidRPr="002D2BE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follows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assumes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imitation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directly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observe</w:t>
      </w:r>
      <w:r w:rsidRPr="002D2BEB">
        <w:rPr>
          <w:rFonts w:ascii="Times New Roman" w:hAnsi="Times New Roman" w:cs="Times New Roman"/>
          <w:sz w:val="24"/>
          <w:szCs w:val="24"/>
        </w:rPr>
        <w:t xml:space="preserve"> “</w:t>
      </w:r>
    </w:p>
    <w:p w:rsidR="002D2BEB" w:rsidRDefault="002D2BEB" w:rsidP="005059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BEB">
        <w:rPr>
          <w:rFonts w:ascii="Times New Roman" w:hAnsi="Times New Roman" w:cs="Times New Roman"/>
          <w:sz w:val="24"/>
          <w:szCs w:val="24"/>
        </w:rPr>
        <w:t>Como a imitação não algo que se pode observar diretamente? A imitação é definida como tal pois é observada.</w:t>
      </w:r>
    </w:p>
    <w:p w:rsidR="002D2BEB" w:rsidRPr="002D2BEB" w:rsidRDefault="002D2BEB" w:rsidP="005059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BEB" w:rsidRPr="002D2BEB" w:rsidRDefault="002D2BEB" w:rsidP="005059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BEB">
        <w:rPr>
          <w:rFonts w:ascii="Times New Roman" w:hAnsi="Times New Roman" w:cs="Times New Roman"/>
          <w:sz w:val="24"/>
          <w:szCs w:val="24"/>
        </w:rPr>
        <w:t>3- “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widespread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newborn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infants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do match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adult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behaviours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matching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imitative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EB">
        <w:rPr>
          <w:rFonts w:ascii="Times New Roman" w:hAnsi="Times New Roman" w:cs="Times New Roman"/>
          <w:sz w:val="24"/>
          <w:szCs w:val="24"/>
        </w:rPr>
        <w:t>explanation</w:t>
      </w:r>
      <w:proofErr w:type="spellEnd"/>
      <w:r w:rsidRPr="002D2BEB">
        <w:rPr>
          <w:rFonts w:ascii="Times New Roman" w:hAnsi="Times New Roman" w:cs="Times New Roman"/>
          <w:sz w:val="24"/>
          <w:szCs w:val="24"/>
        </w:rPr>
        <w:t>.</w:t>
      </w:r>
      <w:r w:rsidRPr="002D2BEB">
        <w:rPr>
          <w:rFonts w:ascii="Times New Roman" w:hAnsi="Times New Roman" w:cs="Times New Roman"/>
          <w:sz w:val="24"/>
          <w:szCs w:val="24"/>
        </w:rPr>
        <w:t>”</w:t>
      </w:r>
    </w:p>
    <w:p w:rsidR="002D2BEB" w:rsidRDefault="002D2BEB" w:rsidP="005059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Consideramos na pediatria que recém-nascido são classificados de 1 a 28 dias de vida. Nessa idade eles correspondem pouco aos comportamentos dos adultos e questiono a imitação, principalmente porque a visão deles é muito ruim e pouco nítida, como poder</w:t>
      </w:r>
      <w:r w:rsidR="00087FD5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imitar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texto todo cita “</w:t>
      </w:r>
      <w:r>
        <w:rPr>
          <w:rFonts w:ascii="Times New Roman" w:hAnsi="Times New Roman" w:cs="Times New Roman"/>
          <w:sz w:val="24"/>
          <w:szCs w:val="24"/>
        </w:rPr>
        <w:t>recém-nascido</w:t>
      </w:r>
      <w:r>
        <w:rPr>
          <w:rFonts w:ascii="Times New Roman" w:hAnsi="Times New Roman" w:cs="Times New Roman"/>
          <w:sz w:val="24"/>
          <w:szCs w:val="24"/>
        </w:rPr>
        <w:t>” ,mas me parece estar falando de bebês maiores, com o</w:t>
      </w:r>
      <w:r w:rsidR="00087FD5">
        <w:rPr>
          <w:rFonts w:ascii="Times New Roman" w:hAnsi="Times New Roman" w:cs="Times New Roman"/>
          <w:sz w:val="24"/>
          <w:szCs w:val="24"/>
        </w:rPr>
        <w:t xml:space="preserve">s quais muda a forma de pensar  o processo de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imitação. </w:t>
      </w:r>
    </w:p>
    <w:p w:rsidR="002D2BEB" w:rsidRDefault="00D03FD8" w:rsidP="005059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Achei um texto confuso, pois ele cita em alguns momentos “</w:t>
      </w:r>
      <w:r>
        <w:rPr>
          <w:rFonts w:ascii="Times New Roman" w:hAnsi="Times New Roman" w:cs="Times New Roman"/>
          <w:sz w:val="24"/>
          <w:szCs w:val="24"/>
        </w:rPr>
        <w:t>recém-nascido</w:t>
      </w:r>
      <w:r>
        <w:rPr>
          <w:rFonts w:ascii="Times New Roman" w:hAnsi="Times New Roman" w:cs="Times New Roman"/>
          <w:sz w:val="24"/>
          <w:szCs w:val="24"/>
        </w:rPr>
        <w:t>” e em outros “bebês”. Acredito que ele chama de “bebês” o que consideramos “lactentes” que corres</w:t>
      </w:r>
      <w:r w:rsidR="00087FD5">
        <w:rPr>
          <w:rFonts w:ascii="Times New Roman" w:hAnsi="Times New Roman" w:cs="Times New Roman"/>
          <w:sz w:val="24"/>
          <w:szCs w:val="24"/>
        </w:rPr>
        <w:t>ponde até 2 anos de idade. De</w:t>
      </w:r>
      <w:r>
        <w:rPr>
          <w:rFonts w:ascii="Times New Roman" w:hAnsi="Times New Roman" w:cs="Times New Roman"/>
          <w:sz w:val="24"/>
          <w:szCs w:val="24"/>
        </w:rPr>
        <w:t xml:space="preserve"> qualquer forma, </w:t>
      </w:r>
      <w:r w:rsidR="00087FD5">
        <w:rPr>
          <w:rFonts w:ascii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hAnsi="Times New Roman" w:cs="Times New Roman"/>
          <w:sz w:val="24"/>
          <w:szCs w:val="24"/>
        </w:rPr>
        <w:t>dois primeiros anos de</w:t>
      </w:r>
      <w:r w:rsidR="00087FD5">
        <w:rPr>
          <w:rFonts w:ascii="Times New Roman" w:hAnsi="Times New Roman" w:cs="Times New Roman"/>
          <w:sz w:val="24"/>
          <w:szCs w:val="24"/>
        </w:rPr>
        <w:t xml:space="preserve"> vida de</w:t>
      </w:r>
      <w:r>
        <w:rPr>
          <w:rFonts w:ascii="Times New Roman" w:hAnsi="Times New Roman" w:cs="Times New Roman"/>
          <w:sz w:val="24"/>
          <w:szCs w:val="24"/>
        </w:rPr>
        <w:t xml:space="preserve"> um ser humano apresenta um desenvolvimento muito acelerado e as aquisições ao longo do crescimento se diferenciam muito, então acho que o texto deveria definir melhor 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idade nos processos </w:t>
      </w:r>
      <w:r w:rsidR="00087FD5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imitação ou não</w:t>
      </w:r>
      <w:r w:rsidR="00087FD5">
        <w:rPr>
          <w:rFonts w:ascii="Times New Roman" w:hAnsi="Times New Roman" w:cs="Times New Roman"/>
          <w:sz w:val="24"/>
          <w:szCs w:val="24"/>
        </w:rPr>
        <w:t xml:space="preserve"> imitação</w:t>
      </w:r>
      <w:r>
        <w:rPr>
          <w:rFonts w:ascii="Times New Roman" w:hAnsi="Times New Roman" w:cs="Times New Roman"/>
          <w:sz w:val="24"/>
          <w:szCs w:val="24"/>
        </w:rPr>
        <w:t xml:space="preserve">, para deixar claro a que idade especificamente está se referindo. </w:t>
      </w:r>
    </w:p>
    <w:p w:rsidR="00D03FD8" w:rsidRPr="00D03FD8" w:rsidRDefault="00D03FD8" w:rsidP="00D03F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D03FD8">
        <w:rPr>
          <w:rFonts w:ascii="Times New Roman" w:hAnsi="Times New Roman" w:cs="Times New Roman"/>
          <w:sz w:val="24"/>
          <w:szCs w:val="24"/>
        </w:rPr>
        <w:t>– “</w:t>
      </w:r>
      <w:r w:rsidRPr="00D03FD8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Pr="00D03FD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03FD8">
        <w:rPr>
          <w:rFonts w:ascii="Times New Roman" w:hAnsi="Times New Roman" w:cs="Times New Roman"/>
          <w:sz w:val="24"/>
          <w:szCs w:val="24"/>
        </w:rPr>
        <w:t xml:space="preserve"> hard </w:t>
      </w:r>
      <w:proofErr w:type="spellStart"/>
      <w:r w:rsidRPr="00D03FD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03FD8">
        <w:rPr>
          <w:rFonts w:ascii="Times New Roman" w:hAnsi="Times New Roman" w:cs="Times New Roman"/>
          <w:sz w:val="24"/>
          <w:szCs w:val="24"/>
        </w:rPr>
        <w:t xml:space="preserve"> imagine </w:t>
      </w:r>
      <w:proofErr w:type="spellStart"/>
      <w:r w:rsidRPr="00D03FD8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D0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F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0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FD8">
        <w:rPr>
          <w:rFonts w:ascii="Times New Roman" w:hAnsi="Times New Roman" w:cs="Times New Roman"/>
          <w:sz w:val="24"/>
          <w:szCs w:val="24"/>
        </w:rPr>
        <w:t>newborn</w:t>
      </w:r>
      <w:proofErr w:type="spellEnd"/>
      <w:r w:rsidRPr="00D0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FD8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D0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FD8">
        <w:rPr>
          <w:rFonts w:ascii="Times New Roman" w:hAnsi="Times New Roman" w:cs="Times New Roman"/>
          <w:sz w:val="24"/>
          <w:szCs w:val="24"/>
        </w:rPr>
        <w:t>reproduce</w:t>
      </w:r>
      <w:proofErr w:type="spellEnd"/>
      <w:r w:rsidRPr="00D0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F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0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FD8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Pr="00D0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FD8">
        <w:rPr>
          <w:rFonts w:ascii="Times New Roman" w:hAnsi="Times New Roman" w:cs="Times New Roman"/>
          <w:sz w:val="24"/>
          <w:szCs w:val="24"/>
        </w:rPr>
        <w:t>movements</w:t>
      </w:r>
      <w:proofErr w:type="spellEnd"/>
      <w:r w:rsidRPr="00D0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FD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0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FD8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D0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FD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0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FD8">
        <w:rPr>
          <w:rFonts w:ascii="Times New Roman" w:hAnsi="Times New Roman" w:cs="Times New Roman"/>
          <w:sz w:val="24"/>
          <w:szCs w:val="24"/>
        </w:rPr>
        <w:t>unseen</w:t>
      </w:r>
      <w:proofErr w:type="spellEnd"/>
      <w:r w:rsidRPr="00D0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FD8">
        <w:rPr>
          <w:rFonts w:ascii="Times New Roman" w:hAnsi="Times New Roman" w:cs="Times New Roman"/>
          <w:sz w:val="24"/>
          <w:szCs w:val="24"/>
        </w:rPr>
        <w:t>movements</w:t>
      </w:r>
      <w:proofErr w:type="spellEnd"/>
      <w:r w:rsidRPr="00D0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FD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0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FD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D0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FD8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D0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FD8">
        <w:rPr>
          <w:rFonts w:ascii="Times New Roman" w:hAnsi="Times New Roman" w:cs="Times New Roman"/>
          <w:sz w:val="24"/>
          <w:szCs w:val="24"/>
        </w:rPr>
        <w:t>unless</w:t>
      </w:r>
      <w:proofErr w:type="spellEnd"/>
      <w:r w:rsidRPr="00D0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FD8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D0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FD8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D0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FD8">
        <w:rPr>
          <w:rFonts w:ascii="Times New Roman" w:hAnsi="Times New Roman" w:cs="Times New Roman"/>
          <w:sz w:val="24"/>
          <w:szCs w:val="24"/>
        </w:rPr>
        <w:t>knew</w:t>
      </w:r>
      <w:proofErr w:type="spellEnd"/>
      <w:r w:rsidRPr="00D0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FD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0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FD8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D0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FD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0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F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0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FD8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D0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FD8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D0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FD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0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FD8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D03FD8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D03F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0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FD8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D03FD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03FD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D03FD8">
        <w:rPr>
          <w:rFonts w:ascii="Times New Roman" w:hAnsi="Times New Roman" w:cs="Times New Roman"/>
          <w:sz w:val="24"/>
          <w:szCs w:val="24"/>
        </w:rPr>
        <w:t xml:space="preserve"> visual </w:t>
      </w:r>
      <w:proofErr w:type="spellStart"/>
      <w:r w:rsidRPr="00D03FD8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D03F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FD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0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FD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0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FD8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D0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FD8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D03FD8">
        <w:rPr>
          <w:rFonts w:ascii="Times New Roman" w:hAnsi="Times New Roman" w:cs="Times New Roman"/>
          <w:sz w:val="24"/>
          <w:szCs w:val="24"/>
        </w:rPr>
        <w:t xml:space="preserve"> similar</w:t>
      </w:r>
      <w:r w:rsidRPr="00D0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FD8">
        <w:rPr>
          <w:rFonts w:ascii="Times New Roman" w:hAnsi="Times New Roman" w:cs="Times New Roman"/>
          <w:sz w:val="24"/>
          <w:szCs w:val="24"/>
        </w:rPr>
        <w:t>parts</w:t>
      </w:r>
      <w:proofErr w:type="spellEnd"/>
      <w:r w:rsidRPr="00D0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FD8">
        <w:rPr>
          <w:rFonts w:ascii="Times New Roman" w:hAnsi="Times New Roman" w:cs="Times New Roman"/>
          <w:sz w:val="24"/>
          <w:szCs w:val="24"/>
        </w:rPr>
        <w:t>laid</w:t>
      </w:r>
      <w:proofErr w:type="spellEnd"/>
      <w:r w:rsidRPr="00D03FD8">
        <w:rPr>
          <w:rFonts w:ascii="Times New Roman" w:hAnsi="Times New Roman" w:cs="Times New Roman"/>
          <w:sz w:val="24"/>
          <w:szCs w:val="24"/>
        </w:rPr>
        <w:t xml:space="preserve"> out in similar </w:t>
      </w:r>
      <w:proofErr w:type="spellStart"/>
      <w:r w:rsidRPr="00D03FD8">
        <w:rPr>
          <w:rFonts w:ascii="Times New Roman" w:hAnsi="Times New Roman" w:cs="Times New Roman"/>
          <w:sz w:val="24"/>
          <w:szCs w:val="24"/>
        </w:rPr>
        <w:t>locations</w:t>
      </w:r>
      <w:proofErr w:type="spellEnd"/>
      <w:r w:rsidRPr="00D03FD8">
        <w:rPr>
          <w:rFonts w:ascii="Times New Roman" w:hAnsi="Times New Roman" w:cs="Times New Roman"/>
          <w:sz w:val="24"/>
          <w:szCs w:val="24"/>
        </w:rPr>
        <w:t>.</w:t>
      </w:r>
      <w:r w:rsidRPr="00D03FD8">
        <w:rPr>
          <w:rFonts w:ascii="Times New Roman" w:hAnsi="Times New Roman" w:cs="Times New Roman"/>
          <w:sz w:val="24"/>
          <w:szCs w:val="24"/>
        </w:rPr>
        <w:t>”</w:t>
      </w:r>
    </w:p>
    <w:p w:rsidR="00D03FD8" w:rsidRPr="00D03FD8" w:rsidRDefault="00D03FD8" w:rsidP="00D03FD8">
      <w:pPr>
        <w:spacing w:line="360" w:lineRule="auto"/>
        <w:jc w:val="both"/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Que idade está sendo considerada? Pois o campo visual de um recém-nascido não é igual ao de um bebê de 2 anos de idade.</w:t>
      </w:r>
    </w:p>
    <w:sectPr w:rsidR="00D03FD8" w:rsidRPr="00D03F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8A"/>
    <w:rsid w:val="00087FD5"/>
    <w:rsid w:val="00283A90"/>
    <w:rsid w:val="002C0EC9"/>
    <w:rsid w:val="002D2BEB"/>
    <w:rsid w:val="002F62F7"/>
    <w:rsid w:val="00505936"/>
    <w:rsid w:val="009D658A"/>
    <w:rsid w:val="00D03FD8"/>
    <w:rsid w:val="00F3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19C70-DFCE-4F48-A316-D97FDC36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609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2022-06-01T01:56:00Z</dcterms:created>
  <dcterms:modified xsi:type="dcterms:W3CDTF">2022-06-01T03:33:00Z</dcterms:modified>
</cp:coreProperties>
</file>