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45" w:rsidRDefault="008F5545" w:rsidP="00F00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Daiana Machado – 25 de maio</w:t>
      </w:r>
      <w:bookmarkStart w:id="0" w:name="_GoBack"/>
      <w:bookmarkEnd w:id="0"/>
    </w:p>
    <w:p w:rsidR="008F5545" w:rsidRDefault="008F5545" w:rsidP="00F00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0896" w:rsidRDefault="00F00896" w:rsidP="00F00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0896">
        <w:rPr>
          <w:rFonts w:ascii="Times New Roman" w:hAnsi="Times New Roman" w:cs="Times New Roman"/>
        </w:rPr>
        <w:t>Otta</w:t>
      </w:r>
      <w:proofErr w:type="spellEnd"/>
      <w:r w:rsidRPr="00F00896">
        <w:rPr>
          <w:rFonts w:ascii="Times New Roman" w:hAnsi="Times New Roman" w:cs="Times New Roman"/>
        </w:rPr>
        <w:t xml:space="preserve">, E. &amp; </w:t>
      </w:r>
      <w:proofErr w:type="spellStart"/>
      <w:r w:rsidRPr="00F00896">
        <w:rPr>
          <w:rFonts w:ascii="Times New Roman" w:hAnsi="Times New Roman" w:cs="Times New Roman"/>
        </w:rPr>
        <w:t>Bussab</w:t>
      </w:r>
      <w:proofErr w:type="spellEnd"/>
      <w:r w:rsidRPr="00F00896">
        <w:rPr>
          <w:rFonts w:ascii="Times New Roman" w:hAnsi="Times New Roman" w:cs="Times New Roman"/>
        </w:rPr>
        <w:t xml:space="preserve">, V. (2021). Empatia, </w:t>
      </w:r>
      <w:proofErr w:type="spellStart"/>
      <w:r w:rsidRPr="00F00896">
        <w:rPr>
          <w:rFonts w:ascii="Times New Roman" w:hAnsi="Times New Roman" w:cs="Times New Roman"/>
        </w:rPr>
        <w:t>Altruísmo</w:t>
      </w:r>
      <w:proofErr w:type="spellEnd"/>
      <w:r w:rsidRPr="00F00896">
        <w:rPr>
          <w:rFonts w:ascii="Times New Roman" w:hAnsi="Times New Roman" w:cs="Times New Roman"/>
        </w:rPr>
        <w:t xml:space="preserve"> e Comportamento Pró-social. Estados Afetivos. EDUSP</w:t>
      </w:r>
    </w:p>
    <w:p w:rsidR="00F00896" w:rsidRDefault="00F00896" w:rsidP="003E76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474EB" w:rsidRDefault="00482664" w:rsidP="003E76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74EB">
        <w:rPr>
          <w:rFonts w:ascii="Times New Roman" w:hAnsi="Times New Roman" w:cs="Times New Roman"/>
        </w:rPr>
        <w:t xml:space="preserve">O objetivo do texto é relacionar o comportamento pró-social, com os conceitos de empatia e altruísmo. Para tanto, as autoras fazem um breve histórico sobre </w:t>
      </w:r>
      <w:r w:rsidR="009474EB">
        <w:rPr>
          <w:rFonts w:ascii="Times New Roman" w:hAnsi="Times New Roman" w:cs="Times New Roman"/>
        </w:rPr>
        <w:t xml:space="preserve">estes três conceitos, sendo </w:t>
      </w:r>
      <w:r w:rsidRPr="009474EB">
        <w:rPr>
          <w:rFonts w:ascii="Times New Roman" w:hAnsi="Times New Roman" w:cs="Times New Roman"/>
        </w:rPr>
        <w:t>o comportamento pró-social</w:t>
      </w:r>
      <w:r w:rsidR="009474EB">
        <w:rPr>
          <w:rFonts w:ascii="Times New Roman" w:hAnsi="Times New Roman" w:cs="Times New Roman"/>
        </w:rPr>
        <w:t xml:space="preserve"> </w:t>
      </w:r>
      <w:r w:rsidRPr="009474EB">
        <w:rPr>
          <w:rFonts w:ascii="Times New Roman" w:hAnsi="Times New Roman" w:cs="Times New Roman"/>
        </w:rPr>
        <w:t>entendido como um conjunto de ações que incluem partilha de recursos e ajuda ao próximo, para que o mesmo consiga de alguma forma atingir seus objetivos. Isso pode ocorrer através de doações, fornecimento de suporte emocional, dentre outr</w:t>
      </w:r>
      <w:r w:rsidR="009474EB">
        <w:rPr>
          <w:rFonts w:ascii="Times New Roman" w:hAnsi="Times New Roman" w:cs="Times New Roman"/>
        </w:rPr>
        <w:t>a</w:t>
      </w:r>
      <w:r w:rsidRPr="009474EB">
        <w:rPr>
          <w:rFonts w:ascii="Times New Roman" w:hAnsi="Times New Roman" w:cs="Times New Roman"/>
        </w:rPr>
        <w:t>s</w:t>
      </w:r>
      <w:r w:rsidR="009474EB">
        <w:rPr>
          <w:rFonts w:ascii="Times New Roman" w:hAnsi="Times New Roman" w:cs="Times New Roman"/>
        </w:rPr>
        <w:t xml:space="preserve"> coisas,</w:t>
      </w:r>
      <w:r w:rsidRPr="009474EB">
        <w:rPr>
          <w:rFonts w:ascii="Times New Roman" w:hAnsi="Times New Roman" w:cs="Times New Roman"/>
        </w:rPr>
        <w:t xml:space="preserve"> e não necessariamente o autor da ação terá a</w:t>
      </w:r>
      <w:r w:rsidR="009474EB">
        <w:rPr>
          <w:rFonts w:ascii="Times New Roman" w:hAnsi="Times New Roman" w:cs="Times New Roman"/>
        </w:rPr>
        <w:t>lgum benefício.</w:t>
      </w:r>
      <w:r w:rsidRPr="009474EB">
        <w:rPr>
          <w:rFonts w:ascii="Times New Roman" w:hAnsi="Times New Roman" w:cs="Times New Roman"/>
        </w:rPr>
        <w:t xml:space="preserve"> </w:t>
      </w:r>
      <w:r w:rsidR="009474EB" w:rsidRPr="009474EB">
        <w:rPr>
          <w:rFonts w:ascii="Times New Roman" w:hAnsi="Times New Roman" w:cs="Times New Roman"/>
        </w:rPr>
        <w:t>Pelo</w:t>
      </w:r>
      <w:r w:rsidRPr="009474EB">
        <w:rPr>
          <w:rFonts w:ascii="Times New Roman" w:hAnsi="Times New Roman" w:cs="Times New Roman"/>
        </w:rPr>
        <w:t xml:space="preserve"> contrário, já que muitas vezes haverá um custo.</w:t>
      </w:r>
      <w:r w:rsidR="003E7631">
        <w:rPr>
          <w:rFonts w:ascii="Times New Roman" w:hAnsi="Times New Roman" w:cs="Times New Roman"/>
        </w:rPr>
        <w:t xml:space="preserve"> </w:t>
      </w:r>
      <w:r w:rsidR="009474EB" w:rsidRPr="009474EB">
        <w:rPr>
          <w:rFonts w:ascii="Times New Roman" w:hAnsi="Times New Roman" w:cs="Times New Roman"/>
        </w:rPr>
        <w:t>Nesse sentido</w:t>
      </w:r>
      <w:r w:rsidR="00AF1D94">
        <w:rPr>
          <w:rFonts w:ascii="Times New Roman" w:hAnsi="Times New Roman" w:cs="Times New Roman"/>
        </w:rPr>
        <w:t xml:space="preserve">, as autoras discutem </w:t>
      </w:r>
      <w:r w:rsidRPr="009474EB">
        <w:rPr>
          <w:rFonts w:ascii="Times New Roman" w:hAnsi="Times New Roman" w:cs="Times New Roman"/>
        </w:rPr>
        <w:t xml:space="preserve">os conceitos de empatia e altruísmo. A primeira pode ser definida pelos mecanismos afetivos e cognitivos subjacentes ao comportamento, enquanto que o altruísmo </w:t>
      </w:r>
      <w:r w:rsidR="009474EB">
        <w:rPr>
          <w:rFonts w:ascii="Times New Roman" w:hAnsi="Times New Roman" w:cs="Times New Roman"/>
        </w:rPr>
        <w:t>é caracterizado como um</w:t>
      </w:r>
      <w:r w:rsidR="009474EB" w:rsidRPr="009474EB">
        <w:rPr>
          <w:rFonts w:ascii="Times New Roman" w:hAnsi="Times New Roman" w:cs="Times New Roman"/>
        </w:rPr>
        <w:t xml:space="preserve"> comportamento custoso para o agente e be</w:t>
      </w:r>
      <w:r w:rsidR="009474EB">
        <w:rPr>
          <w:rFonts w:ascii="Times New Roman" w:hAnsi="Times New Roman" w:cs="Times New Roman"/>
        </w:rPr>
        <w:t>néfico para o alvo</w:t>
      </w:r>
      <w:r w:rsidRPr="009474EB">
        <w:rPr>
          <w:rFonts w:ascii="Times New Roman" w:hAnsi="Times New Roman" w:cs="Times New Roman"/>
        </w:rPr>
        <w:t xml:space="preserve">. </w:t>
      </w:r>
      <w:r w:rsidR="009474EB">
        <w:rPr>
          <w:rFonts w:ascii="Times New Roman" w:hAnsi="Times New Roman" w:cs="Times New Roman"/>
        </w:rPr>
        <w:t xml:space="preserve">As autoras ainda discutem em termos evolutivos, explicando o porquê é tão difícil explicar o altruísmo, já que não é uma estratégia benéfica para o autor. Elas argumentam que a aptidão </w:t>
      </w:r>
      <w:r w:rsidR="009474EB" w:rsidRPr="009474EB">
        <w:rPr>
          <w:rFonts w:ascii="Times New Roman" w:hAnsi="Times New Roman" w:cs="Times New Roman"/>
        </w:rPr>
        <w:t>do indivíduo que exibe esse comportamento deveri</w:t>
      </w:r>
      <w:r w:rsidR="009474EB">
        <w:rPr>
          <w:rFonts w:ascii="Times New Roman" w:hAnsi="Times New Roman" w:cs="Times New Roman"/>
        </w:rPr>
        <w:t xml:space="preserve">a diminuir e, portanto, deveria </w:t>
      </w:r>
      <w:r w:rsidR="009474EB" w:rsidRPr="009474EB">
        <w:rPr>
          <w:rFonts w:ascii="Times New Roman" w:hAnsi="Times New Roman" w:cs="Times New Roman"/>
        </w:rPr>
        <w:t>haver uma seleção contrária a essa predisposição ao longo do tempo evolutivo.</w:t>
      </w:r>
    </w:p>
    <w:p w:rsidR="00BD5F5C" w:rsidRPr="009474EB" w:rsidRDefault="00E10054" w:rsidP="00E10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seres humanos, a</w:t>
      </w:r>
      <w:r w:rsidR="00BD5F5C" w:rsidRPr="00BD5F5C">
        <w:rPr>
          <w:rFonts w:ascii="Times New Roman" w:hAnsi="Times New Roman" w:cs="Times New Roman"/>
        </w:rPr>
        <w:t xml:space="preserve"> empatia afetiva </w:t>
      </w:r>
      <w:r>
        <w:rPr>
          <w:rFonts w:ascii="Times New Roman" w:hAnsi="Times New Roman" w:cs="Times New Roman"/>
        </w:rPr>
        <w:t xml:space="preserve">se dá bem cedo na ontogênese, norteada por </w:t>
      </w:r>
      <w:r w:rsidR="00BD5F5C" w:rsidRPr="00BD5F5C">
        <w:rPr>
          <w:rFonts w:ascii="Times New Roman" w:hAnsi="Times New Roman" w:cs="Times New Roman"/>
        </w:rPr>
        <w:t>predisposições filogenéticas, motivando co</w:t>
      </w:r>
      <w:r>
        <w:rPr>
          <w:rFonts w:ascii="Times New Roman" w:hAnsi="Times New Roman" w:cs="Times New Roman"/>
        </w:rPr>
        <w:t>mportamentos pró-sociais. Assim, quanto mais empatia uma pessoa exibir, maior será a exibição de</w:t>
      </w:r>
      <w:r w:rsidR="00BD5F5C" w:rsidRPr="00BD5F5C">
        <w:rPr>
          <w:rFonts w:ascii="Times New Roman" w:hAnsi="Times New Roman" w:cs="Times New Roman"/>
        </w:rPr>
        <w:t xml:space="preserve"> comportamento pró-social e </w:t>
      </w:r>
      <w:r>
        <w:rPr>
          <w:rFonts w:ascii="Times New Roman" w:hAnsi="Times New Roman" w:cs="Times New Roman"/>
        </w:rPr>
        <w:t xml:space="preserve">competência </w:t>
      </w:r>
      <w:r w:rsidR="00BD5F5C" w:rsidRPr="00BD5F5C">
        <w:rPr>
          <w:rFonts w:ascii="Times New Roman" w:hAnsi="Times New Roman" w:cs="Times New Roman"/>
        </w:rPr>
        <w:t>social</w:t>
      </w:r>
      <w:r>
        <w:rPr>
          <w:rFonts w:ascii="Times New Roman" w:hAnsi="Times New Roman" w:cs="Times New Roman"/>
        </w:rPr>
        <w:t>.</w:t>
      </w:r>
    </w:p>
    <w:p w:rsidR="00E10054" w:rsidRDefault="003E7631" w:rsidP="00BD5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autoras também trazem </w:t>
      </w:r>
      <w:r w:rsidR="00482664" w:rsidRPr="009474EB">
        <w:rPr>
          <w:rFonts w:ascii="Times New Roman" w:hAnsi="Times New Roman" w:cs="Times New Roman"/>
        </w:rPr>
        <w:t>o modelo percepção-ação</w:t>
      </w:r>
      <w:r>
        <w:rPr>
          <w:rFonts w:ascii="Times New Roman" w:hAnsi="Times New Roman" w:cs="Times New Roman"/>
        </w:rPr>
        <w:t xml:space="preserve"> </w:t>
      </w:r>
      <w:r w:rsidRPr="003E7631">
        <w:rPr>
          <w:rFonts w:ascii="Times New Roman" w:hAnsi="Times New Roman" w:cs="Times New Roman"/>
        </w:rPr>
        <w:t>(MPA)</w:t>
      </w:r>
      <w:r w:rsidR="00482664" w:rsidRPr="009474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</w:t>
      </w:r>
      <w:r w:rsidR="00482664" w:rsidRPr="009474EB">
        <w:rPr>
          <w:rFonts w:ascii="Times New Roman" w:hAnsi="Times New Roman" w:cs="Times New Roman"/>
        </w:rPr>
        <w:t>aplicado ao estudo do comportament</w:t>
      </w:r>
      <w:r>
        <w:rPr>
          <w:rFonts w:ascii="Times New Roman" w:hAnsi="Times New Roman" w:cs="Times New Roman"/>
        </w:rPr>
        <w:t>o pró-social, possibilita</w:t>
      </w:r>
      <w:r w:rsidRPr="003E7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relacionar os </w:t>
      </w:r>
      <w:r w:rsidRPr="003E7631">
        <w:rPr>
          <w:rFonts w:ascii="Times New Roman" w:hAnsi="Times New Roman" w:cs="Times New Roman"/>
        </w:rPr>
        <w:t>aspectos afetivos e cognitivos da empatia</w:t>
      </w:r>
      <w:r>
        <w:rPr>
          <w:rFonts w:ascii="Times New Roman" w:hAnsi="Times New Roman" w:cs="Times New Roman"/>
        </w:rPr>
        <w:t>, bem</w:t>
      </w:r>
      <w:r w:rsidRPr="003E7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como</w:t>
      </w:r>
      <w:r w:rsidRPr="003E7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causas distais </w:t>
      </w:r>
      <w:r w:rsidRPr="003E7631">
        <w:rPr>
          <w:rFonts w:ascii="Times New Roman" w:hAnsi="Times New Roman" w:cs="Times New Roman"/>
        </w:rPr>
        <w:t>e ou proximais.</w:t>
      </w:r>
      <w:r>
        <w:rPr>
          <w:rFonts w:ascii="Times New Roman" w:hAnsi="Times New Roman" w:cs="Times New Roman"/>
        </w:rPr>
        <w:t xml:space="preserve"> </w:t>
      </w:r>
      <w:r w:rsidR="00BD5F5C">
        <w:rPr>
          <w:rFonts w:ascii="Times New Roman" w:hAnsi="Times New Roman" w:cs="Times New Roman"/>
        </w:rPr>
        <w:t>Todos estes</w:t>
      </w:r>
      <w:r w:rsidR="00AF1D94">
        <w:rPr>
          <w:rFonts w:ascii="Times New Roman" w:hAnsi="Times New Roman" w:cs="Times New Roman"/>
        </w:rPr>
        <w:t xml:space="preserve"> conceitos estão intrinsecamente relacionados, </w:t>
      </w:r>
      <w:r w:rsidR="00BD5F5C">
        <w:rPr>
          <w:rFonts w:ascii="Times New Roman" w:hAnsi="Times New Roman" w:cs="Times New Roman"/>
        </w:rPr>
        <w:t xml:space="preserve">já que </w:t>
      </w:r>
      <w:r w:rsidR="00BD5F5C" w:rsidRPr="00BD5F5C">
        <w:rPr>
          <w:rFonts w:ascii="Times New Roman" w:hAnsi="Times New Roman" w:cs="Times New Roman"/>
        </w:rPr>
        <w:t xml:space="preserve">diversos fatores </w:t>
      </w:r>
      <w:r w:rsidR="00BD5F5C">
        <w:rPr>
          <w:rFonts w:ascii="Times New Roman" w:hAnsi="Times New Roman" w:cs="Times New Roman"/>
        </w:rPr>
        <w:t>atuam</w:t>
      </w:r>
      <w:r w:rsidR="00BD5F5C" w:rsidRPr="00BD5F5C">
        <w:rPr>
          <w:rFonts w:ascii="Times New Roman" w:hAnsi="Times New Roman" w:cs="Times New Roman"/>
        </w:rPr>
        <w:t xml:space="preserve"> como me</w:t>
      </w:r>
      <w:r w:rsidR="00BD5F5C">
        <w:rPr>
          <w:rFonts w:ascii="Times New Roman" w:hAnsi="Times New Roman" w:cs="Times New Roman"/>
        </w:rPr>
        <w:t xml:space="preserve">diadores das várias associações </w:t>
      </w:r>
      <w:r w:rsidR="00BD5F5C" w:rsidRPr="00BD5F5C">
        <w:rPr>
          <w:rFonts w:ascii="Times New Roman" w:hAnsi="Times New Roman" w:cs="Times New Roman"/>
        </w:rPr>
        <w:t>possíveis com o comportamento pró-social,</w:t>
      </w:r>
      <w:r w:rsidR="00BD5F5C">
        <w:rPr>
          <w:rFonts w:ascii="Times New Roman" w:hAnsi="Times New Roman" w:cs="Times New Roman"/>
        </w:rPr>
        <w:t xml:space="preserve"> sendo um processo interligado </w:t>
      </w:r>
      <w:r w:rsidR="00BD5F5C" w:rsidRPr="00BD5F5C">
        <w:rPr>
          <w:rFonts w:ascii="Times New Roman" w:hAnsi="Times New Roman" w:cs="Times New Roman"/>
        </w:rPr>
        <w:t>entre vinc</w:t>
      </w:r>
      <w:r w:rsidR="00BD5F5C">
        <w:rPr>
          <w:rFonts w:ascii="Times New Roman" w:hAnsi="Times New Roman" w:cs="Times New Roman"/>
        </w:rPr>
        <w:t>ulação afetiva, empatia e ajuda</w:t>
      </w:r>
      <w:r w:rsidR="00AF1D94" w:rsidRPr="00AF1D94">
        <w:rPr>
          <w:rFonts w:ascii="Times New Roman" w:hAnsi="Times New Roman" w:cs="Times New Roman"/>
        </w:rPr>
        <w:t>.</w:t>
      </w:r>
      <w:r w:rsidR="00BD5F5C">
        <w:rPr>
          <w:rFonts w:ascii="Times New Roman" w:hAnsi="Times New Roman" w:cs="Times New Roman"/>
        </w:rPr>
        <w:t xml:space="preserve"> Durante toda a</w:t>
      </w:r>
      <w:r w:rsidR="00BD5F5C" w:rsidRPr="00BD5F5C">
        <w:rPr>
          <w:rFonts w:ascii="Times New Roman" w:hAnsi="Times New Roman" w:cs="Times New Roman"/>
        </w:rPr>
        <w:t xml:space="preserve"> vida</w:t>
      </w:r>
      <w:r w:rsidR="00BD5F5C">
        <w:rPr>
          <w:rFonts w:ascii="Times New Roman" w:hAnsi="Times New Roman" w:cs="Times New Roman"/>
        </w:rPr>
        <w:t xml:space="preserve"> de um indivíduo</w:t>
      </w:r>
      <w:r w:rsidR="00BD5F5C" w:rsidRPr="00BD5F5C">
        <w:rPr>
          <w:rFonts w:ascii="Times New Roman" w:hAnsi="Times New Roman" w:cs="Times New Roman"/>
        </w:rPr>
        <w:t xml:space="preserve">, </w:t>
      </w:r>
      <w:r w:rsidR="00BD5F5C">
        <w:rPr>
          <w:rFonts w:ascii="Times New Roman" w:hAnsi="Times New Roman" w:cs="Times New Roman"/>
        </w:rPr>
        <w:t>os processos cognitivos estão ligados a emoção e</w:t>
      </w:r>
      <w:r w:rsidR="00BD5F5C" w:rsidRPr="00BD5F5C">
        <w:rPr>
          <w:rFonts w:ascii="Times New Roman" w:hAnsi="Times New Roman" w:cs="Times New Roman"/>
        </w:rPr>
        <w:t xml:space="preserve"> </w:t>
      </w:r>
      <w:r w:rsidR="00BD5F5C">
        <w:rPr>
          <w:rFonts w:ascii="Times New Roman" w:hAnsi="Times New Roman" w:cs="Times New Roman"/>
        </w:rPr>
        <w:t xml:space="preserve">ao </w:t>
      </w:r>
      <w:r w:rsidR="00BD5F5C" w:rsidRPr="00BD5F5C">
        <w:rPr>
          <w:rFonts w:ascii="Times New Roman" w:hAnsi="Times New Roman" w:cs="Times New Roman"/>
        </w:rPr>
        <w:t xml:space="preserve">afeto, </w:t>
      </w:r>
      <w:r w:rsidR="00BD5F5C">
        <w:rPr>
          <w:rFonts w:ascii="Times New Roman" w:hAnsi="Times New Roman" w:cs="Times New Roman"/>
        </w:rPr>
        <w:t>sendo quase impossível tratar</w:t>
      </w:r>
      <w:r w:rsidR="00BD5F5C" w:rsidRPr="00BD5F5C">
        <w:rPr>
          <w:rFonts w:ascii="Times New Roman" w:hAnsi="Times New Roman" w:cs="Times New Roman"/>
        </w:rPr>
        <w:t xml:space="preserve"> um desses conceitos sem o outro.</w:t>
      </w:r>
    </w:p>
    <w:p w:rsidR="00E10054" w:rsidRDefault="00E10054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0054" w:rsidRDefault="00E10054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054">
        <w:rPr>
          <w:rFonts w:ascii="Times New Roman" w:hAnsi="Times New Roman" w:cs="Times New Roman"/>
        </w:rPr>
        <w:t xml:space="preserve">Questões: </w:t>
      </w:r>
      <w:proofErr w:type="spellStart"/>
      <w:r w:rsidRPr="00E10054">
        <w:rPr>
          <w:rFonts w:ascii="Times New Roman" w:hAnsi="Times New Roman" w:cs="Times New Roman"/>
        </w:rPr>
        <w:t>Gallese</w:t>
      </w:r>
      <w:proofErr w:type="spellEnd"/>
      <w:r w:rsidRPr="00E10054">
        <w:rPr>
          <w:rFonts w:ascii="Times New Roman" w:hAnsi="Times New Roman" w:cs="Times New Roman"/>
        </w:rPr>
        <w:t xml:space="preserve">, V., </w:t>
      </w:r>
      <w:proofErr w:type="spellStart"/>
      <w:r w:rsidRPr="00E10054">
        <w:rPr>
          <w:rFonts w:ascii="Times New Roman" w:hAnsi="Times New Roman" w:cs="Times New Roman"/>
        </w:rPr>
        <w:t>Eagle</w:t>
      </w:r>
      <w:proofErr w:type="spellEnd"/>
      <w:r w:rsidRPr="00E10054">
        <w:rPr>
          <w:rFonts w:ascii="Times New Roman" w:hAnsi="Times New Roman" w:cs="Times New Roman"/>
        </w:rPr>
        <w:t xml:space="preserve">, M. N., &amp; </w:t>
      </w:r>
      <w:proofErr w:type="spellStart"/>
      <w:r w:rsidRPr="00E10054">
        <w:rPr>
          <w:rFonts w:ascii="Times New Roman" w:hAnsi="Times New Roman" w:cs="Times New Roman"/>
        </w:rPr>
        <w:t>Migone</w:t>
      </w:r>
      <w:proofErr w:type="spellEnd"/>
      <w:r w:rsidRPr="00E10054">
        <w:rPr>
          <w:rFonts w:ascii="Times New Roman" w:hAnsi="Times New Roman" w:cs="Times New Roman"/>
        </w:rPr>
        <w:t xml:space="preserve">, P. (2007). </w:t>
      </w:r>
      <w:proofErr w:type="spellStart"/>
      <w:r w:rsidRPr="00E10054">
        <w:rPr>
          <w:rFonts w:ascii="Times New Roman" w:hAnsi="Times New Roman" w:cs="Times New Roman"/>
        </w:rPr>
        <w:t>Intentional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attunement</w:t>
      </w:r>
      <w:proofErr w:type="spellEnd"/>
      <w:r w:rsidRPr="00E10054">
        <w:rPr>
          <w:rFonts w:ascii="Times New Roman" w:hAnsi="Times New Roman" w:cs="Times New Roman"/>
        </w:rPr>
        <w:t xml:space="preserve">: </w:t>
      </w:r>
      <w:proofErr w:type="spellStart"/>
      <w:r w:rsidRPr="00E10054">
        <w:rPr>
          <w:rFonts w:ascii="Times New Roman" w:hAnsi="Times New Roman" w:cs="Times New Roman"/>
        </w:rPr>
        <w:t>Mirror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neurons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and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the</w:t>
      </w:r>
      <w:proofErr w:type="spellEnd"/>
      <w:r w:rsidRPr="00E10054">
        <w:rPr>
          <w:rFonts w:ascii="Times New Roman" w:hAnsi="Times New Roman" w:cs="Times New Roman"/>
        </w:rPr>
        <w:t xml:space="preserve"> neural </w:t>
      </w:r>
      <w:proofErr w:type="spellStart"/>
      <w:r w:rsidRPr="00E10054">
        <w:rPr>
          <w:rFonts w:ascii="Times New Roman" w:hAnsi="Times New Roman" w:cs="Times New Roman"/>
        </w:rPr>
        <w:t>underpinnings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of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interpersonal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relations</w:t>
      </w:r>
      <w:proofErr w:type="spellEnd"/>
      <w:r w:rsidRPr="00E10054">
        <w:rPr>
          <w:rFonts w:ascii="Times New Roman" w:hAnsi="Times New Roman" w:cs="Times New Roman"/>
        </w:rPr>
        <w:t xml:space="preserve">. </w:t>
      </w:r>
      <w:proofErr w:type="spellStart"/>
      <w:r w:rsidRPr="00E10054">
        <w:rPr>
          <w:rFonts w:ascii="Times New Roman" w:hAnsi="Times New Roman" w:cs="Times New Roman"/>
        </w:rPr>
        <w:t>Journal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of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the</w:t>
      </w:r>
      <w:proofErr w:type="spellEnd"/>
      <w:r w:rsidRPr="00E10054">
        <w:rPr>
          <w:rFonts w:ascii="Times New Roman" w:hAnsi="Times New Roman" w:cs="Times New Roman"/>
        </w:rPr>
        <w:t xml:space="preserve"> American </w:t>
      </w:r>
      <w:proofErr w:type="spellStart"/>
      <w:r w:rsidRPr="00E10054">
        <w:rPr>
          <w:rFonts w:ascii="Times New Roman" w:hAnsi="Times New Roman" w:cs="Times New Roman"/>
        </w:rPr>
        <w:t>psychoanalytic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Association</w:t>
      </w:r>
      <w:proofErr w:type="spellEnd"/>
      <w:r w:rsidRPr="00E10054">
        <w:rPr>
          <w:rFonts w:ascii="Times New Roman" w:hAnsi="Times New Roman" w:cs="Times New Roman"/>
        </w:rPr>
        <w:t>, 55(1), 131-175.</w:t>
      </w:r>
    </w:p>
    <w:p w:rsidR="00E10054" w:rsidRDefault="00E10054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0054" w:rsidRDefault="00E10054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 </w:t>
      </w:r>
      <w:r w:rsidRPr="00E10054">
        <w:rPr>
          <w:rFonts w:ascii="Times New Roman" w:hAnsi="Times New Roman" w:cs="Times New Roman"/>
        </w:rPr>
        <w:t xml:space="preserve">The </w:t>
      </w:r>
      <w:proofErr w:type="spellStart"/>
      <w:r w:rsidRPr="00E10054">
        <w:rPr>
          <w:rFonts w:ascii="Times New Roman" w:hAnsi="Times New Roman" w:cs="Times New Roman"/>
        </w:rPr>
        <w:t>dominant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view</w:t>
      </w:r>
      <w:proofErr w:type="spellEnd"/>
      <w:r w:rsidRPr="00E10054">
        <w:rPr>
          <w:rFonts w:ascii="Times New Roman" w:hAnsi="Times New Roman" w:cs="Times New Roman"/>
        </w:rPr>
        <w:t xml:space="preserve"> in </w:t>
      </w:r>
      <w:proofErr w:type="spellStart"/>
      <w:r w:rsidRPr="00E10054">
        <w:rPr>
          <w:rFonts w:ascii="Times New Roman" w:hAnsi="Times New Roman" w:cs="Times New Roman"/>
        </w:rPr>
        <w:t>cognitive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science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puts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most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efforts</w:t>
      </w:r>
      <w:proofErr w:type="spellEnd"/>
      <w:r w:rsidRPr="00E10054">
        <w:rPr>
          <w:rFonts w:ascii="Times New Roman" w:hAnsi="Times New Roman" w:cs="Times New Roman"/>
        </w:rPr>
        <w:t xml:space="preserve"> in </w:t>
      </w:r>
      <w:proofErr w:type="spellStart"/>
      <w:r w:rsidRPr="00E10054">
        <w:rPr>
          <w:rFonts w:ascii="Times New Roman" w:hAnsi="Times New Roman" w:cs="Times New Roman"/>
        </w:rPr>
        <w:t>clarifying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what</w:t>
      </w:r>
      <w:proofErr w:type="spellEnd"/>
      <w:r w:rsidRPr="00E10054">
        <w:rPr>
          <w:rFonts w:ascii="Times New Roman" w:hAnsi="Times New Roman" w:cs="Times New Roman"/>
        </w:rPr>
        <w:t xml:space="preserve"> are </w:t>
      </w:r>
      <w:proofErr w:type="spellStart"/>
      <w:r w:rsidRPr="00E10054">
        <w:rPr>
          <w:rFonts w:ascii="Times New Roman" w:hAnsi="Times New Roman" w:cs="Times New Roman"/>
        </w:rPr>
        <w:t>the</w:t>
      </w:r>
      <w:proofErr w:type="spellEnd"/>
      <w:r w:rsidRPr="00E10054">
        <w:rPr>
          <w:rFonts w:ascii="Times New Roman" w:hAnsi="Times New Roman" w:cs="Times New Roman"/>
        </w:rPr>
        <w:t xml:space="preserve"> formal </w:t>
      </w:r>
      <w:proofErr w:type="spellStart"/>
      <w:r w:rsidRPr="00E10054">
        <w:rPr>
          <w:rFonts w:ascii="Times New Roman" w:hAnsi="Times New Roman" w:cs="Times New Roman"/>
        </w:rPr>
        <w:t>rules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structuring</w:t>
      </w:r>
      <w:proofErr w:type="spellEnd"/>
      <w:r w:rsidRPr="00E10054">
        <w:rPr>
          <w:rFonts w:ascii="Times New Roman" w:hAnsi="Times New Roman" w:cs="Times New Roman"/>
        </w:rPr>
        <w:t xml:space="preserve"> a </w:t>
      </w:r>
      <w:proofErr w:type="spellStart"/>
      <w:r w:rsidRPr="00E10054">
        <w:rPr>
          <w:rFonts w:ascii="Times New Roman" w:hAnsi="Times New Roman" w:cs="Times New Roman"/>
        </w:rPr>
        <w:t>solipsistic</w:t>
      </w:r>
      <w:proofErr w:type="spellEnd"/>
      <w:r w:rsidRPr="00E10054">
        <w:rPr>
          <w:rFonts w:ascii="Times New Roman" w:hAnsi="Times New Roman" w:cs="Times New Roman"/>
        </w:rPr>
        <w:t xml:space="preserve">, </w:t>
      </w:r>
      <w:proofErr w:type="spellStart"/>
      <w:r w:rsidRPr="00E10054">
        <w:rPr>
          <w:rFonts w:ascii="Times New Roman" w:hAnsi="Times New Roman" w:cs="Times New Roman"/>
        </w:rPr>
        <w:t>representational</w:t>
      </w:r>
      <w:proofErr w:type="spellEnd"/>
      <w:r w:rsidRPr="00E10054">
        <w:rPr>
          <w:rFonts w:ascii="Times New Roman" w:hAnsi="Times New Roman" w:cs="Times New Roman"/>
        </w:rPr>
        <w:t xml:space="preserve"> </w:t>
      </w:r>
      <w:proofErr w:type="spellStart"/>
      <w:r w:rsidRPr="00E10054">
        <w:rPr>
          <w:rFonts w:ascii="Times New Roman" w:hAnsi="Times New Roman" w:cs="Times New Roman"/>
        </w:rPr>
        <w:t>mind</w:t>
      </w:r>
      <w:proofErr w:type="spellEnd"/>
      <w:r w:rsidR="008F5545">
        <w:rPr>
          <w:rFonts w:ascii="Times New Roman" w:hAnsi="Times New Roman" w:cs="Times New Roman"/>
        </w:rPr>
        <w:t>. Não consegui compreender o que seria “</w:t>
      </w:r>
      <w:proofErr w:type="spellStart"/>
      <w:r w:rsidR="008F5545" w:rsidRPr="008F5545">
        <w:rPr>
          <w:rFonts w:ascii="Times New Roman" w:hAnsi="Times New Roman" w:cs="Times New Roman"/>
        </w:rPr>
        <w:t>solipsista</w:t>
      </w:r>
      <w:proofErr w:type="spellEnd"/>
      <w:r w:rsidR="008F5545">
        <w:rPr>
          <w:rFonts w:ascii="Times New Roman" w:hAnsi="Times New Roman" w:cs="Times New Roman"/>
        </w:rPr>
        <w:t>”.</w:t>
      </w:r>
    </w:p>
    <w:p w:rsidR="008F5545" w:rsidRDefault="008F5545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F5545" w:rsidRDefault="008F5545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Gatos filhotes costumam imitar os comportamentos das suas mães, como por exemplo, o comportamento de lambedura. Será que podemos dizer que estes comportamentos são fruto da ativação dos neurônios-espelho ou simplesmente comportamentos que seriam exibidos de qualquer forma?</w:t>
      </w:r>
    </w:p>
    <w:p w:rsidR="008F5545" w:rsidRDefault="008F5545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F5545" w:rsidRPr="009474EB" w:rsidRDefault="008F5545" w:rsidP="00E10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Há estudos que sugerem que a </w:t>
      </w:r>
      <w:proofErr w:type="spellStart"/>
      <w:r>
        <w:rPr>
          <w:rFonts w:ascii="Times New Roman" w:hAnsi="Times New Roman" w:cs="Times New Roman"/>
        </w:rPr>
        <w:t>sociopatia</w:t>
      </w:r>
      <w:proofErr w:type="spellEnd"/>
      <w:r>
        <w:rPr>
          <w:rFonts w:ascii="Times New Roman" w:hAnsi="Times New Roman" w:cs="Times New Roman"/>
        </w:rPr>
        <w:t xml:space="preserve"> está relacionada com a incapacidade de não sentir empatia. Nesse caso, será que há falhas nos mecanismos de neurônios-espelhos, tendo em vista que o </w:t>
      </w:r>
      <w:proofErr w:type="spellStart"/>
      <w:r>
        <w:rPr>
          <w:rFonts w:ascii="Times New Roman" w:hAnsi="Times New Roman" w:cs="Times New Roman"/>
        </w:rPr>
        <w:t>sociopata</w:t>
      </w:r>
      <w:proofErr w:type="spellEnd"/>
      <w:r>
        <w:rPr>
          <w:rFonts w:ascii="Times New Roman" w:hAnsi="Times New Roman" w:cs="Times New Roman"/>
        </w:rPr>
        <w:t xml:space="preserve"> não se </w:t>
      </w:r>
      <w:r w:rsidRPr="008F5545">
        <w:rPr>
          <w:rFonts w:ascii="Times New Roman" w:hAnsi="Times New Roman" w:cs="Times New Roman"/>
        </w:rPr>
        <w:t>condói</w:t>
      </w:r>
      <w:r>
        <w:rPr>
          <w:rFonts w:ascii="Times New Roman" w:hAnsi="Times New Roman" w:cs="Times New Roman"/>
        </w:rPr>
        <w:t xml:space="preserve"> com a dor de alguém que ele possa ver sofrer?</w:t>
      </w:r>
    </w:p>
    <w:sectPr w:rsidR="008F5545" w:rsidRPr="009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4"/>
    <w:rsid w:val="003E7631"/>
    <w:rsid w:val="00482664"/>
    <w:rsid w:val="0051793F"/>
    <w:rsid w:val="008F5545"/>
    <w:rsid w:val="009474EB"/>
    <w:rsid w:val="00A23E2A"/>
    <w:rsid w:val="00AF1D94"/>
    <w:rsid w:val="00BD5F5C"/>
    <w:rsid w:val="00D52570"/>
    <w:rsid w:val="00E10054"/>
    <w:rsid w:val="00ED73D7"/>
    <w:rsid w:val="00F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6B84"/>
  <w15:chartTrackingRefBased/>
  <w15:docId w15:val="{E54BEBC5-D273-4A45-AB68-6FA328F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2022-05-25T14:52:00Z</dcterms:created>
  <dcterms:modified xsi:type="dcterms:W3CDTF">2022-05-26T00:35:00Z</dcterms:modified>
</cp:coreProperties>
</file>