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5702" w14:textId="44371978" w:rsidR="00276A97" w:rsidRDefault="00BF3B79">
      <w:pPr>
        <w:rPr>
          <w:b/>
          <w:bCs/>
        </w:rPr>
      </w:pPr>
      <w:r>
        <w:rPr>
          <w:b/>
          <w:bCs/>
        </w:rPr>
        <w:t>ATIVIDADE PARA O DIA 25/05</w:t>
      </w:r>
    </w:p>
    <w:p w14:paraId="10D8F753" w14:textId="3E4C1FD7" w:rsidR="00BF3B79" w:rsidRDefault="00BF3B79">
      <w:pPr>
        <w:rPr>
          <w:b/>
          <w:bCs/>
        </w:rPr>
      </w:pPr>
      <w:r>
        <w:rPr>
          <w:b/>
          <w:bCs/>
        </w:rPr>
        <w:t>José Carlos Camillo</w:t>
      </w:r>
    </w:p>
    <w:p w14:paraId="096E4E81" w14:textId="59F74E8A" w:rsidR="00BF3B79" w:rsidRDefault="00BF3B79" w:rsidP="00BF3B79">
      <w:pPr>
        <w:jc w:val="both"/>
      </w:pPr>
      <w:r>
        <w:rPr>
          <w:b/>
          <w:bCs/>
        </w:rPr>
        <w:t>Resumo de Otta &amp; Bussab (2020), ‘Empatia, Altruísmo e comportamento pró-social’, cap. 5 do livro ‘Estados afetivos e comportamento humano: bases psicoetológicas’.</w:t>
      </w:r>
    </w:p>
    <w:p w14:paraId="7F8CEB61" w14:textId="5B249128" w:rsidR="00BF3B79" w:rsidRDefault="00BF3B79" w:rsidP="009A4AAF">
      <w:pPr>
        <w:jc w:val="both"/>
      </w:pPr>
      <w:r>
        <w:t xml:space="preserve">Neste capítulo, as autoras discutem o comportamento pró-social a partir do modelo percepção-ação proposto por Preston e de Waal. </w:t>
      </w:r>
      <w:r w:rsidR="009663CE">
        <w:t xml:space="preserve">Segundo esse modelo, </w:t>
      </w:r>
      <w:r w:rsidR="009A4AAF">
        <w:t xml:space="preserve">percebemos as emoções alheias pela corporificação delas. Esse processo se dá em 3 níveis de “complexidade”: </w:t>
      </w:r>
      <w:r w:rsidR="000E0340">
        <w:t xml:space="preserve">1) espelhamento motor e contágio emocional; 2) preocupação empática e consolo; e 3) adoção de perspectiva </w:t>
      </w:r>
      <w:r w:rsidR="00CF524B">
        <w:t xml:space="preserve">e ajuda direcionada. </w:t>
      </w:r>
      <w:r w:rsidR="00AB35A4">
        <w:t>Antes de chegar na apresentação do modelo percepção-ação, as autoras discutem um pouco</w:t>
      </w:r>
      <w:r w:rsidR="00F3467F">
        <w:t xml:space="preserve"> (na forma de uma rápida digressão histórica)</w:t>
      </w:r>
      <w:r w:rsidR="00AB35A4">
        <w:t xml:space="preserve"> os conceitos </w:t>
      </w:r>
      <w:r w:rsidR="00C42524">
        <w:t xml:space="preserve">que o modelo pretende explicar: comportamento pró-social, empatia e altruísmo. </w:t>
      </w:r>
      <w:r w:rsidR="00182756">
        <w:t xml:space="preserve">De maneira simples, comportamento pró-social é qualquer comportamento em favor de um indivíduo que não o próprio que esteja realizando; </w:t>
      </w:r>
      <w:r w:rsidR="00A6183D">
        <w:t>empatia tem a ver com reconhecer as emoções alheias e pode ser cognitiva (entendimento das emoções alheias) e afetiva (</w:t>
      </w:r>
      <w:r w:rsidR="0044721C">
        <w:t>compartilhamento das emoções alheias)</w:t>
      </w:r>
      <w:r w:rsidR="00672971">
        <w:t>; e altruísmo destaca o custo desse comportamento para quem o pratica</w:t>
      </w:r>
      <w:r w:rsidR="0044721C">
        <w:t xml:space="preserve">. </w:t>
      </w:r>
      <w:r w:rsidR="007B7165">
        <w:t xml:space="preserve">Depois dessa digressão, elas apresentam o modelo percepção-ação e como ele está ligado ao desenvolvimento </w:t>
      </w:r>
      <w:r w:rsidR="00B80590">
        <w:t xml:space="preserve">das relações sociais humanas. </w:t>
      </w:r>
      <w:r w:rsidR="00086943">
        <w:t xml:space="preserve">Inclusive, os três níveis de complexidade que o modelo apresenta podem ser vistos se desenvolvendo ao longo dos primeiros anos de vida </w:t>
      </w:r>
      <w:r w:rsidR="0021441B">
        <w:t xml:space="preserve">de uma criança. </w:t>
      </w:r>
      <w:r w:rsidR="000E7081">
        <w:t xml:space="preserve">O modelo enfatiza que esse comportamento pró-social vem de uma percepção direta da emoção alheia através de um processo de imitação </w:t>
      </w:r>
      <w:r w:rsidR="0059563F">
        <w:t>– compartilhamento de emoção – reconhecimento – tentativa de ajud</w:t>
      </w:r>
      <w:r w:rsidR="0020548C">
        <w:t xml:space="preserve">a/conforto. </w:t>
      </w:r>
      <w:r w:rsidR="005F1F1F">
        <w:t xml:space="preserve">Após </w:t>
      </w:r>
      <w:r w:rsidR="00D25C48">
        <w:t xml:space="preserve">essa apresentação, as autoras discutem brevemente </w:t>
      </w:r>
      <w:r w:rsidR="00AF79A0">
        <w:t>as causas desse comportamento, começando pelas causais distais/evolutivas e depois passando às proximais</w:t>
      </w:r>
      <w:r w:rsidR="00D25C48">
        <w:t xml:space="preserve">. Como não existem muitas evidências </w:t>
      </w:r>
      <w:r w:rsidR="00B64EEF">
        <w:t xml:space="preserve">palpáveis da prática de comportamentos pró-sociais em </w:t>
      </w:r>
      <w:r w:rsidR="001A30B7">
        <w:t>outras espécies do gênero homo, as autoras dão o exemplo dos primatas que, inclusive, apresentam os 3 níveis</w:t>
      </w:r>
      <w:r w:rsidR="00FA599F">
        <w:t xml:space="preserve"> de complexidade, e da evolução dos cães a partir de exemplos recentes como os de raposas. </w:t>
      </w:r>
      <w:r w:rsidR="00AF79A0">
        <w:t xml:space="preserve">Como tentativa de explicação proximal desse comportamento, é apontado </w:t>
      </w:r>
      <w:r w:rsidR="00EF41B3">
        <w:t>o fenômeno neurofisiológico do sistema de neurônios-espelho, que inclusive se harmoniza bem com o</w:t>
      </w:r>
      <w:r w:rsidR="0090084A">
        <w:t xml:space="preserve"> processo descrito pelo modelo percepção-ação. </w:t>
      </w:r>
      <w:r w:rsidR="004E043C">
        <w:t>As autoras, então, terminam discutindo algumas implicações do modelo para processos terapêuticos</w:t>
      </w:r>
      <w:r w:rsidR="00AA68CC">
        <w:t xml:space="preserve"> a partir de um entendimento da depressão e outros fenômenos a partir </w:t>
      </w:r>
      <w:r w:rsidR="0092484F">
        <w:t xml:space="preserve">de um </w:t>
      </w:r>
      <w:r w:rsidR="0072164E">
        <w:t xml:space="preserve">desenvolvimento problemático do comportamento pró-social. </w:t>
      </w:r>
    </w:p>
    <w:p w14:paraId="7B253AEA" w14:textId="77777777" w:rsidR="00F3467F" w:rsidRDefault="00F3467F" w:rsidP="009A4AAF">
      <w:pPr>
        <w:jc w:val="both"/>
        <w:rPr>
          <w:b/>
          <w:bCs/>
        </w:rPr>
      </w:pPr>
    </w:p>
    <w:p w14:paraId="51613248" w14:textId="5A3315BB" w:rsidR="008423D9" w:rsidRDefault="008423D9" w:rsidP="009A4AAF">
      <w:pPr>
        <w:jc w:val="both"/>
        <w:rPr>
          <w:b/>
          <w:bCs/>
          <w:lang w:val="en-US"/>
        </w:rPr>
      </w:pPr>
      <w:r w:rsidRPr="0053397F">
        <w:rPr>
          <w:b/>
          <w:bCs/>
          <w:lang w:val="en-US"/>
        </w:rPr>
        <w:lastRenderedPageBreak/>
        <w:t xml:space="preserve">Questões do texto de </w:t>
      </w:r>
      <w:r w:rsidR="003C1763" w:rsidRPr="0053397F">
        <w:rPr>
          <w:b/>
          <w:bCs/>
          <w:lang w:val="en-US"/>
        </w:rPr>
        <w:t xml:space="preserve">Gallese </w:t>
      </w:r>
      <w:r w:rsidR="00212913" w:rsidRPr="0053397F">
        <w:rPr>
          <w:b/>
          <w:bCs/>
          <w:lang w:val="en-US"/>
        </w:rPr>
        <w:t>(2007), ‘Intentional attunement</w:t>
      </w:r>
      <w:r w:rsidR="0053397F" w:rsidRPr="0053397F">
        <w:rPr>
          <w:b/>
          <w:bCs/>
          <w:lang w:val="en-US"/>
        </w:rPr>
        <w:t xml:space="preserve">: the mirror neuron system and its </w:t>
      </w:r>
      <w:r w:rsidR="0053397F">
        <w:rPr>
          <w:b/>
          <w:bCs/>
          <w:lang w:val="en-US"/>
        </w:rPr>
        <w:t>role in interpersonal relations</w:t>
      </w:r>
      <w:r w:rsidR="00212913" w:rsidRPr="0053397F">
        <w:rPr>
          <w:b/>
          <w:bCs/>
          <w:lang w:val="en-US"/>
        </w:rPr>
        <w:t>’</w:t>
      </w:r>
    </w:p>
    <w:p w14:paraId="74D58B8F" w14:textId="3F57EAFB" w:rsidR="0053397F" w:rsidRDefault="0053397F" w:rsidP="009A4AAF">
      <w:pPr>
        <w:jc w:val="both"/>
        <w:rPr>
          <w:b/>
          <w:bCs/>
          <w:lang w:val="en-US"/>
        </w:rPr>
      </w:pPr>
    </w:p>
    <w:p w14:paraId="2ADE66BE" w14:textId="2F36725C" w:rsidR="0053397F" w:rsidRDefault="00470519" w:rsidP="009A4AAF">
      <w:pPr>
        <w:jc w:val="both"/>
      </w:pPr>
      <w:r w:rsidRPr="00470519">
        <w:t>Eu achei o texto bastante d</w:t>
      </w:r>
      <w:r>
        <w:t xml:space="preserve">idático e explicativo. Ele </w:t>
      </w:r>
      <w:r w:rsidR="00E44F6A">
        <w:t xml:space="preserve">tenta mostrar </w:t>
      </w:r>
      <w:r w:rsidR="00484D22">
        <w:t xml:space="preserve">que existe uma simulação corporificada no processo de entendimento das emoções alheias e em comportamentos sociais. </w:t>
      </w:r>
      <w:r w:rsidR="00F61EDF">
        <w:t xml:space="preserve">A explicação dele é a partir do sistema de neurônios espelho, que foi descoberto primeiro em macacos, mas existe grande evidência de que também ocorre em humanos. </w:t>
      </w:r>
    </w:p>
    <w:p w14:paraId="56CDFB5A" w14:textId="373093EC" w:rsidR="00F636D9" w:rsidRDefault="00F636D9" w:rsidP="009A4AAF">
      <w:pPr>
        <w:jc w:val="both"/>
      </w:pPr>
    </w:p>
    <w:p w14:paraId="5DA7919C" w14:textId="58BC3177" w:rsidR="00F636D9" w:rsidRDefault="00F636D9" w:rsidP="009A4AAF">
      <w:pPr>
        <w:jc w:val="both"/>
      </w:pPr>
      <w:r>
        <w:t>Eu poderia ter uma birra igual semana passada em relação aos termos</w:t>
      </w:r>
      <w:r w:rsidR="00B92B6D">
        <w:t xml:space="preserve"> da metáfora computacional que ele usa, mas vou deixar essa discussão de lado porque o tempo todo ele insiste que o “conteúdo mental” e as “representações” das quais ele trata não são semânticas ou proposicionais</w:t>
      </w:r>
      <w:r w:rsidR="00850226">
        <w:t xml:space="preserve">. </w:t>
      </w:r>
    </w:p>
    <w:p w14:paraId="46C28A28" w14:textId="303AF7E6" w:rsidR="00627391" w:rsidRDefault="00627391" w:rsidP="009A4AAF">
      <w:pPr>
        <w:jc w:val="both"/>
      </w:pPr>
    </w:p>
    <w:p w14:paraId="61450473" w14:textId="15EA9986" w:rsidR="00627391" w:rsidRDefault="00627391" w:rsidP="009A4AAF">
      <w:pPr>
        <w:jc w:val="both"/>
      </w:pPr>
      <w:r>
        <w:t xml:space="preserve">Eu tenho uma dúvida que pode até parecer besteira, mas ele cita logo no começo que foi usado um estudo TMS (p. 2, penúltimo parágrafo) para analisar </w:t>
      </w:r>
      <w:r w:rsidR="000D632C">
        <w:t>ações comunicativas envolvendo a boca. Só queria saber que tipo de estudo é esse.</w:t>
      </w:r>
    </w:p>
    <w:p w14:paraId="64107069" w14:textId="65B557F7" w:rsidR="000D632C" w:rsidRDefault="000D632C" w:rsidP="009A4AAF">
      <w:pPr>
        <w:jc w:val="both"/>
      </w:pPr>
    </w:p>
    <w:p w14:paraId="68C2BAB0" w14:textId="6942CAA4" w:rsidR="00BF03FA" w:rsidRPr="00470519" w:rsidRDefault="000D632C" w:rsidP="009A4AAF">
      <w:pPr>
        <w:jc w:val="both"/>
      </w:pPr>
      <w:r>
        <w:t xml:space="preserve">Como não tive perguntas de fato sobre o texto, vou destacar o que mais me chamou a atenção. Ele diz que temos uma percepção direta (não-mediada) das emoções alheias </w:t>
      </w:r>
      <w:r w:rsidR="002D7DF3">
        <w:t xml:space="preserve">por meio dessa simulação corporificada. Eu estava estranhando porque, se depende de uma simulação para o entendimento, há uma mediação aí. Mas a questão que ele explica (conforme eu entendi) é que, por essa simulação, eu não preciso fazer inferências a respeito do o outro está sentindo porque, de certa forma, eu passo a sentir também por meio dessa simulação corporificada. </w:t>
      </w:r>
      <w:r w:rsidR="00BF03FA">
        <w:t xml:space="preserve">Isso combina com o que a Otta e a Bussab disseram no texto delas (resumo dessa semana) quando elas falam que dizer que a dicotomia altruísta/egoísta se dissolve um pouco no modelo percepção/ação porque ajudar o outro em seu sofrimento é também uma forma de se ajudar porque </w:t>
      </w:r>
      <w:r w:rsidR="00134A6B">
        <w:t>a pessoa está sofrendo junto com a outra.</w:t>
      </w:r>
    </w:p>
    <w:sectPr w:rsidR="00BF03FA" w:rsidRPr="00470519" w:rsidSect="00587F1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79"/>
    <w:rsid w:val="00086943"/>
    <w:rsid w:val="000D632C"/>
    <w:rsid w:val="000E0340"/>
    <w:rsid w:val="000E7081"/>
    <w:rsid w:val="00134A6B"/>
    <w:rsid w:val="00182756"/>
    <w:rsid w:val="001A30B7"/>
    <w:rsid w:val="0020548C"/>
    <w:rsid w:val="00212913"/>
    <w:rsid w:val="0021441B"/>
    <w:rsid w:val="00276A97"/>
    <w:rsid w:val="002D7DF3"/>
    <w:rsid w:val="003C1763"/>
    <w:rsid w:val="0044721C"/>
    <w:rsid w:val="00470519"/>
    <w:rsid w:val="00484D22"/>
    <w:rsid w:val="004E043C"/>
    <w:rsid w:val="0053397F"/>
    <w:rsid w:val="00587F17"/>
    <w:rsid w:val="0059563F"/>
    <w:rsid w:val="005F1F1F"/>
    <w:rsid w:val="00627391"/>
    <w:rsid w:val="00672971"/>
    <w:rsid w:val="0072164E"/>
    <w:rsid w:val="007B7165"/>
    <w:rsid w:val="008423D9"/>
    <w:rsid w:val="00850226"/>
    <w:rsid w:val="0090084A"/>
    <w:rsid w:val="0092484F"/>
    <w:rsid w:val="009663CE"/>
    <w:rsid w:val="009A4AAF"/>
    <w:rsid w:val="00A6183D"/>
    <w:rsid w:val="00AA68CC"/>
    <w:rsid w:val="00AB35A4"/>
    <w:rsid w:val="00AF79A0"/>
    <w:rsid w:val="00B64EEF"/>
    <w:rsid w:val="00B80590"/>
    <w:rsid w:val="00B92B6D"/>
    <w:rsid w:val="00BF03FA"/>
    <w:rsid w:val="00BF3B79"/>
    <w:rsid w:val="00C42524"/>
    <w:rsid w:val="00CF524B"/>
    <w:rsid w:val="00D25C48"/>
    <w:rsid w:val="00E44F6A"/>
    <w:rsid w:val="00ED6B34"/>
    <w:rsid w:val="00EF41B3"/>
    <w:rsid w:val="00F3467F"/>
    <w:rsid w:val="00F57FB2"/>
    <w:rsid w:val="00F61EDF"/>
    <w:rsid w:val="00F636D9"/>
    <w:rsid w:val="00FA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3444"/>
  <w15:chartTrackingRefBased/>
  <w15:docId w15:val="{407D2A4E-17CA-4DCD-9264-D0448F97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215952E910443AB45D99F8BF6A74E" ma:contentTypeVersion="2" ma:contentTypeDescription="Create a new document." ma:contentTypeScope="" ma:versionID="78bb36a2fe8392ed83ac9c79dcacf4ff">
  <xsd:schema xmlns:xsd="http://www.w3.org/2001/XMLSchema" xmlns:xs="http://www.w3.org/2001/XMLSchema" xmlns:p="http://schemas.microsoft.com/office/2006/metadata/properties" xmlns:ns3="359caef6-f198-4222-b60a-0b48e4363e7b" targetNamespace="http://schemas.microsoft.com/office/2006/metadata/properties" ma:root="true" ma:fieldsID="43e89911412ce54668d7dc1882b5331a" ns3:_="">
    <xsd:import namespace="359caef6-f198-4222-b60a-0b48e4363e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aef6-f198-4222-b60a-0b48e436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43FFC-9268-4C7C-BAEF-32D3F386DB0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359caef6-f198-4222-b60a-0b48e4363e7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FF906D-561B-4977-AB37-714A414F8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ABC20-3CE0-4208-ACBF-47C7CBC29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caef6-f198-4222-b60a-0b48e4363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 Camillo Castro Neto</dc:creator>
  <cp:keywords/>
  <dc:description/>
  <cp:lastModifiedBy>José Carlos  Camillo Castro Neto</cp:lastModifiedBy>
  <cp:revision>2</cp:revision>
  <dcterms:created xsi:type="dcterms:W3CDTF">2022-05-25T17:02:00Z</dcterms:created>
  <dcterms:modified xsi:type="dcterms:W3CDTF">2022-05-25T17:02:00Z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0x010100637215952E910443AB45D99F8BF6A74E</vt:lpwstr>
  </property>
</Properties>
</file>