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F8990" w14:textId="77777777" w:rsidR="00156F71" w:rsidRDefault="00FD4011" w:rsidP="008D04BA">
      <w:pPr>
        <w:spacing w:line="360" w:lineRule="auto"/>
        <w:rPr>
          <w:rFonts w:ascii="Times New Roman" w:hAnsi="Times New Roman"/>
        </w:rPr>
      </w:pPr>
      <w:r w:rsidRPr="00754831">
        <w:rPr>
          <w:rFonts w:ascii="Times New Roman" w:hAnsi="Times New Roman"/>
          <w:b/>
        </w:rPr>
        <w:t>Resumo</w:t>
      </w:r>
      <w:r>
        <w:rPr>
          <w:rFonts w:ascii="Times New Roman" w:hAnsi="Times New Roman"/>
        </w:rPr>
        <w:t xml:space="preserve"> do Capítulo </w:t>
      </w:r>
      <w:r w:rsidRPr="00754831">
        <w:rPr>
          <w:rFonts w:ascii="Times New Roman" w:hAnsi="Times New Roman"/>
          <w:i/>
        </w:rPr>
        <w:t>Empatia, Altruísmo e Comportamento Pró-social</w:t>
      </w:r>
      <w:r>
        <w:rPr>
          <w:rFonts w:ascii="Times New Roman" w:hAnsi="Times New Roman"/>
        </w:rPr>
        <w:t>, de Emma Otta e Vera S. Bussab. 2021.</w:t>
      </w:r>
    </w:p>
    <w:p w14:paraId="0ADD2CA3" w14:textId="77777777" w:rsidR="00FD4011" w:rsidRDefault="00FD4011" w:rsidP="008D04BA">
      <w:pPr>
        <w:spacing w:line="360" w:lineRule="auto"/>
        <w:rPr>
          <w:rFonts w:ascii="Times New Roman" w:hAnsi="Times New Roman"/>
        </w:rPr>
      </w:pPr>
    </w:p>
    <w:p w14:paraId="510AA472" w14:textId="1B95BD1E" w:rsidR="00754831" w:rsidRDefault="00A269F7" w:rsidP="00A269F7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 empatia e o altruísmo são formas de comportamento pró-social, nas quais está implícita, e às vezes explícita, uma ajuda ao outro.</w:t>
      </w:r>
      <w:r w:rsidR="0004474B">
        <w:rPr>
          <w:rFonts w:ascii="Times New Roman" w:hAnsi="Times New Roman"/>
        </w:rPr>
        <w:t xml:space="preserve"> O nível de ajuda é um elemento que define a escala de ações pró-sociais de Maimônides, do menos ao mais interessado.</w:t>
      </w:r>
    </w:p>
    <w:p w14:paraId="4DB4FB9D" w14:textId="597DF7BC" w:rsidR="00BF52B6" w:rsidRDefault="00BF52B6" w:rsidP="00A269F7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 empatia e o altruísmo estão, muitas vezes, interligados. Quando temos uma resposta emocional diante do estado emocional do outro, a empatia afetiva, ou mesmo quando conseguimos saber como o outro se sente ou o que está pensando, a empatia cognitiva, podemos ter a percepção da necessidade do outro e a motivação</w:t>
      </w:r>
      <w:r w:rsidR="006B16D4">
        <w:rPr>
          <w:rFonts w:ascii="Times New Roman" w:hAnsi="Times New Roman"/>
        </w:rPr>
        <w:t xml:space="preserve"> para o comportamento altruísta.</w:t>
      </w:r>
      <w:r w:rsidR="00096533">
        <w:rPr>
          <w:rFonts w:ascii="Times New Roman" w:hAnsi="Times New Roman"/>
        </w:rPr>
        <w:t xml:space="preserve"> O altruísmo também pode ignorar uma motivação para a ajuda e refletir processos evolutivos e sociais nos quais o altruísmo passa a fazer sentido quando pensamos no grupo e não no indivíduo.</w:t>
      </w:r>
    </w:p>
    <w:p w14:paraId="04589FDB" w14:textId="011020B0" w:rsidR="002467F6" w:rsidRDefault="002467F6" w:rsidP="00A269F7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Alguns mecanismos foram propostos para explicar um paradoxo darwiniano, a cooperação como força motriz da evolução no lugar da competiçã</w:t>
      </w:r>
      <w:r w:rsidR="00C709F4">
        <w:rPr>
          <w:rFonts w:ascii="Times New Roman" w:hAnsi="Times New Roman"/>
        </w:rPr>
        <w:t>o: seleção de parentesco, altruísmo recíproco e seleção de grupo. O mecanismo de seleção de grupo requer uma reanálise, e o artigo se propõe a repensá-lo num modelo de percepção-ação.</w:t>
      </w:r>
    </w:p>
    <w:p w14:paraId="23ED1003" w14:textId="18042F0D" w:rsidR="004146F7" w:rsidRDefault="004146F7" w:rsidP="00A269F7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O modelo de percepção-ação (</w:t>
      </w:r>
      <w:r w:rsidR="00705D19">
        <w:rPr>
          <w:rFonts w:ascii="Times New Roman" w:hAnsi="Times New Roman"/>
        </w:rPr>
        <w:t xml:space="preserve">MPA; </w:t>
      </w:r>
      <w:r>
        <w:rPr>
          <w:rFonts w:ascii="Times New Roman" w:hAnsi="Times New Roman"/>
        </w:rPr>
        <w:t xml:space="preserve">de Stephanie Preston e F. de Waal) propõe que compreendemos os estados emocionais dos outros por meio de representações corporificadas. </w:t>
      </w:r>
      <w:r w:rsidR="0019290A">
        <w:rPr>
          <w:rFonts w:ascii="Times New Roman" w:hAnsi="Times New Roman"/>
        </w:rPr>
        <w:t>Podemos pensá-lo como uma sobreposição de camadas, nas quais à resposta empática foi acresentada uma base socioafetiva essencial.</w:t>
      </w:r>
      <w:r w:rsidR="004637E1">
        <w:rPr>
          <w:rFonts w:ascii="Times New Roman" w:hAnsi="Times New Roman"/>
        </w:rPr>
        <w:t xml:space="preserve"> A resposta empática é explicada pelo espelhamento motor e pelo contágio emocional. A observação do outro ativa uma representação motora no indivívuo</w:t>
      </w:r>
      <w:r w:rsidR="006B5D02">
        <w:rPr>
          <w:rFonts w:ascii="Times New Roman" w:hAnsi="Times New Roman"/>
        </w:rPr>
        <w:t>, ligada a uma resposta visceromotora.</w:t>
      </w:r>
      <w:r w:rsidR="00AF4B63">
        <w:rPr>
          <w:rFonts w:ascii="Times New Roman" w:hAnsi="Times New Roman"/>
        </w:rPr>
        <w:t xml:space="preserve"> Esse mecanismo, inclusive, parece se aplicar ao relacionamento entre espécies, como no caso dos cães que demonstram empatia na relação com humanos.</w:t>
      </w:r>
    </w:p>
    <w:p w14:paraId="0B22322A" w14:textId="0E05690C" w:rsidR="00B233FB" w:rsidRDefault="005E53AB" w:rsidP="00705D19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 crescente quantidade de evidências que sustentam empatia em espécies primatas não-humanas</w:t>
      </w:r>
      <w:r w:rsidR="00466D29">
        <w:rPr>
          <w:rFonts w:ascii="Times New Roman" w:hAnsi="Times New Roman"/>
        </w:rPr>
        <w:t xml:space="preserve"> sugere que a empatia pode ser um fenômeno filogeneticamente contínuo, a partir do qual capacidades sociais foram sendo construídas pela interação entre seleção e desenvolvimento ontogenético.</w:t>
      </w:r>
      <w:r w:rsidR="00705D19">
        <w:rPr>
          <w:rFonts w:ascii="Times New Roman" w:hAnsi="Times New Roman"/>
        </w:rPr>
        <w:t xml:space="preserve"> Espelhamento motor, por meio da imitação facial rápida;</w:t>
      </w:r>
      <w:r w:rsidR="00705D19" w:rsidRPr="00705D19">
        <w:rPr>
          <w:rFonts w:ascii="Times New Roman" w:hAnsi="Times New Roman"/>
        </w:rPr>
        <w:t xml:space="preserve"> </w:t>
      </w:r>
      <w:r w:rsidR="00705D19">
        <w:rPr>
          <w:rFonts w:ascii="Times New Roman" w:hAnsi="Times New Roman"/>
        </w:rPr>
        <w:t>Preocupação empática, o segundo nível do MPA, e adoção de perspectiva e ajuda direcionada, o terceiro nível, foram observados em primatas não-humanos.</w:t>
      </w:r>
      <w:r w:rsidR="00954764">
        <w:rPr>
          <w:rFonts w:ascii="Times New Roman" w:hAnsi="Times New Roman"/>
        </w:rPr>
        <w:t xml:space="preserve"> A evolução natural da empatia demonstra sua base filogenética mais ampla, e sua importante relação com o comportamento pró-social.</w:t>
      </w:r>
      <w:r w:rsidR="00B233FB">
        <w:rPr>
          <w:rFonts w:ascii="Times New Roman" w:hAnsi="Times New Roman"/>
        </w:rPr>
        <w:br w:type="page"/>
      </w:r>
    </w:p>
    <w:p w14:paraId="6F1E8381" w14:textId="49C60FB1" w:rsidR="00E9549B" w:rsidRDefault="00B233FB" w:rsidP="00314D11">
      <w:pPr>
        <w:spacing w:line="360" w:lineRule="auto"/>
        <w:rPr>
          <w:rFonts w:ascii="Times New Roman" w:hAnsi="Times New Roman"/>
        </w:rPr>
      </w:pPr>
      <w:r w:rsidRPr="00E9549B">
        <w:rPr>
          <w:rFonts w:ascii="Times New Roman" w:hAnsi="Times New Roman"/>
          <w:b/>
        </w:rPr>
        <w:lastRenderedPageBreak/>
        <w:t>Questões</w:t>
      </w:r>
      <w:r>
        <w:rPr>
          <w:rFonts w:ascii="Times New Roman" w:hAnsi="Times New Roman"/>
        </w:rPr>
        <w:t xml:space="preserve"> do artigo </w:t>
      </w:r>
      <w:r w:rsidRPr="00E9549B">
        <w:rPr>
          <w:rFonts w:ascii="Times New Roman" w:hAnsi="Times New Roman"/>
          <w:i/>
        </w:rPr>
        <w:t>Intentional Attunement</w:t>
      </w:r>
      <w:r>
        <w:rPr>
          <w:rFonts w:ascii="Times New Roman" w:hAnsi="Times New Roman"/>
        </w:rPr>
        <w:t>, de V. Gallese, 2007.</w:t>
      </w:r>
    </w:p>
    <w:p w14:paraId="34DD3B4B" w14:textId="77777777" w:rsidR="00982E95" w:rsidRDefault="00982E95" w:rsidP="00314D11">
      <w:pPr>
        <w:spacing w:line="360" w:lineRule="auto"/>
        <w:rPr>
          <w:rFonts w:ascii="Times New Roman" w:hAnsi="Times New Roman"/>
        </w:rPr>
      </w:pPr>
    </w:p>
    <w:p w14:paraId="2638778D" w14:textId="7D9CEB05" w:rsidR="00982E95" w:rsidRPr="00757E60" w:rsidRDefault="00556A48" w:rsidP="00757E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57E60">
        <w:rPr>
          <w:rFonts w:ascii="Times New Roman" w:hAnsi="Times New Roman"/>
        </w:rPr>
        <w:t>Quanto o autor cita um estudo no início da página 2, em que a parte final da ação está escondida do observador e mesmo assim os neurônios-espelho em F5 de macacos se ativam, não é esse na verdade um resultado que contraria que quando se internaliza a representação motora esta seria guiada pelo alvo da ação</w:t>
      </w:r>
      <w:r w:rsidR="00F5764C" w:rsidRPr="00757E60">
        <w:rPr>
          <w:rFonts w:ascii="Times New Roman" w:hAnsi="Times New Roman"/>
        </w:rPr>
        <w:t>?</w:t>
      </w:r>
      <w:r w:rsidR="00757E60" w:rsidRPr="00757E60">
        <w:rPr>
          <w:rFonts w:ascii="Times New Roman" w:hAnsi="Times New Roman"/>
        </w:rPr>
        <w:t xml:space="preserve"> Nesse caso não sabemos o alvo da ação porque ele está escondido.</w:t>
      </w:r>
    </w:p>
    <w:p w14:paraId="3DCCF24F" w14:textId="7846BE2A" w:rsidR="00757E60" w:rsidRPr="00757E60" w:rsidRDefault="00757E60" w:rsidP="00757E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Ou na verdade esse resultado</w:t>
      </w:r>
      <w:r w:rsidR="000E52AC">
        <w:rPr>
          <w:rFonts w:ascii="Times New Roman" w:hAnsi="Times New Roman"/>
        </w:rPr>
        <w:t>, acima comentado</w:t>
      </w:r>
      <w:r>
        <w:rPr>
          <w:rFonts w:ascii="Times New Roman" w:hAnsi="Times New Roman"/>
        </w:rPr>
        <w:t xml:space="preserve"> corrobora a hipótese de simulação do modelo, “to perceive an action to equivalent to internally simulating it.”? Mas aqui então vemos a interação dos neurônios-espelho com outro sistema mental, não exatamente como “fim” mas como “meio”?</w:t>
      </w:r>
      <w:r w:rsidR="000E52AC">
        <w:rPr>
          <w:rFonts w:ascii="Times New Roman" w:hAnsi="Times New Roman"/>
        </w:rPr>
        <w:t xml:space="preserve"> E agora a parte final da ação é simulada, por nós. Nesse sentido, uma mudança de “modelo” que guia a simulação pode implicar em diferentes simulações e sensações, mesmo a partir de um mecanismo guiado por neurônios-espelho.</w:t>
      </w:r>
      <w:bookmarkStart w:id="0" w:name="_GoBack"/>
      <w:bookmarkEnd w:id="0"/>
    </w:p>
    <w:sectPr w:rsidR="00757E60" w:rsidRPr="00757E60" w:rsidSect="008D04BA">
      <w:pgSz w:w="11900" w:h="16840"/>
      <w:pgMar w:top="1440" w:right="170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2FF9"/>
    <w:multiLevelType w:val="hybridMultilevel"/>
    <w:tmpl w:val="B5F2A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BA"/>
    <w:rsid w:val="0004474B"/>
    <w:rsid w:val="00096533"/>
    <w:rsid w:val="000E52AC"/>
    <w:rsid w:val="00156F71"/>
    <w:rsid w:val="0019290A"/>
    <w:rsid w:val="002467F6"/>
    <w:rsid w:val="00314D11"/>
    <w:rsid w:val="004146F7"/>
    <w:rsid w:val="004637E1"/>
    <w:rsid w:val="00466D29"/>
    <w:rsid w:val="00556A48"/>
    <w:rsid w:val="005E53AB"/>
    <w:rsid w:val="006B16D4"/>
    <w:rsid w:val="006B5D02"/>
    <w:rsid w:val="00705D19"/>
    <w:rsid w:val="00754831"/>
    <w:rsid w:val="00757E60"/>
    <w:rsid w:val="008D04BA"/>
    <w:rsid w:val="00954764"/>
    <w:rsid w:val="00982E95"/>
    <w:rsid w:val="00A269F7"/>
    <w:rsid w:val="00AF4B63"/>
    <w:rsid w:val="00B233FB"/>
    <w:rsid w:val="00BF52B6"/>
    <w:rsid w:val="00C709F4"/>
    <w:rsid w:val="00E9549B"/>
    <w:rsid w:val="00F5764C"/>
    <w:rsid w:val="00F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708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509</Words>
  <Characters>2903</Characters>
  <Application>Microsoft Macintosh Word</Application>
  <DocSecurity>0</DocSecurity>
  <Lines>24</Lines>
  <Paragraphs>6</Paragraphs>
  <ScaleCrop>false</ScaleCrop>
  <Company>FEA USP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Barana</dc:creator>
  <cp:keywords/>
  <dc:description/>
  <cp:lastModifiedBy>Richard Barana</cp:lastModifiedBy>
  <cp:revision>23</cp:revision>
  <dcterms:created xsi:type="dcterms:W3CDTF">2022-05-25T01:13:00Z</dcterms:created>
  <dcterms:modified xsi:type="dcterms:W3CDTF">2022-05-25T16:57:00Z</dcterms:modified>
</cp:coreProperties>
</file>