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2490" w14:textId="6C00FC97" w:rsidR="009361C7" w:rsidRPr="00692BE8" w:rsidRDefault="009361C7" w:rsidP="009361C7">
      <w:pPr>
        <w:jc w:val="both"/>
        <w:rPr>
          <w:rFonts w:ascii="Times New Roman" w:hAnsi="Times New Roman" w:cs="Times New Roman"/>
          <w:b/>
          <w:bCs/>
          <w:sz w:val="24"/>
          <w:szCs w:val="24"/>
        </w:rPr>
      </w:pPr>
      <w:proofErr w:type="spellStart"/>
      <w:r w:rsidRPr="009361C7">
        <w:rPr>
          <w:rFonts w:ascii="Times New Roman" w:hAnsi="Times New Roman" w:cs="Times New Roman"/>
          <w:b/>
          <w:bCs/>
          <w:sz w:val="24"/>
          <w:szCs w:val="24"/>
          <w:lang w:val="en-US"/>
        </w:rPr>
        <w:t>Resumo</w:t>
      </w:r>
      <w:proofErr w:type="spellEnd"/>
      <w:r w:rsidRPr="009361C7">
        <w:rPr>
          <w:rFonts w:ascii="Times New Roman" w:hAnsi="Times New Roman" w:cs="Times New Roman"/>
          <w:b/>
          <w:bCs/>
          <w:sz w:val="24"/>
          <w:szCs w:val="24"/>
          <w:lang w:val="en-US"/>
        </w:rPr>
        <w:t xml:space="preserve">: Lockman, J. J. (2000). A perception-action perspective on tool use development. </w:t>
      </w:r>
      <w:proofErr w:type="spellStart"/>
      <w:r w:rsidRPr="00692BE8">
        <w:rPr>
          <w:rFonts w:ascii="Times New Roman" w:hAnsi="Times New Roman" w:cs="Times New Roman"/>
          <w:b/>
          <w:bCs/>
          <w:sz w:val="24"/>
          <w:szCs w:val="24"/>
        </w:rPr>
        <w:t>Child</w:t>
      </w:r>
      <w:proofErr w:type="spellEnd"/>
      <w:r w:rsidRPr="00692BE8">
        <w:rPr>
          <w:rFonts w:ascii="Times New Roman" w:hAnsi="Times New Roman" w:cs="Times New Roman"/>
          <w:b/>
          <w:bCs/>
          <w:sz w:val="24"/>
          <w:szCs w:val="24"/>
        </w:rPr>
        <w:t xml:space="preserve"> </w:t>
      </w:r>
      <w:proofErr w:type="spellStart"/>
      <w:r w:rsidRPr="00692BE8">
        <w:rPr>
          <w:rFonts w:ascii="Times New Roman" w:hAnsi="Times New Roman" w:cs="Times New Roman"/>
          <w:b/>
          <w:bCs/>
          <w:sz w:val="24"/>
          <w:szCs w:val="24"/>
        </w:rPr>
        <w:t>Development</w:t>
      </w:r>
      <w:proofErr w:type="spellEnd"/>
      <w:r w:rsidRPr="00692BE8">
        <w:rPr>
          <w:rFonts w:ascii="Times New Roman" w:hAnsi="Times New Roman" w:cs="Times New Roman"/>
          <w:b/>
          <w:bCs/>
          <w:sz w:val="24"/>
          <w:szCs w:val="24"/>
        </w:rPr>
        <w:t>, 71(1), 137-144.</w:t>
      </w:r>
    </w:p>
    <w:p w14:paraId="074A3DC6" w14:textId="312D402D" w:rsidR="004A118D" w:rsidRDefault="003828E8" w:rsidP="009F1871">
      <w:pPr>
        <w:ind w:firstLine="708"/>
        <w:jc w:val="both"/>
        <w:rPr>
          <w:rFonts w:ascii="Times New Roman" w:hAnsi="Times New Roman" w:cs="Times New Roman"/>
          <w:sz w:val="24"/>
          <w:szCs w:val="24"/>
        </w:rPr>
      </w:pPr>
      <w:r w:rsidRPr="003828E8">
        <w:rPr>
          <w:rFonts w:ascii="Times New Roman" w:hAnsi="Times New Roman" w:cs="Times New Roman"/>
          <w:sz w:val="24"/>
          <w:szCs w:val="24"/>
        </w:rPr>
        <w:t xml:space="preserve">O </w:t>
      </w:r>
      <w:r>
        <w:rPr>
          <w:rFonts w:ascii="Times New Roman" w:hAnsi="Times New Roman" w:cs="Times New Roman"/>
          <w:sz w:val="24"/>
          <w:szCs w:val="24"/>
        </w:rPr>
        <w:t xml:space="preserve">autor do </w:t>
      </w:r>
      <w:r w:rsidRPr="003828E8">
        <w:rPr>
          <w:rFonts w:ascii="Times New Roman" w:hAnsi="Times New Roman" w:cs="Times New Roman"/>
          <w:sz w:val="24"/>
          <w:szCs w:val="24"/>
        </w:rPr>
        <w:t>ensaio</w:t>
      </w:r>
      <w:r>
        <w:rPr>
          <w:rFonts w:ascii="Times New Roman" w:hAnsi="Times New Roman" w:cs="Times New Roman"/>
          <w:sz w:val="24"/>
          <w:szCs w:val="24"/>
        </w:rPr>
        <w:t xml:space="preserve"> tem por objetivo mostrar uma outra perspectiva do uso de ferramentas, </w:t>
      </w:r>
      <w:r w:rsidR="00CB03AF">
        <w:rPr>
          <w:rFonts w:ascii="Times New Roman" w:hAnsi="Times New Roman" w:cs="Times New Roman"/>
          <w:sz w:val="24"/>
          <w:szCs w:val="24"/>
        </w:rPr>
        <w:t>evidenciando</w:t>
      </w:r>
      <w:r>
        <w:rPr>
          <w:rFonts w:ascii="Times New Roman" w:hAnsi="Times New Roman" w:cs="Times New Roman"/>
          <w:sz w:val="24"/>
          <w:szCs w:val="24"/>
        </w:rPr>
        <w:t xml:space="preserve"> que o uso de ferramentas por humanos aparece repetidas vezes logo no primeiro ano de vida do bebê, não sendo assim uma realização</w:t>
      </w:r>
      <w:r w:rsidR="00AA4451">
        <w:rPr>
          <w:rFonts w:ascii="Times New Roman" w:hAnsi="Times New Roman" w:cs="Times New Roman"/>
          <w:sz w:val="24"/>
          <w:szCs w:val="24"/>
        </w:rPr>
        <w:t xml:space="preserve"> ou conquista</w:t>
      </w:r>
      <w:r w:rsidR="009F1871">
        <w:rPr>
          <w:rFonts w:ascii="Times New Roman" w:hAnsi="Times New Roman" w:cs="Times New Roman"/>
          <w:sz w:val="24"/>
          <w:szCs w:val="24"/>
        </w:rPr>
        <w:t xml:space="preserve"> de desenvolvimento</w:t>
      </w:r>
      <w:r>
        <w:rPr>
          <w:rFonts w:ascii="Times New Roman" w:hAnsi="Times New Roman" w:cs="Times New Roman"/>
          <w:sz w:val="24"/>
          <w:szCs w:val="24"/>
        </w:rPr>
        <w:t xml:space="preserve"> </w:t>
      </w:r>
      <w:r w:rsidR="009F1871">
        <w:rPr>
          <w:rFonts w:ascii="Times New Roman" w:hAnsi="Times New Roman" w:cs="Times New Roman"/>
          <w:sz w:val="24"/>
          <w:szCs w:val="24"/>
        </w:rPr>
        <w:t xml:space="preserve">descontinuo. </w:t>
      </w:r>
      <w:r w:rsidRPr="003828E8">
        <w:rPr>
          <w:rFonts w:ascii="Times New Roman" w:hAnsi="Times New Roman" w:cs="Times New Roman"/>
          <w:sz w:val="24"/>
          <w:szCs w:val="24"/>
        </w:rPr>
        <w:t xml:space="preserve"> </w:t>
      </w:r>
      <w:r w:rsidR="009F1871">
        <w:rPr>
          <w:rFonts w:ascii="Times New Roman" w:hAnsi="Times New Roman" w:cs="Times New Roman"/>
          <w:sz w:val="24"/>
          <w:szCs w:val="24"/>
        </w:rPr>
        <w:t>O autor também sugere que assumir o uso de ferramentas como uma questão de desenvolvimento de ação pode ajudar a entender o desenvolvimento de outros processos psicológicos não estritamente associados ao uso de ferramenta.</w:t>
      </w:r>
    </w:p>
    <w:p w14:paraId="43E6C74D" w14:textId="59B563CE" w:rsidR="00AA4451" w:rsidRDefault="00AA4451" w:rsidP="009F1871">
      <w:pPr>
        <w:ind w:firstLine="708"/>
        <w:jc w:val="both"/>
        <w:rPr>
          <w:rFonts w:ascii="Times New Roman" w:hAnsi="Times New Roman" w:cs="Times New Roman"/>
          <w:sz w:val="24"/>
          <w:szCs w:val="24"/>
        </w:rPr>
      </w:pPr>
      <w:r>
        <w:rPr>
          <w:rFonts w:ascii="Times New Roman" w:hAnsi="Times New Roman" w:cs="Times New Roman"/>
          <w:sz w:val="24"/>
          <w:szCs w:val="24"/>
        </w:rPr>
        <w:t xml:space="preserve">Para contra-argumentar sobre a </w:t>
      </w:r>
      <w:r w:rsidR="00CB03AF">
        <w:rPr>
          <w:rFonts w:ascii="Times New Roman" w:hAnsi="Times New Roman" w:cs="Times New Roman"/>
          <w:sz w:val="24"/>
          <w:szCs w:val="24"/>
        </w:rPr>
        <w:t xml:space="preserve">realização </w:t>
      </w:r>
      <w:r>
        <w:rPr>
          <w:rFonts w:ascii="Times New Roman" w:hAnsi="Times New Roman" w:cs="Times New Roman"/>
          <w:sz w:val="24"/>
          <w:szCs w:val="24"/>
        </w:rPr>
        <w:t>de desenvolvimento descontinuo ou um produto de um</w:t>
      </w:r>
      <w:r w:rsidR="00924F8B">
        <w:rPr>
          <w:rFonts w:ascii="Times New Roman" w:hAnsi="Times New Roman" w:cs="Times New Roman"/>
          <w:sz w:val="24"/>
          <w:szCs w:val="24"/>
        </w:rPr>
        <w:t xml:space="preserve"> entendimento baseado em processos de representação</w:t>
      </w:r>
      <w:r>
        <w:rPr>
          <w:rFonts w:ascii="Times New Roman" w:hAnsi="Times New Roman" w:cs="Times New Roman"/>
          <w:sz w:val="24"/>
          <w:szCs w:val="24"/>
        </w:rPr>
        <w:t xml:space="preserve">, o autor primeiro mostra que o desenvolvimento do uso de ferramentas não </w:t>
      </w:r>
      <w:r w:rsidR="00924F8B">
        <w:rPr>
          <w:rFonts w:ascii="Times New Roman" w:hAnsi="Times New Roman" w:cs="Times New Roman"/>
          <w:sz w:val="24"/>
          <w:szCs w:val="24"/>
        </w:rPr>
        <w:t xml:space="preserve">é abrupto. Existem </w:t>
      </w:r>
      <w:r w:rsidR="005B0D6E">
        <w:rPr>
          <w:rFonts w:ascii="Times New Roman" w:hAnsi="Times New Roman" w:cs="Times New Roman"/>
          <w:sz w:val="24"/>
          <w:szCs w:val="24"/>
        </w:rPr>
        <w:t>tentativas</w:t>
      </w:r>
      <w:r w:rsidR="00924F8B">
        <w:rPr>
          <w:rFonts w:ascii="Times New Roman" w:hAnsi="Times New Roman" w:cs="Times New Roman"/>
          <w:sz w:val="24"/>
          <w:szCs w:val="24"/>
        </w:rPr>
        <w:t xml:space="preserve"> e erros, que muitas vezes são consideradas tentativas exploratórias, promovendo oportunidades de aprendizado. Segundamente, o autor comenta sobre como o </w:t>
      </w:r>
      <w:r w:rsidR="00376DDD">
        <w:rPr>
          <w:rFonts w:ascii="Times New Roman" w:hAnsi="Times New Roman" w:cs="Times New Roman"/>
          <w:sz w:val="24"/>
          <w:szCs w:val="24"/>
        </w:rPr>
        <w:t xml:space="preserve">uso de ferramentas </w:t>
      </w:r>
      <w:r w:rsidR="00A87A49">
        <w:rPr>
          <w:rFonts w:ascii="Times New Roman" w:hAnsi="Times New Roman" w:cs="Times New Roman"/>
          <w:sz w:val="24"/>
          <w:szCs w:val="24"/>
        </w:rPr>
        <w:t>baseia-se na detecção de oportunidades não em relação a apenas um objeto, mas em relação a oportunidades entre outros objetos e</w:t>
      </w:r>
      <w:r w:rsidR="00376DDD">
        <w:rPr>
          <w:rFonts w:ascii="Times New Roman" w:hAnsi="Times New Roman" w:cs="Times New Roman"/>
          <w:sz w:val="24"/>
          <w:szCs w:val="24"/>
        </w:rPr>
        <w:t xml:space="preserve"> </w:t>
      </w:r>
      <w:r w:rsidR="00A87A49">
        <w:rPr>
          <w:rFonts w:ascii="Times New Roman" w:hAnsi="Times New Roman" w:cs="Times New Roman"/>
          <w:sz w:val="24"/>
          <w:szCs w:val="24"/>
        </w:rPr>
        <w:t>/ou partes do mesmo objeto. Finalmente, o autor sugere uma perspectiva de ação e percepção em relação ao uso de fer</w:t>
      </w:r>
      <w:r w:rsidR="005B0D6E">
        <w:rPr>
          <w:rFonts w:ascii="Times New Roman" w:hAnsi="Times New Roman" w:cs="Times New Roman"/>
          <w:sz w:val="24"/>
          <w:szCs w:val="24"/>
        </w:rPr>
        <w:t>ramentas, focando no comportamento de crianças no uso de ferramentas típicas para sua cultura em relação as ações de bebês no primeiro ano de vida enquanto exploraram objetos e superfícies.</w:t>
      </w:r>
    </w:p>
    <w:p w14:paraId="6BACEB23" w14:textId="2CD4BD4A" w:rsidR="005B0D6E" w:rsidRDefault="005B0D6E" w:rsidP="009F1871">
      <w:pPr>
        <w:ind w:firstLine="708"/>
        <w:jc w:val="both"/>
        <w:rPr>
          <w:rFonts w:ascii="Times New Roman" w:hAnsi="Times New Roman" w:cs="Times New Roman"/>
          <w:sz w:val="24"/>
          <w:szCs w:val="24"/>
        </w:rPr>
      </w:pPr>
      <w:r>
        <w:rPr>
          <w:rFonts w:ascii="Times New Roman" w:hAnsi="Times New Roman" w:cs="Times New Roman"/>
          <w:sz w:val="24"/>
          <w:szCs w:val="24"/>
        </w:rPr>
        <w:t>O uso de ferramentas em crianças</w:t>
      </w:r>
      <w:r w:rsidR="006D542B">
        <w:rPr>
          <w:rFonts w:ascii="Times New Roman" w:hAnsi="Times New Roman" w:cs="Times New Roman"/>
          <w:sz w:val="24"/>
          <w:szCs w:val="24"/>
        </w:rPr>
        <w:t>, segundo exemplificado pelo autor,</w:t>
      </w:r>
      <w:r>
        <w:rPr>
          <w:rFonts w:ascii="Times New Roman" w:hAnsi="Times New Roman" w:cs="Times New Roman"/>
          <w:sz w:val="24"/>
          <w:szCs w:val="24"/>
        </w:rPr>
        <w:t xml:space="preserve"> deve</w:t>
      </w:r>
      <w:r w:rsidR="006D542B">
        <w:rPr>
          <w:rFonts w:ascii="Times New Roman" w:hAnsi="Times New Roman" w:cs="Times New Roman"/>
          <w:sz w:val="24"/>
          <w:szCs w:val="24"/>
        </w:rPr>
        <w:t xml:space="preserve">, então, ser analisado de forma variável, permitindo que comportamentos de tentativa e erro não sejam classificados como tentativas falhas de resolução de problema ou apenas falta de </w:t>
      </w:r>
      <w:r w:rsidR="00CB03AF">
        <w:rPr>
          <w:rFonts w:ascii="Times New Roman" w:hAnsi="Times New Roman" w:cs="Times New Roman"/>
          <w:sz w:val="24"/>
          <w:szCs w:val="24"/>
        </w:rPr>
        <w:t>conhecimento</w:t>
      </w:r>
      <w:r w:rsidR="006D542B">
        <w:rPr>
          <w:rFonts w:ascii="Times New Roman" w:hAnsi="Times New Roman" w:cs="Times New Roman"/>
          <w:sz w:val="24"/>
          <w:szCs w:val="24"/>
        </w:rPr>
        <w:t>, mas sim comportamentos que precisam ser examinados com atenção para revelar o processo de aprendizagem do uso de ferramentas em crianças.</w:t>
      </w:r>
    </w:p>
    <w:p w14:paraId="07718802" w14:textId="4D7D90B3" w:rsidR="006D542B" w:rsidRDefault="006D542B" w:rsidP="009F1871">
      <w:pPr>
        <w:ind w:firstLine="708"/>
        <w:jc w:val="both"/>
        <w:rPr>
          <w:rFonts w:ascii="Times New Roman" w:hAnsi="Times New Roman" w:cs="Times New Roman"/>
          <w:sz w:val="24"/>
          <w:szCs w:val="24"/>
        </w:rPr>
      </w:pPr>
      <w:r>
        <w:rPr>
          <w:rFonts w:ascii="Times New Roman" w:hAnsi="Times New Roman" w:cs="Times New Roman"/>
          <w:sz w:val="24"/>
          <w:szCs w:val="24"/>
        </w:rPr>
        <w:t>Em relação a detecção de</w:t>
      </w:r>
      <w:r w:rsidR="00692BE8">
        <w:rPr>
          <w:rFonts w:ascii="Times New Roman" w:hAnsi="Times New Roman" w:cs="Times New Roman"/>
          <w:sz w:val="24"/>
          <w:szCs w:val="24"/>
        </w:rPr>
        <w:t xml:space="preserve"> </w:t>
      </w:r>
      <w:proofErr w:type="spellStart"/>
      <w:r w:rsidR="00692BE8" w:rsidRPr="00692BE8">
        <w:rPr>
          <w:rFonts w:ascii="Times New Roman" w:hAnsi="Times New Roman" w:cs="Times New Roman"/>
          <w:i/>
          <w:iCs/>
          <w:sz w:val="24"/>
          <w:szCs w:val="24"/>
        </w:rPr>
        <w:t>affordance</w:t>
      </w:r>
      <w:proofErr w:type="spellEnd"/>
      <w:r>
        <w:rPr>
          <w:rFonts w:ascii="Times New Roman" w:hAnsi="Times New Roman" w:cs="Times New Roman"/>
          <w:sz w:val="24"/>
          <w:szCs w:val="24"/>
        </w:rPr>
        <w:t xml:space="preserve">, </w:t>
      </w:r>
      <w:r w:rsidR="00FE74B2">
        <w:rPr>
          <w:rFonts w:ascii="Times New Roman" w:hAnsi="Times New Roman" w:cs="Times New Roman"/>
          <w:sz w:val="24"/>
          <w:szCs w:val="24"/>
        </w:rPr>
        <w:t xml:space="preserve">os bebês, na segunda metade do primeiro ano de vida, estão testando já a relação de objetos e superfícies, </w:t>
      </w:r>
      <w:r w:rsidR="00CB03AF">
        <w:rPr>
          <w:rFonts w:ascii="Times New Roman" w:hAnsi="Times New Roman" w:cs="Times New Roman"/>
          <w:sz w:val="24"/>
          <w:szCs w:val="24"/>
        </w:rPr>
        <w:t>percebendo</w:t>
      </w:r>
      <w:r w:rsidR="00FE74B2">
        <w:rPr>
          <w:rFonts w:ascii="Times New Roman" w:hAnsi="Times New Roman" w:cs="Times New Roman"/>
          <w:sz w:val="24"/>
          <w:szCs w:val="24"/>
        </w:rPr>
        <w:t xml:space="preserve"> que ações de mãos e dedos possuem diferentes </w:t>
      </w:r>
      <w:r w:rsidR="00CB03AF">
        <w:rPr>
          <w:rFonts w:ascii="Times New Roman" w:hAnsi="Times New Roman" w:cs="Times New Roman"/>
          <w:sz w:val="24"/>
          <w:szCs w:val="24"/>
        </w:rPr>
        <w:t>consequências. A</w:t>
      </w:r>
      <w:r w:rsidR="00FE74B2">
        <w:rPr>
          <w:rFonts w:ascii="Times New Roman" w:hAnsi="Times New Roman" w:cs="Times New Roman"/>
          <w:sz w:val="24"/>
          <w:szCs w:val="24"/>
        </w:rPr>
        <w:t>ssim o desenvolvimento do uso de ferramentas pode ser dividido em duas etapas: detecção e relacionar oportunidades.</w:t>
      </w:r>
      <w:r w:rsidR="006F2645">
        <w:rPr>
          <w:rFonts w:ascii="Times New Roman" w:hAnsi="Times New Roman" w:cs="Times New Roman"/>
          <w:sz w:val="24"/>
          <w:szCs w:val="24"/>
        </w:rPr>
        <w:t xml:space="preserve"> Nesse aspecto é importante ressaltar a importância do referencial espacial no que diz respeito </w:t>
      </w:r>
      <w:r w:rsidR="00E2495D">
        <w:rPr>
          <w:rFonts w:ascii="Times New Roman" w:hAnsi="Times New Roman" w:cs="Times New Roman"/>
          <w:sz w:val="24"/>
          <w:szCs w:val="24"/>
        </w:rPr>
        <w:t>a oportunidade</w:t>
      </w:r>
      <w:r w:rsidR="006F2645">
        <w:rPr>
          <w:rFonts w:ascii="Times New Roman" w:hAnsi="Times New Roman" w:cs="Times New Roman"/>
          <w:sz w:val="24"/>
          <w:szCs w:val="24"/>
        </w:rPr>
        <w:t xml:space="preserve"> do uso de ferramentas.</w:t>
      </w:r>
    </w:p>
    <w:p w14:paraId="3CCD35A1" w14:textId="347C1E3F" w:rsidR="00E2495D" w:rsidRDefault="00E2495D" w:rsidP="009F1871">
      <w:pPr>
        <w:ind w:firstLine="708"/>
        <w:jc w:val="both"/>
        <w:rPr>
          <w:rFonts w:ascii="Times New Roman" w:hAnsi="Times New Roman" w:cs="Times New Roman"/>
          <w:sz w:val="24"/>
          <w:szCs w:val="24"/>
        </w:rPr>
      </w:pPr>
      <w:r>
        <w:rPr>
          <w:rFonts w:ascii="Times New Roman" w:hAnsi="Times New Roman" w:cs="Times New Roman"/>
          <w:sz w:val="24"/>
          <w:szCs w:val="24"/>
        </w:rPr>
        <w:t xml:space="preserve">Como </w:t>
      </w:r>
      <w:r w:rsidR="00CB03AF">
        <w:rPr>
          <w:rFonts w:ascii="Times New Roman" w:hAnsi="Times New Roman" w:cs="Times New Roman"/>
          <w:sz w:val="24"/>
          <w:szCs w:val="24"/>
        </w:rPr>
        <w:t>ú</w:t>
      </w:r>
      <w:r>
        <w:rPr>
          <w:rFonts w:ascii="Times New Roman" w:hAnsi="Times New Roman" w:cs="Times New Roman"/>
          <w:sz w:val="24"/>
          <w:szCs w:val="24"/>
        </w:rPr>
        <w:t>ltimo ponto discutido, o autor mostra possíveis conexões entre padrões de ações precoces e tardios no uso de ferramentas e objetos, mostrando que comportamentos estereotípicos rítmicos podem servir de base para o uso de ferramentas posteriormente. Esse pensamento ilustra que o uso de ferramentas pode estar evidente precocemente na vida da criança, mesmo ainda não sendo propriamente categorizado como uso de ferramenta.</w:t>
      </w:r>
    </w:p>
    <w:p w14:paraId="72FB847F" w14:textId="2596261E" w:rsidR="009361C7" w:rsidRPr="00C66E5D" w:rsidRDefault="00D749D2" w:rsidP="00C66E5D">
      <w:pPr>
        <w:ind w:firstLine="708"/>
        <w:jc w:val="both"/>
        <w:rPr>
          <w:rFonts w:ascii="Times New Roman" w:hAnsi="Times New Roman" w:cs="Times New Roman"/>
          <w:sz w:val="24"/>
          <w:szCs w:val="24"/>
        </w:rPr>
      </w:pPr>
      <w:r>
        <w:rPr>
          <w:rFonts w:ascii="Times New Roman" w:hAnsi="Times New Roman" w:cs="Times New Roman"/>
          <w:sz w:val="24"/>
          <w:szCs w:val="24"/>
        </w:rPr>
        <w:t xml:space="preserve">Assim, o autor </w:t>
      </w:r>
      <w:r w:rsidR="00C66E5D">
        <w:rPr>
          <w:rFonts w:ascii="Times New Roman" w:hAnsi="Times New Roman" w:cs="Times New Roman"/>
          <w:sz w:val="24"/>
          <w:szCs w:val="24"/>
        </w:rPr>
        <w:t xml:space="preserve">conclui de </w:t>
      </w:r>
      <w:r>
        <w:rPr>
          <w:rFonts w:ascii="Times New Roman" w:hAnsi="Times New Roman" w:cs="Times New Roman"/>
          <w:sz w:val="24"/>
          <w:szCs w:val="24"/>
        </w:rPr>
        <w:t xml:space="preserve">como </w:t>
      </w:r>
      <w:r w:rsidR="00CB03AF">
        <w:rPr>
          <w:rFonts w:ascii="Times New Roman" w:hAnsi="Times New Roman" w:cs="Times New Roman"/>
          <w:sz w:val="24"/>
          <w:szCs w:val="24"/>
        </w:rPr>
        <w:t>o entendimento do surgimento do</w:t>
      </w:r>
      <w:r>
        <w:rPr>
          <w:rFonts w:ascii="Times New Roman" w:hAnsi="Times New Roman" w:cs="Times New Roman"/>
          <w:sz w:val="24"/>
          <w:szCs w:val="24"/>
        </w:rPr>
        <w:t xml:space="preserve"> uso de ferramentas na infância é de suma importância para a</w:t>
      </w:r>
      <w:r w:rsidR="00CB03AF">
        <w:rPr>
          <w:rFonts w:ascii="Times New Roman" w:hAnsi="Times New Roman" w:cs="Times New Roman"/>
          <w:sz w:val="24"/>
          <w:szCs w:val="24"/>
        </w:rPr>
        <w:t xml:space="preserve">s perspectivas evolutivas e de desenvolvimento, partindo do </w:t>
      </w:r>
      <w:r w:rsidR="00C66E5D">
        <w:rPr>
          <w:rFonts w:ascii="Times New Roman" w:hAnsi="Times New Roman" w:cs="Times New Roman"/>
          <w:sz w:val="24"/>
          <w:szCs w:val="24"/>
        </w:rPr>
        <w:t>princípio</w:t>
      </w:r>
      <w:r w:rsidR="00CB03AF">
        <w:rPr>
          <w:rFonts w:ascii="Times New Roman" w:hAnsi="Times New Roman" w:cs="Times New Roman"/>
          <w:sz w:val="24"/>
          <w:szCs w:val="24"/>
        </w:rPr>
        <w:t xml:space="preserve"> do desenvolvimento continuado a partir da primeira infância. </w:t>
      </w:r>
    </w:p>
    <w:p w14:paraId="1CFBD28D" w14:textId="77777777" w:rsidR="009361C7" w:rsidRPr="007D7064" w:rsidRDefault="009361C7" w:rsidP="009361C7">
      <w:pPr>
        <w:pStyle w:val="NormalWeb"/>
        <w:spacing w:before="0" w:beforeAutospacing="0"/>
        <w:jc w:val="both"/>
        <w:rPr>
          <w:b/>
          <w:bCs/>
          <w:color w:val="1D2125"/>
          <w:shd w:val="clear" w:color="auto" w:fill="FFFFFF"/>
        </w:rPr>
      </w:pPr>
      <w:proofErr w:type="spellStart"/>
      <w:r w:rsidRPr="007D7064">
        <w:rPr>
          <w:b/>
          <w:bCs/>
          <w:color w:val="1D2125"/>
          <w:u w:val="single"/>
          <w:shd w:val="clear" w:color="auto" w:fill="FFFFFF"/>
          <w:lang w:val="en-US"/>
        </w:rPr>
        <w:lastRenderedPageBreak/>
        <w:t>Questões</w:t>
      </w:r>
      <w:proofErr w:type="spellEnd"/>
      <w:r w:rsidRPr="007D7064">
        <w:rPr>
          <w:b/>
          <w:bCs/>
          <w:color w:val="1D2125"/>
          <w:shd w:val="clear" w:color="auto" w:fill="FFFFFF"/>
          <w:lang w:val="en-US"/>
        </w:rPr>
        <w:t xml:space="preserve">: von </w:t>
      </w:r>
      <w:proofErr w:type="spellStart"/>
      <w:r w:rsidRPr="007D7064">
        <w:rPr>
          <w:b/>
          <w:bCs/>
          <w:color w:val="1D2125"/>
          <w:shd w:val="clear" w:color="auto" w:fill="FFFFFF"/>
          <w:lang w:val="en-US"/>
        </w:rPr>
        <w:t>Hofsten</w:t>
      </w:r>
      <w:proofErr w:type="spellEnd"/>
      <w:r w:rsidRPr="007D7064">
        <w:rPr>
          <w:b/>
          <w:bCs/>
          <w:color w:val="1D2125"/>
          <w:shd w:val="clear" w:color="auto" w:fill="FFFFFF"/>
          <w:lang w:val="en-US"/>
        </w:rPr>
        <w:t>, C. (2009). Action, the foundation for cognitive development. </w:t>
      </w:r>
      <w:proofErr w:type="spellStart"/>
      <w:r w:rsidRPr="007D7064">
        <w:rPr>
          <w:rStyle w:val="Emphasis"/>
          <w:b/>
          <w:bCs/>
          <w:color w:val="1D2125"/>
          <w:shd w:val="clear" w:color="auto" w:fill="FFFFFF"/>
        </w:rPr>
        <w:t>Scandinavian</w:t>
      </w:r>
      <w:proofErr w:type="spellEnd"/>
      <w:r w:rsidRPr="007D7064">
        <w:rPr>
          <w:rStyle w:val="Emphasis"/>
          <w:b/>
          <w:bCs/>
          <w:color w:val="1D2125"/>
          <w:shd w:val="clear" w:color="auto" w:fill="FFFFFF"/>
        </w:rPr>
        <w:t xml:space="preserve"> </w:t>
      </w:r>
      <w:proofErr w:type="spellStart"/>
      <w:r w:rsidRPr="007D7064">
        <w:rPr>
          <w:rStyle w:val="Emphasis"/>
          <w:b/>
          <w:bCs/>
          <w:color w:val="1D2125"/>
          <w:shd w:val="clear" w:color="auto" w:fill="FFFFFF"/>
        </w:rPr>
        <w:t>Journal</w:t>
      </w:r>
      <w:proofErr w:type="spellEnd"/>
      <w:r w:rsidRPr="007D7064">
        <w:rPr>
          <w:rStyle w:val="Emphasis"/>
          <w:b/>
          <w:bCs/>
          <w:color w:val="1D2125"/>
          <w:shd w:val="clear" w:color="auto" w:fill="FFFFFF"/>
        </w:rPr>
        <w:t xml:space="preserve"> </w:t>
      </w:r>
      <w:proofErr w:type="spellStart"/>
      <w:r w:rsidRPr="007D7064">
        <w:rPr>
          <w:rStyle w:val="Emphasis"/>
          <w:b/>
          <w:bCs/>
          <w:color w:val="1D2125"/>
          <w:shd w:val="clear" w:color="auto" w:fill="FFFFFF"/>
        </w:rPr>
        <w:t>of</w:t>
      </w:r>
      <w:proofErr w:type="spellEnd"/>
      <w:r w:rsidRPr="007D7064">
        <w:rPr>
          <w:rStyle w:val="Emphasis"/>
          <w:b/>
          <w:bCs/>
          <w:color w:val="1D2125"/>
          <w:shd w:val="clear" w:color="auto" w:fill="FFFFFF"/>
        </w:rPr>
        <w:t xml:space="preserve"> </w:t>
      </w:r>
      <w:proofErr w:type="spellStart"/>
      <w:r w:rsidRPr="007D7064">
        <w:rPr>
          <w:rStyle w:val="Emphasis"/>
          <w:b/>
          <w:bCs/>
          <w:color w:val="1D2125"/>
          <w:shd w:val="clear" w:color="auto" w:fill="FFFFFF"/>
        </w:rPr>
        <w:t>Psychology</w:t>
      </w:r>
      <w:proofErr w:type="spellEnd"/>
      <w:r w:rsidRPr="007D7064">
        <w:rPr>
          <w:rStyle w:val="Emphasis"/>
          <w:b/>
          <w:bCs/>
          <w:color w:val="1D2125"/>
          <w:shd w:val="clear" w:color="auto" w:fill="FFFFFF"/>
        </w:rPr>
        <w:t>; 50</w:t>
      </w:r>
      <w:r w:rsidRPr="007D7064">
        <w:rPr>
          <w:b/>
          <w:bCs/>
          <w:color w:val="1D2125"/>
          <w:shd w:val="clear" w:color="auto" w:fill="FFFFFF"/>
        </w:rPr>
        <w:t>(6), 617-23.</w:t>
      </w:r>
    </w:p>
    <w:p w14:paraId="4C47DB65" w14:textId="35B3B829" w:rsidR="00E30E77" w:rsidRDefault="007D7064" w:rsidP="009361C7">
      <w:pPr>
        <w:jc w:val="both"/>
        <w:rPr>
          <w:rFonts w:ascii="Times New Roman" w:hAnsi="Times New Roman" w:cs="Times New Roman"/>
          <w:sz w:val="24"/>
          <w:szCs w:val="24"/>
        </w:rPr>
      </w:pPr>
      <w:r w:rsidRPr="00BA2712">
        <w:rPr>
          <w:rFonts w:ascii="Times New Roman" w:hAnsi="Times New Roman" w:cs="Times New Roman"/>
          <w:i/>
          <w:iCs/>
          <w:sz w:val="24"/>
          <w:szCs w:val="24"/>
        </w:rPr>
        <w:t>Questão 1:</w:t>
      </w:r>
      <w:r w:rsidRPr="00BA2712">
        <w:rPr>
          <w:rFonts w:ascii="Times New Roman" w:hAnsi="Times New Roman" w:cs="Times New Roman"/>
          <w:i/>
          <w:iCs/>
          <w:sz w:val="28"/>
          <w:szCs w:val="28"/>
        </w:rPr>
        <w:t xml:space="preserve"> </w:t>
      </w:r>
      <w:r>
        <w:rPr>
          <w:rFonts w:ascii="Times New Roman" w:hAnsi="Times New Roman" w:cs="Times New Roman"/>
          <w:sz w:val="24"/>
          <w:szCs w:val="24"/>
        </w:rPr>
        <w:t xml:space="preserve">No primeiro parágrafo, o autor fala da importância da ação e percepção, citando como a última é importante para planejar ações futuras e levar aos objetivos. Nesse aspecto, podemos considerar os dois conceitos “Ação” e “Percepção” como intimamente relacionados, </w:t>
      </w:r>
      <w:r w:rsidR="00BA2712">
        <w:rPr>
          <w:rFonts w:ascii="Times New Roman" w:hAnsi="Times New Roman" w:cs="Times New Roman"/>
          <w:sz w:val="24"/>
          <w:szCs w:val="24"/>
        </w:rPr>
        <w:t xml:space="preserve">e que toda ação geraria uma percepção, mas o contrário também pode ser afirmado? Que </w:t>
      </w:r>
      <w:r w:rsidR="0054322D">
        <w:rPr>
          <w:rFonts w:ascii="Times New Roman" w:hAnsi="Times New Roman" w:cs="Times New Roman"/>
          <w:sz w:val="24"/>
          <w:szCs w:val="24"/>
        </w:rPr>
        <w:t>toda</w:t>
      </w:r>
      <w:r w:rsidR="00BA2712">
        <w:rPr>
          <w:rFonts w:ascii="Times New Roman" w:hAnsi="Times New Roman" w:cs="Times New Roman"/>
          <w:sz w:val="24"/>
          <w:szCs w:val="24"/>
        </w:rPr>
        <w:t xml:space="preserve"> percepção gera ações posteriores que levariam a mais ações?</w:t>
      </w:r>
    </w:p>
    <w:p w14:paraId="6C399DEB" w14:textId="796C3DE0" w:rsidR="00BA2712" w:rsidRDefault="00BA2712" w:rsidP="009361C7">
      <w:pPr>
        <w:jc w:val="both"/>
        <w:rPr>
          <w:rFonts w:ascii="Times New Roman" w:hAnsi="Times New Roman" w:cs="Times New Roman"/>
          <w:sz w:val="24"/>
          <w:szCs w:val="24"/>
        </w:rPr>
      </w:pPr>
    </w:p>
    <w:p w14:paraId="488EA958" w14:textId="2307C3EE" w:rsidR="00BA2712" w:rsidRDefault="00BA2712" w:rsidP="009361C7">
      <w:pPr>
        <w:jc w:val="both"/>
        <w:rPr>
          <w:rFonts w:ascii="Times New Roman" w:hAnsi="Times New Roman" w:cs="Times New Roman"/>
          <w:sz w:val="24"/>
          <w:szCs w:val="24"/>
        </w:rPr>
      </w:pPr>
      <w:r w:rsidRPr="00BA2712">
        <w:rPr>
          <w:rFonts w:ascii="Times New Roman" w:hAnsi="Times New Roman" w:cs="Times New Roman"/>
          <w:i/>
          <w:iCs/>
          <w:sz w:val="24"/>
          <w:szCs w:val="24"/>
        </w:rPr>
        <w:t>Questão 2:</w:t>
      </w:r>
      <w:r>
        <w:rPr>
          <w:rFonts w:ascii="Times New Roman" w:hAnsi="Times New Roman" w:cs="Times New Roman"/>
          <w:i/>
          <w:iCs/>
          <w:sz w:val="24"/>
          <w:szCs w:val="24"/>
        </w:rPr>
        <w:t xml:space="preserve"> </w:t>
      </w:r>
      <w:r w:rsidR="00BD4C2C">
        <w:rPr>
          <w:rFonts w:ascii="Times New Roman" w:hAnsi="Times New Roman" w:cs="Times New Roman"/>
          <w:sz w:val="24"/>
          <w:szCs w:val="24"/>
        </w:rPr>
        <w:t xml:space="preserve">Na segunda página, no último parágrafo, o autor descreve a </w:t>
      </w:r>
      <w:r w:rsidR="0020627D">
        <w:rPr>
          <w:rFonts w:ascii="Times New Roman" w:hAnsi="Times New Roman" w:cs="Times New Roman"/>
          <w:sz w:val="24"/>
          <w:szCs w:val="24"/>
        </w:rPr>
        <w:t xml:space="preserve">busca </w:t>
      </w:r>
      <w:r w:rsidR="00BD4C2C">
        <w:rPr>
          <w:rFonts w:ascii="Times New Roman" w:hAnsi="Times New Roman" w:cs="Times New Roman"/>
          <w:sz w:val="24"/>
          <w:szCs w:val="24"/>
        </w:rPr>
        <w:t>como muito mais que um reflexo, já que o movimento seria flexível e com objetivo, não sendo apenas uma estereotipia. Após alguns exemplos, conclui o pensamento com a seguinte afirmação:</w:t>
      </w:r>
    </w:p>
    <w:p w14:paraId="37945CC9" w14:textId="1BADEA9B" w:rsidR="00BD4C2C" w:rsidRDefault="00BD4C2C" w:rsidP="00BD4C2C">
      <w:pPr>
        <w:jc w:val="center"/>
        <w:rPr>
          <w:lang w:val="en-US"/>
        </w:rPr>
      </w:pPr>
      <w:r w:rsidRPr="00BD4C2C">
        <w:rPr>
          <w:rFonts w:ascii="Times New Roman" w:hAnsi="Times New Roman" w:cs="Times New Roman"/>
          <w:sz w:val="24"/>
          <w:szCs w:val="24"/>
          <w:lang w:val="en-US"/>
        </w:rPr>
        <w:t>“</w:t>
      </w:r>
      <w:r w:rsidRPr="00BD4C2C">
        <w:rPr>
          <w:lang w:val="en-US"/>
        </w:rPr>
        <w:t>These facts speak in favor of a far more sophisticated organization of this behavior than suggested by the reflex notion</w:t>
      </w:r>
      <w:r>
        <w:rPr>
          <w:lang w:val="en-US"/>
        </w:rPr>
        <w:t>”</w:t>
      </w:r>
    </w:p>
    <w:p w14:paraId="4C53C49B" w14:textId="507CE16B" w:rsidR="00BD4C2C" w:rsidRDefault="00BD4C2C" w:rsidP="00AA6AE9">
      <w:pPr>
        <w:jc w:val="both"/>
        <w:rPr>
          <w:rFonts w:ascii="Times New Roman" w:hAnsi="Times New Roman" w:cs="Times New Roman"/>
          <w:sz w:val="24"/>
          <w:szCs w:val="24"/>
        </w:rPr>
      </w:pPr>
      <w:r w:rsidRPr="00BD4C2C">
        <w:rPr>
          <w:rFonts w:ascii="Times New Roman" w:hAnsi="Times New Roman" w:cs="Times New Roman"/>
          <w:sz w:val="24"/>
          <w:szCs w:val="24"/>
        </w:rPr>
        <w:t xml:space="preserve">Com base nisso, seria possível considerar </w:t>
      </w:r>
      <w:r>
        <w:rPr>
          <w:rFonts w:ascii="Times New Roman" w:hAnsi="Times New Roman" w:cs="Times New Roman"/>
          <w:sz w:val="24"/>
          <w:szCs w:val="24"/>
        </w:rPr>
        <w:t xml:space="preserve">que a </w:t>
      </w:r>
      <w:r w:rsidR="00313947">
        <w:rPr>
          <w:rFonts w:ascii="Times New Roman" w:hAnsi="Times New Roman" w:cs="Times New Roman"/>
          <w:sz w:val="24"/>
          <w:szCs w:val="24"/>
        </w:rPr>
        <w:t xml:space="preserve">busca </w:t>
      </w:r>
      <w:r w:rsidR="0020627D">
        <w:rPr>
          <w:rFonts w:ascii="Times New Roman" w:hAnsi="Times New Roman" w:cs="Times New Roman"/>
          <w:sz w:val="24"/>
          <w:szCs w:val="24"/>
        </w:rPr>
        <w:t>começa com um reflexo (aqui assumindo que seria algo inato), e torna-se um comportamento adaptativo com o passar dos dias pela experiência vivida pelo recém-nascido?</w:t>
      </w:r>
    </w:p>
    <w:p w14:paraId="1C07E322" w14:textId="75A152EF" w:rsidR="00D22FBA" w:rsidRPr="00D22FBA" w:rsidRDefault="00D22FBA" w:rsidP="00BD4C2C">
      <w:pPr>
        <w:rPr>
          <w:rFonts w:ascii="Times New Roman" w:hAnsi="Times New Roman" w:cs="Times New Roman"/>
          <w:i/>
          <w:iCs/>
          <w:sz w:val="24"/>
          <w:szCs w:val="24"/>
        </w:rPr>
      </w:pPr>
    </w:p>
    <w:p w14:paraId="6FAD6CDF" w14:textId="3A2E8A3D" w:rsidR="00D22FBA" w:rsidRPr="008E3DDE" w:rsidRDefault="00D22FBA" w:rsidP="00BD4C2C">
      <w:pPr>
        <w:rPr>
          <w:rFonts w:ascii="Times New Roman" w:hAnsi="Times New Roman" w:cs="Times New Roman"/>
          <w:sz w:val="24"/>
          <w:szCs w:val="24"/>
        </w:rPr>
      </w:pPr>
      <w:r w:rsidRPr="007C635A">
        <w:rPr>
          <w:rFonts w:ascii="Times New Roman" w:hAnsi="Times New Roman" w:cs="Times New Roman"/>
          <w:i/>
          <w:iCs/>
          <w:sz w:val="24"/>
          <w:szCs w:val="24"/>
        </w:rPr>
        <w:t xml:space="preserve">Questão </w:t>
      </w:r>
      <w:r w:rsidR="00555F5A">
        <w:rPr>
          <w:rFonts w:ascii="Times New Roman" w:hAnsi="Times New Roman" w:cs="Times New Roman"/>
          <w:i/>
          <w:iCs/>
          <w:sz w:val="24"/>
          <w:szCs w:val="24"/>
        </w:rPr>
        <w:t>3</w:t>
      </w:r>
      <w:r w:rsidRPr="007C635A">
        <w:rPr>
          <w:rFonts w:ascii="Times New Roman" w:hAnsi="Times New Roman" w:cs="Times New Roman"/>
          <w:sz w:val="24"/>
          <w:szCs w:val="24"/>
        </w:rPr>
        <w:t xml:space="preserve">: </w:t>
      </w:r>
      <w:r w:rsidR="007C635A" w:rsidRPr="008E3DDE">
        <w:rPr>
          <w:rFonts w:ascii="Times New Roman" w:hAnsi="Times New Roman" w:cs="Times New Roman"/>
          <w:sz w:val="24"/>
          <w:szCs w:val="24"/>
        </w:rPr>
        <w:t>Não entendi muito bem a hipótese de MNS como descrito no texto:</w:t>
      </w:r>
    </w:p>
    <w:p w14:paraId="16B195FA" w14:textId="4EAF7A9C" w:rsidR="007C635A" w:rsidRDefault="007C635A" w:rsidP="007C635A">
      <w:pPr>
        <w:jc w:val="center"/>
        <w:rPr>
          <w:lang w:val="en-US"/>
        </w:rPr>
      </w:pPr>
      <w:r>
        <w:rPr>
          <w:lang w:val="en-US"/>
        </w:rPr>
        <w:t>“</w:t>
      </w:r>
      <w:r w:rsidRPr="00D22FBA">
        <w:rPr>
          <w:lang w:val="en-US"/>
        </w:rPr>
        <w:t>MNS hypothesis predicts that subjects should produce eye movements similar to those produced when they perform the task</w:t>
      </w:r>
      <w:r>
        <w:rPr>
          <w:lang w:val="en-US"/>
        </w:rPr>
        <w:t>”</w:t>
      </w:r>
    </w:p>
    <w:p w14:paraId="3CFF81B9" w14:textId="672D9155" w:rsidR="007C635A" w:rsidRPr="008E3DDE" w:rsidRDefault="007C635A" w:rsidP="00AA6AE9">
      <w:pPr>
        <w:jc w:val="both"/>
        <w:rPr>
          <w:rFonts w:ascii="Times New Roman" w:hAnsi="Times New Roman" w:cs="Times New Roman"/>
          <w:sz w:val="24"/>
          <w:szCs w:val="24"/>
        </w:rPr>
      </w:pPr>
      <w:r w:rsidRPr="008E3DDE">
        <w:rPr>
          <w:rFonts w:ascii="Times New Roman" w:hAnsi="Times New Roman" w:cs="Times New Roman"/>
          <w:sz w:val="24"/>
          <w:szCs w:val="24"/>
        </w:rPr>
        <w:t xml:space="preserve">Assim, essa </w:t>
      </w:r>
      <w:r w:rsidR="008E3DDE" w:rsidRPr="008E3DDE">
        <w:rPr>
          <w:rFonts w:ascii="Times New Roman" w:hAnsi="Times New Roman" w:cs="Times New Roman"/>
          <w:sz w:val="24"/>
          <w:szCs w:val="24"/>
        </w:rPr>
        <w:t>hipótese</w:t>
      </w:r>
      <w:r w:rsidRPr="008E3DDE">
        <w:rPr>
          <w:rFonts w:ascii="Times New Roman" w:hAnsi="Times New Roman" w:cs="Times New Roman"/>
          <w:sz w:val="24"/>
          <w:szCs w:val="24"/>
        </w:rPr>
        <w:t xml:space="preserve"> diz que o sujeito deve produzir movimento ocular simular aqueles produzidos quando alguém realiza a tarefa?</w:t>
      </w:r>
    </w:p>
    <w:p w14:paraId="26C30875" w14:textId="5669484F" w:rsidR="00D22FBA" w:rsidRPr="008E3DDE" w:rsidRDefault="007C635A" w:rsidP="00BD4C2C">
      <w:pPr>
        <w:rPr>
          <w:rFonts w:ascii="Times New Roman" w:hAnsi="Times New Roman" w:cs="Times New Roman"/>
          <w:sz w:val="24"/>
          <w:szCs w:val="24"/>
        </w:rPr>
      </w:pPr>
      <w:r w:rsidRPr="008E3DDE">
        <w:rPr>
          <w:rFonts w:ascii="Times New Roman" w:hAnsi="Times New Roman" w:cs="Times New Roman"/>
          <w:sz w:val="24"/>
          <w:szCs w:val="24"/>
        </w:rPr>
        <w:t>Ainda nesse mesmo ponto, nesse outro trecho:</w:t>
      </w:r>
    </w:p>
    <w:p w14:paraId="48F794E2" w14:textId="2CBC5F59" w:rsidR="00D22FBA" w:rsidRDefault="007C635A" w:rsidP="007C635A">
      <w:pPr>
        <w:jc w:val="center"/>
        <w:rPr>
          <w:lang w:val="en-US"/>
        </w:rPr>
      </w:pPr>
      <w:r>
        <w:rPr>
          <w:lang w:val="en-US"/>
        </w:rPr>
        <w:t>“</w:t>
      </w:r>
      <w:r w:rsidR="00D22FBA" w:rsidRPr="00D22FBA">
        <w:rPr>
          <w:lang w:val="en-US"/>
        </w:rPr>
        <w:t>In summary, both the EEG studies and the studies of predictive eye movements suggest that the MNS related to manual actions becomes functional during the second half of the first year of life</w:t>
      </w:r>
      <w:r>
        <w:rPr>
          <w:lang w:val="en-US"/>
        </w:rPr>
        <w:t>”</w:t>
      </w:r>
    </w:p>
    <w:p w14:paraId="51A2A9CE" w14:textId="01575976" w:rsidR="008E3DDE" w:rsidRPr="008E3DDE" w:rsidRDefault="008E3DDE" w:rsidP="00AA6AE9">
      <w:pPr>
        <w:jc w:val="both"/>
        <w:rPr>
          <w:rFonts w:ascii="Times New Roman" w:hAnsi="Times New Roman" w:cs="Times New Roman"/>
          <w:sz w:val="24"/>
          <w:szCs w:val="24"/>
        </w:rPr>
      </w:pPr>
      <w:r w:rsidRPr="008E3DDE">
        <w:rPr>
          <w:rFonts w:ascii="Times New Roman" w:hAnsi="Times New Roman" w:cs="Times New Roman"/>
          <w:sz w:val="24"/>
          <w:szCs w:val="24"/>
        </w:rPr>
        <w:t>Como conclusão dos dois e</w:t>
      </w:r>
      <w:r>
        <w:rPr>
          <w:rFonts w:ascii="Times New Roman" w:hAnsi="Times New Roman" w:cs="Times New Roman"/>
          <w:sz w:val="24"/>
          <w:szCs w:val="24"/>
        </w:rPr>
        <w:t>xperimentos, com EEG e com a movimentação ocular, concluiu-se que ações voluntárias manuais não ocorrem em bebes antes dos seis meses de vida?</w:t>
      </w:r>
    </w:p>
    <w:p w14:paraId="12A3DD59" w14:textId="6FADEF21" w:rsidR="007C635A" w:rsidRPr="008E3DDE" w:rsidRDefault="007C635A" w:rsidP="00BD4C2C"/>
    <w:p w14:paraId="7EBBAEDC" w14:textId="356F9A14" w:rsidR="007C635A" w:rsidRPr="008E3DDE" w:rsidRDefault="007C635A" w:rsidP="00AA6AE9">
      <w:pPr>
        <w:jc w:val="both"/>
        <w:rPr>
          <w:rFonts w:ascii="Times New Roman" w:hAnsi="Times New Roman" w:cs="Times New Roman"/>
          <w:sz w:val="24"/>
          <w:szCs w:val="24"/>
        </w:rPr>
      </w:pPr>
      <w:r w:rsidRPr="007C635A">
        <w:rPr>
          <w:rFonts w:ascii="Times New Roman" w:hAnsi="Times New Roman" w:cs="Times New Roman"/>
          <w:i/>
          <w:iCs/>
          <w:sz w:val="24"/>
          <w:szCs w:val="24"/>
        </w:rPr>
        <w:t xml:space="preserve">Questão </w:t>
      </w:r>
      <w:r w:rsidR="00555F5A">
        <w:rPr>
          <w:rFonts w:ascii="Times New Roman" w:hAnsi="Times New Roman" w:cs="Times New Roman"/>
          <w:i/>
          <w:iCs/>
          <w:sz w:val="24"/>
          <w:szCs w:val="24"/>
        </w:rPr>
        <w:t>4</w:t>
      </w:r>
      <w:r w:rsidRPr="007C635A">
        <w:rPr>
          <w:rFonts w:ascii="Times New Roman" w:hAnsi="Times New Roman" w:cs="Times New Roman"/>
          <w:i/>
          <w:iCs/>
          <w:sz w:val="24"/>
          <w:szCs w:val="24"/>
        </w:rPr>
        <w:t>:</w:t>
      </w:r>
      <w:r w:rsidRPr="007C635A">
        <w:rPr>
          <w:rFonts w:ascii="Times New Roman" w:hAnsi="Times New Roman" w:cs="Times New Roman"/>
          <w:sz w:val="24"/>
          <w:szCs w:val="24"/>
        </w:rPr>
        <w:t xml:space="preserve"> Ambos os </w:t>
      </w:r>
      <w:r>
        <w:rPr>
          <w:rFonts w:ascii="Times New Roman" w:hAnsi="Times New Roman" w:cs="Times New Roman"/>
          <w:sz w:val="24"/>
          <w:szCs w:val="24"/>
        </w:rPr>
        <w:t xml:space="preserve">gráficos na página 6 </w:t>
      </w:r>
      <w:r w:rsidR="008E3DDE">
        <w:rPr>
          <w:rFonts w:ascii="Times New Roman" w:hAnsi="Times New Roman" w:cs="Times New Roman"/>
          <w:sz w:val="24"/>
          <w:szCs w:val="24"/>
        </w:rPr>
        <w:t xml:space="preserve">descrevem eventos da movimentação ocular. O agente humano seria o sujeito que está sofrendo o teste, mas o que seriam as outras duas siglas? </w:t>
      </w:r>
      <w:r w:rsidR="008E3DDE" w:rsidRPr="008E3DDE">
        <w:rPr>
          <w:rFonts w:ascii="Times New Roman" w:hAnsi="Times New Roman" w:cs="Times New Roman"/>
          <w:sz w:val="24"/>
          <w:szCs w:val="24"/>
        </w:rPr>
        <w:t>Self-</w:t>
      </w:r>
      <w:proofErr w:type="spellStart"/>
      <w:r w:rsidR="008E3DDE" w:rsidRPr="008E3DDE">
        <w:rPr>
          <w:rFonts w:ascii="Times New Roman" w:hAnsi="Times New Roman" w:cs="Times New Roman"/>
          <w:sz w:val="24"/>
          <w:szCs w:val="24"/>
        </w:rPr>
        <w:t>Propelled</w:t>
      </w:r>
      <w:proofErr w:type="spellEnd"/>
      <w:r w:rsidR="008E3DDE" w:rsidRPr="008E3DDE">
        <w:rPr>
          <w:rFonts w:ascii="Times New Roman" w:hAnsi="Times New Roman" w:cs="Times New Roman"/>
          <w:sz w:val="24"/>
          <w:szCs w:val="24"/>
        </w:rPr>
        <w:t xml:space="preserve"> Motion</w:t>
      </w:r>
      <w:r w:rsidR="008E3DDE">
        <w:rPr>
          <w:rFonts w:ascii="Times New Roman" w:hAnsi="Times New Roman" w:cs="Times New Roman"/>
          <w:sz w:val="24"/>
          <w:szCs w:val="24"/>
        </w:rPr>
        <w:t xml:space="preserve"> seria o movimento voluntário que o sujeito faz para seguir a trajetória? E </w:t>
      </w:r>
      <w:proofErr w:type="spellStart"/>
      <w:r w:rsidR="008E3DDE">
        <w:rPr>
          <w:rFonts w:ascii="Times New Roman" w:hAnsi="Times New Roman" w:cs="Times New Roman"/>
          <w:sz w:val="24"/>
          <w:szCs w:val="24"/>
        </w:rPr>
        <w:t>Mechanical</w:t>
      </w:r>
      <w:proofErr w:type="spellEnd"/>
      <w:r w:rsidR="008E3DDE">
        <w:rPr>
          <w:rFonts w:ascii="Times New Roman" w:hAnsi="Times New Roman" w:cs="Times New Roman"/>
          <w:sz w:val="24"/>
          <w:szCs w:val="24"/>
        </w:rPr>
        <w:t xml:space="preserve"> Motion o fato de permanecer com o movimento voluntário. </w:t>
      </w:r>
    </w:p>
    <w:p w14:paraId="500DC947" w14:textId="3BEF8182" w:rsidR="007C635A" w:rsidRPr="008E3DDE" w:rsidRDefault="007C635A" w:rsidP="00BD4C2C"/>
    <w:p w14:paraId="49F48B8D" w14:textId="092F7E6D" w:rsidR="008E3DDE" w:rsidRPr="00AA6AE9" w:rsidRDefault="007C635A" w:rsidP="00BD4C2C">
      <w:pPr>
        <w:rPr>
          <w:rFonts w:ascii="Times New Roman" w:hAnsi="Times New Roman" w:cs="Times New Roman"/>
        </w:rPr>
      </w:pPr>
      <w:r w:rsidRPr="00AA6AE9">
        <w:rPr>
          <w:rFonts w:ascii="Times New Roman" w:hAnsi="Times New Roman" w:cs="Times New Roman"/>
          <w:i/>
          <w:iCs/>
          <w:sz w:val="24"/>
          <w:szCs w:val="24"/>
        </w:rPr>
        <w:t xml:space="preserve">Questão </w:t>
      </w:r>
      <w:r w:rsidR="00555F5A">
        <w:rPr>
          <w:rFonts w:ascii="Times New Roman" w:hAnsi="Times New Roman" w:cs="Times New Roman"/>
          <w:i/>
          <w:iCs/>
          <w:sz w:val="24"/>
          <w:szCs w:val="24"/>
        </w:rPr>
        <w:t>5</w:t>
      </w:r>
      <w:r w:rsidRPr="00AA6AE9">
        <w:rPr>
          <w:rFonts w:ascii="Times New Roman" w:hAnsi="Times New Roman" w:cs="Times New Roman"/>
          <w:i/>
          <w:iCs/>
          <w:sz w:val="24"/>
          <w:szCs w:val="24"/>
        </w:rPr>
        <w:t>:</w:t>
      </w:r>
      <w:r w:rsidRPr="00AA6AE9">
        <w:rPr>
          <w:sz w:val="24"/>
          <w:szCs w:val="24"/>
        </w:rPr>
        <w:t xml:space="preserve"> </w:t>
      </w:r>
      <w:r w:rsidR="00AA6AE9" w:rsidRPr="00AA6AE9">
        <w:rPr>
          <w:rFonts w:ascii="Times New Roman" w:hAnsi="Times New Roman" w:cs="Times New Roman"/>
          <w:sz w:val="24"/>
          <w:szCs w:val="24"/>
        </w:rPr>
        <w:t>Nessa passage</w:t>
      </w:r>
      <w:r w:rsidR="00AA6AE9">
        <w:rPr>
          <w:rFonts w:ascii="Times New Roman" w:hAnsi="Times New Roman" w:cs="Times New Roman"/>
          <w:sz w:val="24"/>
          <w:szCs w:val="24"/>
        </w:rPr>
        <w:t>m</w:t>
      </w:r>
      <w:r w:rsidR="00AA6AE9" w:rsidRPr="00AA6AE9">
        <w:rPr>
          <w:rFonts w:ascii="Times New Roman" w:hAnsi="Times New Roman" w:cs="Times New Roman"/>
          <w:sz w:val="24"/>
          <w:szCs w:val="24"/>
        </w:rPr>
        <w:t xml:space="preserve"> da c</w:t>
      </w:r>
      <w:r w:rsidR="00AA6AE9">
        <w:rPr>
          <w:rFonts w:ascii="Times New Roman" w:hAnsi="Times New Roman" w:cs="Times New Roman"/>
          <w:sz w:val="24"/>
          <w:szCs w:val="24"/>
        </w:rPr>
        <w:t>onclusão do texto:</w:t>
      </w:r>
    </w:p>
    <w:p w14:paraId="6E483476" w14:textId="41FF2145" w:rsidR="007C635A" w:rsidRDefault="008E3DDE" w:rsidP="00AA6AE9">
      <w:pPr>
        <w:jc w:val="center"/>
        <w:rPr>
          <w:lang w:val="en-US"/>
        </w:rPr>
      </w:pPr>
      <w:r>
        <w:rPr>
          <w:lang w:val="en-US"/>
        </w:rPr>
        <w:t>“</w:t>
      </w:r>
      <w:r w:rsidR="007C635A" w:rsidRPr="007C635A">
        <w:rPr>
          <w:lang w:val="en-US"/>
        </w:rPr>
        <w:t>It is obvious that the link between action and cognition may seem less direct in older children and adults because they can simulate events and their outcomes in their minds. This does not mean, however, that the rules that govern these processes are different from those that govern actions more directly.</w:t>
      </w:r>
      <w:r>
        <w:rPr>
          <w:lang w:val="en-US"/>
        </w:rPr>
        <w:t>”</w:t>
      </w:r>
    </w:p>
    <w:p w14:paraId="73AC3ADD" w14:textId="315B3895" w:rsidR="00AA6AE9" w:rsidRDefault="00AA6AE9" w:rsidP="00AA6AE9">
      <w:pPr>
        <w:jc w:val="center"/>
        <w:rPr>
          <w:lang w:val="en-US"/>
        </w:rPr>
      </w:pPr>
    </w:p>
    <w:p w14:paraId="13966F31" w14:textId="487D8668" w:rsidR="00AA6AE9" w:rsidRPr="00AA6AE9" w:rsidRDefault="00AA6AE9" w:rsidP="00AA6AE9">
      <w:pPr>
        <w:jc w:val="both"/>
        <w:rPr>
          <w:rFonts w:ascii="Times New Roman" w:hAnsi="Times New Roman" w:cs="Times New Roman"/>
          <w:sz w:val="24"/>
          <w:szCs w:val="24"/>
        </w:rPr>
      </w:pPr>
      <w:r w:rsidRPr="00AA6AE9">
        <w:rPr>
          <w:rFonts w:ascii="Times New Roman" w:hAnsi="Times New Roman" w:cs="Times New Roman"/>
          <w:sz w:val="24"/>
          <w:szCs w:val="24"/>
        </w:rPr>
        <w:t>Podemos inferior que embora precisemos d</w:t>
      </w:r>
      <w:r>
        <w:rPr>
          <w:rFonts w:ascii="Times New Roman" w:hAnsi="Times New Roman" w:cs="Times New Roman"/>
          <w:sz w:val="24"/>
          <w:szCs w:val="24"/>
        </w:rPr>
        <w:t>e ações para gerar percepção e cognição, com o crescimento e experiências, passamos a não depender de ações para gerar percepção devido a experiências previas, assim agimos mais controladamente a eventos?</w:t>
      </w:r>
    </w:p>
    <w:sectPr w:rsidR="00AA6AE9" w:rsidRPr="00AA6AE9" w:rsidSect="009361C7">
      <w:headerReference w:type="default" r:id="rId6"/>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C20B" w14:textId="77777777" w:rsidR="0088433C" w:rsidRDefault="0088433C" w:rsidP="009361C7">
      <w:pPr>
        <w:spacing w:after="0" w:line="240" w:lineRule="auto"/>
      </w:pPr>
      <w:r>
        <w:separator/>
      </w:r>
    </w:p>
  </w:endnote>
  <w:endnote w:type="continuationSeparator" w:id="0">
    <w:p w14:paraId="71FE28A6" w14:textId="77777777" w:rsidR="0088433C" w:rsidRDefault="0088433C" w:rsidP="0093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A8CF" w14:textId="77777777" w:rsidR="0088433C" w:rsidRDefault="0088433C" w:rsidP="009361C7">
      <w:pPr>
        <w:spacing w:after="0" w:line="240" w:lineRule="auto"/>
      </w:pPr>
      <w:r>
        <w:separator/>
      </w:r>
    </w:p>
  </w:footnote>
  <w:footnote w:type="continuationSeparator" w:id="0">
    <w:p w14:paraId="0141C2FA" w14:textId="77777777" w:rsidR="0088433C" w:rsidRDefault="0088433C" w:rsidP="0093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4415" w14:textId="2A077A0F" w:rsidR="009361C7" w:rsidRPr="009361C7" w:rsidRDefault="009361C7">
    <w:pPr>
      <w:pStyle w:val="Header"/>
    </w:pPr>
    <w:r w:rsidRPr="009361C7">
      <w:t>Ângela Perrone Barbosa                                                                                 NÚMERO USP:</w:t>
    </w:r>
    <w:r>
      <w:t xml:space="preserve"> 8970720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7"/>
    <w:rsid w:val="0020627D"/>
    <w:rsid w:val="00313947"/>
    <w:rsid w:val="00376DDD"/>
    <w:rsid w:val="003828E8"/>
    <w:rsid w:val="004A118D"/>
    <w:rsid w:val="0054322D"/>
    <w:rsid w:val="00555F5A"/>
    <w:rsid w:val="005B0D6E"/>
    <w:rsid w:val="00692BE8"/>
    <w:rsid w:val="006D542B"/>
    <w:rsid w:val="006F2645"/>
    <w:rsid w:val="007C635A"/>
    <w:rsid w:val="007D7064"/>
    <w:rsid w:val="00803433"/>
    <w:rsid w:val="0088433C"/>
    <w:rsid w:val="008E3DDE"/>
    <w:rsid w:val="00924F8B"/>
    <w:rsid w:val="009361C7"/>
    <w:rsid w:val="009F1871"/>
    <w:rsid w:val="00A45ABF"/>
    <w:rsid w:val="00A87A49"/>
    <w:rsid w:val="00AA4451"/>
    <w:rsid w:val="00AA6AE9"/>
    <w:rsid w:val="00B573FE"/>
    <w:rsid w:val="00BA2712"/>
    <w:rsid w:val="00BD4C2C"/>
    <w:rsid w:val="00C66E5D"/>
    <w:rsid w:val="00CB03AF"/>
    <w:rsid w:val="00D22FBA"/>
    <w:rsid w:val="00D749D2"/>
    <w:rsid w:val="00E2495D"/>
    <w:rsid w:val="00E30E77"/>
    <w:rsid w:val="00FE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5D2B"/>
  <w15:chartTrackingRefBased/>
  <w15:docId w15:val="{95DEF2C5-0ED7-4532-83D1-648EFE9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361C7"/>
  </w:style>
  <w:style w:type="paragraph" w:styleId="Footer">
    <w:name w:val="footer"/>
    <w:basedOn w:val="Normal"/>
    <w:link w:val="FooterChar"/>
    <w:uiPriority w:val="99"/>
    <w:unhideWhenUsed/>
    <w:rsid w:val="009361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361C7"/>
  </w:style>
  <w:style w:type="paragraph" w:styleId="NormalWeb">
    <w:name w:val="Normal (Web)"/>
    <w:basedOn w:val="Normal"/>
    <w:uiPriority w:val="99"/>
    <w:semiHidden/>
    <w:unhideWhenUsed/>
    <w:rsid w:val="009361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936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6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918</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Ângela Perrone</dc:creator>
  <cp:keywords/>
  <dc:description/>
  <cp:lastModifiedBy>Ângela Perrone</cp:lastModifiedBy>
  <cp:revision>10</cp:revision>
  <dcterms:created xsi:type="dcterms:W3CDTF">2022-05-13T17:52:00Z</dcterms:created>
  <dcterms:modified xsi:type="dcterms:W3CDTF">2022-05-18T19:14:00Z</dcterms:modified>
</cp:coreProperties>
</file>