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E" w:rsidRDefault="0099685E" w:rsidP="00652695">
      <w:pPr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1D2125"/>
          <w:shd w:val="clear" w:color="auto" w:fill="FFFFFF"/>
        </w:rPr>
        <w:t> 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Fragaszy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gram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et</w:t>
      </w:r>
      <w:proofErr w:type="gram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al (2013). The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fourth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dimension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tool use: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temporally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enduring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artifacts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aid</w:t>
      </w:r>
      <w:proofErr w:type="spellEnd"/>
      <w:proofErr w:type="gram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primates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learning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use tools. </w:t>
      </w:r>
      <w:r w:rsidRPr="0099685E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Phil. Trans. Royal </w:t>
      </w:r>
      <w:proofErr w:type="spellStart"/>
      <w:r w:rsidRPr="0099685E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society</w:t>
      </w:r>
      <w:proofErr w:type="spellEnd"/>
      <w:r w:rsidRPr="0099685E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 B</w:t>
      </w:r>
      <w:r w:rsidRPr="0099685E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, 368.</w:t>
      </w:r>
    </w:p>
    <w:p w:rsidR="0099685E" w:rsidRPr="0099685E" w:rsidRDefault="0099685E" w:rsidP="00652695">
      <w:pPr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Carina Fernandes </w:t>
      </w:r>
      <w:proofErr w:type="spellStart"/>
      <w:r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Beneduci</w:t>
      </w:r>
      <w:proofErr w:type="spellEnd"/>
    </w:p>
    <w:p w:rsidR="0099685E" w:rsidRDefault="0099685E" w:rsidP="00652695">
      <w:pPr>
        <w:jc w:val="both"/>
        <w:rPr>
          <w:rFonts w:ascii="Segoe UI" w:hAnsi="Segoe UI" w:cs="Segoe UI"/>
          <w:b/>
          <w:bCs/>
          <w:color w:val="1D2125"/>
          <w:shd w:val="clear" w:color="auto" w:fill="FFFFFF"/>
        </w:rPr>
      </w:pPr>
    </w:p>
    <w:p w:rsidR="000E106C" w:rsidRPr="00652695" w:rsidRDefault="00652695" w:rsidP="00652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CE4">
        <w:rPr>
          <w:rFonts w:ascii="Times New Roman" w:hAnsi="Times New Roman" w:cs="Times New Roman"/>
          <w:sz w:val="24"/>
          <w:szCs w:val="24"/>
        </w:rPr>
        <w:t>No presente artigo, as autora</w:t>
      </w:r>
      <w:r w:rsidR="006E717F" w:rsidRPr="00652695">
        <w:rPr>
          <w:rFonts w:ascii="Times New Roman" w:hAnsi="Times New Roman" w:cs="Times New Roman"/>
          <w:sz w:val="24"/>
          <w:szCs w:val="24"/>
        </w:rPr>
        <w:t>s propõem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6E717F" w:rsidRPr="00652695">
        <w:rPr>
          <w:rFonts w:ascii="Times New Roman" w:hAnsi="Times New Roman" w:cs="Times New Roman"/>
          <w:sz w:val="24"/>
          <w:szCs w:val="24"/>
        </w:rPr>
        <w:t xml:space="preserve"> a teoria da construção de nicho ecológico</w:t>
      </w:r>
      <w:r>
        <w:rPr>
          <w:rFonts w:ascii="Times New Roman" w:hAnsi="Times New Roman" w:cs="Times New Roman"/>
          <w:sz w:val="24"/>
          <w:szCs w:val="24"/>
        </w:rPr>
        <w:t xml:space="preserve"> faça</w:t>
      </w:r>
      <w:r w:rsidR="006E717F" w:rsidRPr="00652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junto com o processo de seleção natural, parte ativa do aprendizado, pois essa teoria</w:t>
      </w:r>
      <w:r w:rsidR="006E717F" w:rsidRPr="00652695">
        <w:rPr>
          <w:rFonts w:ascii="Times New Roman" w:hAnsi="Times New Roman" w:cs="Times New Roman"/>
          <w:sz w:val="24"/>
          <w:szCs w:val="24"/>
        </w:rPr>
        <w:t xml:space="preserve"> valoriza, dá grande importância a artefatos usados, manuseados por outros indivíduos, na construção da cognição, do apren</w:t>
      </w:r>
      <w:r>
        <w:rPr>
          <w:rFonts w:ascii="Times New Roman" w:hAnsi="Times New Roman" w:cs="Times New Roman"/>
          <w:sz w:val="24"/>
          <w:szCs w:val="24"/>
        </w:rPr>
        <w:t>dizado, uma vez que as escolhas e</w:t>
      </w:r>
      <w:r w:rsidR="006E717F" w:rsidRPr="00652695">
        <w:rPr>
          <w:rFonts w:ascii="Times New Roman" w:hAnsi="Times New Roman" w:cs="Times New Roman"/>
          <w:sz w:val="24"/>
          <w:szCs w:val="24"/>
        </w:rPr>
        <w:t xml:space="preserve"> atitudes dos indivíduos influenciam e modificam o meio em que vivem</w:t>
      </w:r>
      <w:r>
        <w:rPr>
          <w:rFonts w:ascii="Times New Roman" w:hAnsi="Times New Roman" w:cs="Times New Roman"/>
          <w:sz w:val="24"/>
          <w:szCs w:val="24"/>
        </w:rPr>
        <w:t xml:space="preserve">. Dentro dessa teria, </w:t>
      </w:r>
      <w:r w:rsidR="00DE54B9" w:rsidRPr="00652695">
        <w:rPr>
          <w:rFonts w:ascii="Times New Roman" w:hAnsi="Times New Roman" w:cs="Times New Roman"/>
          <w:sz w:val="24"/>
          <w:szCs w:val="24"/>
        </w:rPr>
        <w:t>muito importante é o nicho ontogenético, pois pais, irmãos, companheiros, exercem uma grande influência em quais habilidades e aprendizados que o indivíduo vai adquirir e transmitir durante a vida.  A parte física do ambiente (</w:t>
      </w:r>
      <w:r w:rsidR="00104910">
        <w:rPr>
          <w:rFonts w:ascii="Times New Roman" w:hAnsi="Times New Roman" w:cs="Times New Roman"/>
          <w:sz w:val="24"/>
          <w:szCs w:val="24"/>
        </w:rPr>
        <w:t>sons, construções, alimentação)</w:t>
      </w:r>
      <w:r w:rsidR="00DE54B9" w:rsidRPr="00652695">
        <w:rPr>
          <w:rFonts w:ascii="Times New Roman" w:hAnsi="Times New Roman" w:cs="Times New Roman"/>
          <w:sz w:val="24"/>
          <w:szCs w:val="24"/>
        </w:rPr>
        <w:t xml:space="preserve"> complementa essa parte ontogenética. E essa parte física é muito rica em seres humanos. </w:t>
      </w:r>
    </w:p>
    <w:p w:rsidR="003F0EAE" w:rsidRDefault="00DE54B9">
      <w:pPr>
        <w:rPr>
          <w:rFonts w:ascii="Times New Roman" w:hAnsi="Times New Roman" w:cs="Times New Roman"/>
          <w:sz w:val="24"/>
          <w:szCs w:val="24"/>
        </w:rPr>
      </w:pPr>
      <w:r w:rsidRPr="00652695">
        <w:rPr>
          <w:rFonts w:ascii="Times New Roman" w:hAnsi="Times New Roman" w:cs="Times New Roman"/>
          <w:sz w:val="24"/>
          <w:szCs w:val="24"/>
        </w:rPr>
        <w:t>A observação e imitação das atitudes de outro</w:t>
      </w:r>
      <w:r w:rsidR="00652695">
        <w:rPr>
          <w:rFonts w:ascii="Times New Roman" w:hAnsi="Times New Roman" w:cs="Times New Roman"/>
          <w:sz w:val="24"/>
          <w:szCs w:val="24"/>
        </w:rPr>
        <w:t xml:space="preserve">s indivíduos é muito </w:t>
      </w:r>
      <w:proofErr w:type="gramStart"/>
      <w:r w:rsidR="00652695">
        <w:rPr>
          <w:rFonts w:ascii="Times New Roman" w:hAnsi="Times New Roman" w:cs="Times New Roman"/>
          <w:sz w:val="24"/>
          <w:szCs w:val="24"/>
        </w:rPr>
        <w:t>importa</w:t>
      </w:r>
      <w:r w:rsidR="00104910">
        <w:rPr>
          <w:rFonts w:ascii="Times New Roman" w:hAnsi="Times New Roman" w:cs="Times New Roman"/>
          <w:sz w:val="24"/>
          <w:szCs w:val="24"/>
        </w:rPr>
        <w:t>nte</w:t>
      </w:r>
      <w:proofErr w:type="gramEnd"/>
      <w:r w:rsidR="00104910">
        <w:rPr>
          <w:rFonts w:ascii="Times New Roman" w:hAnsi="Times New Roman" w:cs="Times New Roman"/>
          <w:sz w:val="24"/>
          <w:szCs w:val="24"/>
        </w:rPr>
        <w:t>,</w:t>
      </w:r>
      <w:r w:rsidRPr="00652695">
        <w:rPr>
          <w:rFonts w:ascii="Times New Roman" w:hAnsi="Times New Roman" w:cs="Times New Roman"/>
          <w:sz w:val="24"/>
          <w:szCs w:val="24"/>
        </w:rPr>
        <w:t xml:space="preserve"> porém a utili</w:t>
      </w:r>
      <w:r w:rsidR="00652695">
        <w:rPr>
          <w:rFonts w:ascii="Times New Roman" w:hAnsi="Times New Roman" w:cs="Times New Roman"/>
          <w:sz w:val="24"/>
          <w:szCs w:val="24"/>
        </w:rPr>
        <w:t>zação de artefatos já manuseados</w:t>
      </w:r>
      <w:r w:rsidRPr="00652695">
        <w:rPr>
          <w:rFonts w:ascii="Times New Roman" w:hAnsi="Times New Roman" w:cs="Times New Roman"/>
          <w:sz w:val="24"/>
          <w:szCs w:val="24"/>
        </w:rPr>
        <w:t xml:space="preserve"> por outros é igualmente importante, como usar sementes de árvores altas, qu</w:t>
      </w:r>
      <w:r w:rsidR="00104910">
        <w:rPr>
          <w:rFonts w:ascii="Times New Roman" w:hAnsi="Times New Roman" w:cs="Times New Roman"/>
          <w:sz w:val="24"/>
          <w:szCs w:val="24"/>
        </w:rPr>
        <w:t>e outros indivíduos já pegaram , uma vez que traz a possibilidade do uso de</w:t>
      </w:r>
      <w:r w:rsidRPr="00652695">
        <w:rPr>
          <w:rFonts w:ascii="Times New Roman" w:hAnsi="Times New Roman" w:cs="Times New Roman"/>
          <w:sz w:val="24"/>
          <w:szCs w:val="24"/>
        </w:rPr>
        <w:t xml:space="preserve"> artefatos que indivíduos menores ou mais jovens  não conseguiriam utilizar.</w:t>
      </w:r>
      <w:r w:rsidR="003242CB" w:rsidRPr="00652695">
        <w:rPr>
          <w:rFonts w:ascii="Times New Roman" w:hAnsi="Times New Roman" w:cs="Times New Roman"/>
          <w:sz w:val="24"/>
          <w:szCs w:val="24"/>
        </w:rPr>
        <w:t xml:space="preserve"> Aprender a utilizar um artefato</w:t>
      </w:r>
      <w:r w:rsidR="00104910">
        <w:rPr>
          <w:rFonts w:ascii="Times New Roman" w:hAnsi="Times New Roman" w:cs="Times New Roman"/>
          <w:sz w:val="24"/>
          <w:szCs w:val="24"/>
        </w:rPr>
        <w:t xml:space="preserve"> </w:t>
      </w:r>
      <w:r w:rsidR="003242CB" w:rsidRPr="00652695">
        <w:rPr>
          <w:rFonts w:ascii="Times New Roman" w:hAnsi="Times New Roman" w:cs="Times New Roman"/>
          <w:sz w:val="24"/>
          <w:szCs w:val="24"/>
        </w:rPr>
        <w:t>(qualquer objeto</w:t>
      </w:r>
      <w:r w:rsidR="0099685E">
        <w:rPr>
          <w:rFonts w:ascii="Times New Roman" w:hAnsi="Times New Roman" w:cs="Times New Roman"/>
          <w:sz w:val="24"/>
          <w:szCs w:val="24"/>
        </w:rPr>
        <w:t xml:space="preserve"> que pode ser modificado) amplia</w:t>
      </w:r>
      <w:r w:rsidR="003242CB" w:rsidRPr="00652695">
        <w:rPr>
          <w:rFonts w:ascii="Times New Roman" w:hAnsi="Times New Roman" w:cs="Times New Roman"/>
          <w:sz w:val="24"/>
          <w:szCs w:val="24"/>
        </w:rPr>
        <w:t xml:space="preserve"> a utilizaç</w:t>
      </w:r>
      <w:r w:rsidR="0099685E">
        <w:rPr>
          <w:rFonts w:ascii="Times New Roman" w:hAnsi="Times New Roman" w:cs="Times New Roman"/>
          <w:sz w:val="24"/>
          <w:szCs w:val="24"/>
        </w:rPr>
        <w:t>ão do meio ambiente, podendo modificar a alimentação</w:t>
      </w:r>
      <w:r w:rsidR="003242CB" w:rsidRPr="00652695">
        <w:rPr>
          <w:rFonts w:ascii="Times New Roman" w:hAnsi="Times New Roman" w:cs="Times New Roman"/>
          <w:sz w:val="24"/>
          <w:szCs w:val="24"/>
        </w:rPr>
        <w:t>, por exemplo. Porém, utilizar um artefato pode ser bastante complexo e difícil, exigindo a habilidade, a concentração, a força e direção corretas. Isso pode demorar até 10% do tempo de vida de algumas espécies. Portanto, a persist</w:t>
      </w:r>
      <w:r w:rsidR="0099685E">
        <w:rPr>
          <w:rFonts w:ascii="Times New Roman" w:hAnsi="Times New Roman" w:cs="Times New Roman"/>
          <w:sz w:val="24"/>
          <w:szCs w:val="24"/>
        </w:rPr>
        <w:t xml:space="preserve">ência é fundamental, e </w:t>
      </w:r>
      <w:r w:rsidR="003242CB" w:rsidRPr="00652695">
        <w:rPr>
          <w:rFonts w:ascii="Times New Roman" w:hAnsi="Times New Roman" w:cs="Times New Roman"/>
          <w:sz w:val="24"/>
          <w:szCs w:val="24"/>
        </w:rPr>
        <w:t>s</w:t>
      </w:r>
      <w:r w:rsidR="0099685E">
        <w:rPr>
          <w:rFonts w:ascii="Times New Roman" w:hAnsi="Times New Roman" w:cs="Times New Roman"/>
          <w:sz w:val="24"/>
          <w:szCs w:val="24"/>
        </w:rPr>
        <w:t xml:space="preserve">ão necessários </w:t>
      </w:r>
      <w:r w:rsidR="003242CB" w:rsidRPr="00652695">
        <w:rPr>
          <w:rFonts w:ascii="Times New Roman" w:hAnsi="Times New Roman" w:cs="Times New Roman"/>
          <w:sz w:val="24"/>
          <w:szCs w:val="24"/>
        </w:rPr>
        <w:t>artefatos duradouros, que possibilitem repetidas e intensas manipulações, para que seja aprendido o uso correto de seu manuseio.</w:t>
      </w:r>
      <w:r w:rsidR="00F00993" w:rsidRPr="00652695">
        <w:rPr>
          <w:rFonts w:ascii="Times New Roman" w:hAnsi="Times New Roman" w:cs="Times New Roman"/>
          <w:sz w:val="24"/>
          <w:szCs w:val="24"/>
        </w:rPr>
        <w:t xml:space="preserve"> O ambiente onde esses artefatos estão, bem como outros objetos que num conjunto ajuda</w:t>
      </w:r>
      <w:r w:rsidR="00104910">
        <w:rPr>
          <w:rFonts w:ascii="Times New Roman" w:hAnsi="Times New Roman" w:cs="Times New Roman"/>
          <w:sz w:val="24"/>
          <w:szCs w:val="24"/>
        </w:rPr>
        <w:t>m a manipulação daqueles artefatos,</w:t>
      </w:r>
      <w:r w:rsidR="00F00993" w:rsidRPr="00652695">
        <w:rPr>
          <w:rFonts w:ascii="Times New Roman" w:hAnsi="Times New Roman" w:cs="Times New Roman"/>
          <w:sz w:val="24"/>
          <w:szCs w:val="24"/>
        </w:rPr>
        <w:t xml:space="preserve"> </w:t>
      </w:r>
      <w:r w:rsidR="00104910">
        <w:rPr>
          <w:rFonts w:ascii="Times New Roman" w:hAnsi="Times New Roman" w:cs="Times New Roman"/>
          <w:sz w:val="24"/>
          <w:szCs w:val="24"/>
        </w:rPr>
        <w:t>(</w:t>
      </w:r>
      <w:r w:rsidR="00F00993" w:rsidRPr="00652695">
        <w:rPr>
          <w:rFonts w:ascii="Times New Roman" w:hAnsi="Times New Roman" w:cs="Times New Roman"/>
          <w:sz w:val="24"/>
          <w:szCs w:val="24"/>
        </w:rPr>
        <w:t>pedras duras, sementes, local adequado para manipulação do artefato) s</w:t>
      </w:r>
      <w:r w:rsidR="003F0EAE">
        <w:rPr>
          <w:rFonts w:ascii="Times New Roman" w:hAnsi="Times New Roman" w:cs="Times New Roman"/>
          <w:sz w:val="24"/>
          <w:szCs w:val="24"/>
        </w:rPr>
        <w:t>ão muito importantes</w:t>
      </w:r>
      <w:r w:rsidR="00F00993" w:rsidRPr="00652695">
        <w:rPr>
          <w:rFonts w:ascii="Times New Roman" w:hAnsi="Times New Roman" w:cs="Times New Roman"/>
          <w:sz w:val="24"/>
          <w:szCs w:val="24"/>
        </w:rPr>
        <w:t>. Artefatos usados por outros indivíduos são reutilizados</w:t>
      </w:r>
      <w:r w:rsidR="00104910">
        <w:rPr>
          <w:rFonts w:ascii="Times New Roman" w:hAnsi="Times New Roman" w:cs="Times New Roman"/>
          <w:sz w:val="24"/>
          <w:szCs w:val="24"/>
        </w:rPr>
        <w:t>,</w:t>
      </w:r>
      <w:r w:rsidR="00401D7B">
        <w:rPr>
          <w:rFonts w:ascii="Times New Roman" w:hAnsi="Times New Roman" w:cs="Times New Roman"/>
          <w:sz w:val="24"/>
          <w:szCs w:val="24"/>
        </w:rPr>
        <w:t xml:space="preserve"> </w:t>
      </w:r>
      <w:r w:rsidR="00104910">
        <w:rPr>
          <w:rFonts w:ascii="Times New Roman" w:hAnsi="Times New Roman" w:cs="Times New Roman"/>
          <w:sz w:val="24"/>
          <w:szCs w:val="24"/>
        </w:rPr>
        <w:t>com muita</w:t>
      </w:r>
      <w:r w:rsidR="00401D7B">
        <w:rPr>
          <w:rFonts w:ascii="Times New Roman" w:hAnsi="Times New Roman" w:cs="Times New Roman"/>
          <w:sz w:val="24"/>
          <w:szCs w:val="24"/>
        </w:rPr>
        <w:t xml:space="preserve"> </w:t>
      </w:r>
      <w:r w:rsidR="00104910">
        <w:rPr>
          <w:rFonts w:ascii="Times New Roman" w:hAnsi="Times New Roman" w:cs="Times New Roman"/>
          <w:sz w:val="24"/>
          <w:szCs w:val="24"/>
        </w:rPr>
        <w:t>confiança</w:t>
      </w:r>
      <w:r w:rsidR="00F00993" w:rsidRPr="00652695">
        <w:rPr>
          <w:rFonts w:ascii="Times New Roman" w:hAnsi="Times New Roman" w:cs="Times New Roman"/>
          <w:sz w:val="24"/>
          <w:szCs w:val="24"/>
        </w:rPr>
        <w:t xml:space="preserve">. </w:t>
      </w:r>
      <w:r w:rsidR="00401D7B">
        <w:rPr>
          <w:rFonts w:ascii="Times New Roman" w:hAnsi="Times New Roman" w:cs="Times New Roman"/>
          <w:sz w:val="24"/>
          <w:szCs w:val="24"/>
        </w:rPr>
        <w:t>Por outro lado,</w:t>
      </w:r>
      <w:r w:rsidR="00104910" w:rsidRPr="00652695">
        <w:rPr>
          <w:rFonts w:ascii="Times New Roman" w:hAnsi="Times New Roman" w:cs="Times New Roman"/>
          <w:sz w:val="24"/>
          <w:szCs w:val="24"/>
        </w:rPr>
        <w:t xml:space="preserve"> os artefatos utilizados pelos adultos podem ser modificados para ajudar o manuseio</w:t>
      </w:r>
      <w:r w:rsidR="00401D7B">
        <w:rPr>
          <w:rFonts w:ascii="Times New Roman" w:hAnsi="Times New Roman" w:cs="Times New Roman"/>
          <w:sz w:val="24"/>
          <w:szCs w:val="24"/>
        </w:rPr>
        <w:t xml:space="preserve"> dos mesmos pelos jovens,</w:t>
      </w:r>
      <w:r w:rsidR="00401D7B" w:rsidRPr="00401D7B">
        <w:rPr>
          <w:rFonts w:ascii="Times New Roman" w:hAnsi="Times New Roman" w:cs="Times New Roman"/>
          <w:sz w:val="24"/>
          <w:szCs w:val="24"/>
        </w:rPr>
        <w:t xml:space="preserve"> </w:t>
      </w:r>
      <w:r w:rsidR="00401D7B">
        <w:rPr>
          <w:rFonts w:ascii="Times New Roman" w:hAnsi="Times New Roman" w:cs="Times New Roman"/>
          <w:sz w:val="24"/>
          <w:szCs w:val="24"/>
        </w:rPr>
        <w:t>bem como produzir o</w:t>
      </w:r>
      <w:r w:rsidR="00401D7B" w:rsidRPr="00652695">
        <w:rPr>
          <w:rFonts w:ascii="Times New Roman" w:hAnsi="Times New Roman" w:cs="Times New Roman"/>
          <w:sz w:val="24"/>
          <w:szCs w:val="24"/>
        </w:rPr>
        <w:t xml:space="preserve"> artefato que vai ser modificado pelo filhote </w:t>
      </w:r>
      <w:r w:rsidR="00401D7B">
        <w:rPr>
          <w:rFonts w:ascii="Times New Roman" w:hAnsi="Times New Roman" w:cs="Times New Roman"/>
          <w:sz w:val="24"/>
          <w:szCs w:val="24"/>
        </w:rPr>
        <w:t xml:space="preserve">de alguma forma diferente, </w:t>
      </w:r>
      <w:r w:rsidR="00401D7B" w:rsidRPr="00652695">
        <w:rPr>
          <w:rFonts w:ascii="Times New Roman" w:hAnsi="Times New Roman" w:cs="Times New Roman"/>
          <w:sz w:val="24"/>
          <w:szCs w:val="24"/>
        </w:rPr>
        <w:t>é muito importante</w:t>
      </w:r>
      <w:r w:rsidR="00104910" w:rsidRPr="00652695">
        <w:rPr>
          <w:rFonts w:ascii="Times New Roman" w:hAnsi="Times New Roman" w:cs="Times New Roman"/>
          <w:sz w:val="24"/>
          <w:szCs w:val="24"/>
        </w:rPr>
        <w:t>. A propriedade físic</w:t>
      </w:r>
      <w:r w:rsidR="00401D7B">
        <w:rPr>
          <w:rFonts w:ascii="Times New Roman" w:hAnsi="Times New Roman" w:cs="Times New Roman"/>
          <w:sz w:val="24"/>
          <w:szCs w:val="24"/>
        </w:rPr>
        <w:t>a de alguns artefatos determina</w:t>
      </w:r>
      <w:r w:rsidR="00104910" w:rsidRPr="00652695">
        <w:rPr>
          <w:rFonts w:ascii="Times New Roman" w:hAnsi="Times New Roman" w:cs="Times New Roman"/>
          <w:sz w:val="24"/>
          <w:szCs w:val="24"/>
        </w:rPr>
        <w:t xml:space="preserve"> se os jovens vão utiliza </w:t>
      </w:r>
      <w:r w:rsidR="00401D7B" w:rsidRPr="00652695">
        <w:rPr>
          <w:rFonts w:ascii="Times New Roman" w:hAnsi="Times New Roman" w:cs="Times New Roman"/>
          <w:sz w:val="24"/>
          <w:szCs w:val="24"/>
        </w:rPr>
        <w:t>ló</w:t>
      </w:r>
      <w:r w:rsidR="00104910" w:rsidRPr="00652695">
        <w:rPr>
          <w:rFonts w:ascii="Times New Roman" w:hAnsi="Times New Roman" w:cs="Times New Roman"/>
          <w:sz w:val="24"/>
          <w:szCs w:val="24"/>
        </w:rPr>
        <w:t xml:space="preserve"> ou não, mais do que a observação de alg</w:t>
      </w:r>
      <w:r w:rsidR="00401D7B">
        <w:rPr>
          <w:rFonts w:ascii="Times New Roman" w:hAnsi="Times New Roman" w:cs="Times New Roman"/>
          <w:sz w:val="24"/>
          <w:szCs w:val="24"/>
        </w:rPr>
        <w:t>um outro indivíduo fazendo isso</w:t>
      </w:r>
      <w:r w:rsidR="00F6486C" w:rsidRPr="00652695">
        <w:rPr>
          <w:rFonts w:ascii="Times New Roman" w:hAnsi="Times New Roman" w:cs="Times New Roman"/>
          <w:sz w:val="24"/>
          <w:szCs w:val="24"/>
        </w:rPr>
        <w:t xml:space="preserve">. Os jovens e filhotes são bastante tolerados, para que possam aprender. Já </w:t>
      </w:r>
      <w:r w:rsidR="00401D7B" w:rsidRPr="00652695">
        <w:rPr>
          <w:rFonts w:ascii="Times New Roman" w:hAnsi="Times New Roman" w:cs="Times New Roman"/>
          <w:sz w:val="24"/>
          <w:szCs w:val="24"/>
        </w:rPr>
        <w:t>os mais idosos têm</w:t>
      </w:r>
      <w:r w:rsidR="00F6486C" w:rsidRPr="00652695">
        <w:rPr>
          <w:rFonts w:ascii="Times New Roman" w:hAnsi="Times New Roman" w:cs="Times New Roman"/>
          <w:sz w:val="24"/>
          <w:szCs w:val="24"/>
        </w:rPr>
        <w:t xml:space="preserve"> que esperar a sua vez</w:t>
      </w:r>
      <w:r w:rsidR="00104910">
        <w:rPr>
          <w:rFonts w:ascii="Times New Roman" w:hAnsi="Times New Roman" w:cs="Times New Roman"/>
          <w:sz w:val="24"/>
          <w:szCs w:val="24"/>
        </w:rPr>
        <w:t xml:space="preserve"> </w:t>
      </w:r>
      <w:r w:rsidR="00F6486C" w:rsidRPr="00652695">
        <w:rPr>
          <w:rFonts w:ascii="Times New Roman" w:hAnsi="Times New Roman" w:cs="Times New Roman"/>
          <w:sz w:val="24"/>
          <w:szCs w:val="24"/>
        </w:rPr>
        <w:t>e utilizar ferramentas já usadas.</w:t>
      </w:r>
      <w:r w:rsidR="00401D7B">
        <w:rPr>
          <w:rFonts w:ascii="Times New Roman" w:hAnsi="Times New Roman" w:cs="Times New Roman"/>
          <w:sz w:val="24"/>
          <w:szCs w:val="24"/>
        </w:rPr>
        <w:t xml:space="preserve"> Por serem de grande importância, </w:t>
      </w:r>
      <w:r w:rsidR="00313988" w:rsidRPr="00652695">
        <w:rPr>
          <w:rFonts w:ascii="Times New Roman" w:hAnsi="Times New Roman" w:cs="Times New Roman"/>
          <w:sz w:val="24"/>
          <w:szCs w:val="24"/>
        </w:rPr>
        <w:t>os artefatos precisam estar disponíveis,</w:t>
      </w:r>
      <w:r w:rsidR="00401D7B">
        <w:rPr>
          <w:rFonts w:ascii="Times New Roman" w:hAnsi="Times New Roman" w:cs="Times New Roman"/>
          <w:sz w:val="24"/>
          <w:szCs w:val="24"/>
        </w:rPr>
        <w:t xml:space="preserve"> e</w:t>
      </w:r>
      <w:r w:rsidR="00313988" w:rsidRPr="00652695">
        <w:rPr>
          <w:rFonts w:ascii="Times New Roman" w:hAnsi="Times New Roman" w:cs="Times New Roman"/>
          <w:sz w:val="24"/>
          <w:szCs w:val="24"/>
        </w:rPr>
        <w:t xml:space="preserve"> em abundância, caso contrário podem quebrar e não p</w:t>
      </w:r>
      <w:r w:rsidR="00F5707F">
        <w:rPr>
          <w:rFonts w:ascii="Times New Roman" w:hAnsi="Times New Roman" w:cs="Times New Roman"/>
          <w:sz w:val="24"/>
          <w:szCs w:val="24"/>
        </w:rPr>
        <w:t xml:space="preserve">oder mais ser utilizados, tendo que ser </w:t>
      </w:r>
      <w:r w:rsidR="00401D7B" w:rsidRPr="00652695">
        <w:rPr>
          <w:rFonts w:ascii="Times New Roman" w:hAnsi="Times New Roman" w:cs="Times New Roman"/>
          <w:sz w:val="24"/>
          <w:szCs w:val="24"/>
        </w:rPr>
        <w:t>substituídos</w:t>
      </w:r>
      <w:r w:rsidR="00F5707F">
        <w:rPr>
          <w:rFonts w:ascii="Times New Roman" w:hAnsi="Times New Roman" w:cs="Times New Roman"/>
          <w:sz w:val="24"/>
          <w:szCs w:val="24"/>
        </w:rPr>
        <w:t xml:space="preserve"> por outros.</w:t>
      </w:r>
    </w:p>
    <w:p w:rsidR="00DE54B9" w:rsidRDefault="0099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Dessa forma, aprender uma habilidade requer a construção de um nicho, oque implica as características físicas e biológicas do meio ambiente,</w:t>
      </w:r>
      <w:r w:rsidR="003F0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 como</w:t>
      </w:r>
      <w:r w:rsidR="003F0EAE">
        <w:rPr>
          <w:rFonts w:ascii="Times New Roman" w:hAnsi="Times New Roman" w:cs="Times New Roman"/>
          <w:sz w:val="24"/>
          <w:szCs w:val="24"/>
        </w:rPr>
        <w:t xml:space="preserve"> a seleção natural.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5E" w:rsidRDefault="0099685E">
      <w:pPr>
        <w:rPr>
          <w:rFonts w:ascii="Times New Roman" w:hAnsi="Times New Roman" w:cs="Times New Roman"/>
          <w:sz w:val="24"/>
          <w:szCs w:val="24"/>
        </w:rPr>
      </w:pPr>
    </w:p>
    <w:p w:rsidR="00F76CE4" w:rsidRDefault="00F76CE4" w:rsidP="00F76CE4">
      <w:pPr>
        <w:pStyle w:val="NormalWeb"/>
        <w:spacing w:before="0" w:beforeAutospacing="0"/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</w:pPr>
      <w:r>
        <w:lastRenderedPageBreak/>
        <w:t xml:space="preserve">Questões: </w:t>
      </w:r>
      <w:proofErr w:type="spellStart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  <w:lang w:val="en-US"/>
        </w:rPr>
        <w:t>Jablonka</w:t>
      </w:r>
      <w:proofErr w:type="spellEnd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  <w:lang w:val="en-US"/>
        </w:rPr>
        <w:t xml:space="preserve">, E. </w:t>
      </w:r>
      <w:proofErr w:type="gramStart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  <w:lang w:val="en-US"/>
        </w:rPr>
        <w:t>(2003). Systems of inheritance.</w:t>
      </w:r>
      <w:proofErr w:type="gramEnd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  <w:lang w:val="en-US"/>
        </w:rPr>
        <w:t xml:space="preserve"> In</w:t>
      </w:r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> OYAMA, Susan; GRIFFITHS, Paul E.; GRAY, Russell D. (</w:t>
      </w:r>
      <w:proofErr w:type="gramStart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>ed</w:t>
      </w:r>
      <w:proofErr w:type="gramEnd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>.). 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Cycles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of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Contingency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Developmental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 xml:space="preserve"> systems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and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2"/>
          <w:szCs w:val="22"/>
          <w:shd w:val="clear" w:color="auto" w:fill="FFFFFF"/>
        </w:rPr>
        <w:t>evolution</w:t>
      </w:r>
      <w:proofErr w:type="spellEnd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>Mit</w:t>
      </w:r>
      <w:proofErr w:type="spellEnd"/>
      <w:proofErr w:type="gramEnd"/>
      <w:r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  <w:t xml:space="preserve"> Press.</w:t>
      </w:r>
    </w:p>
    <w:p w:rsidR="00F76CE4" w:rsidRDefault="00F76CE4" w:rsidP="00F76CE4">
      <w:pPr>
        <w:pStyle w:val="NormalWeb"/>
        <w:spacing w:before="0" w:beforeAutospacing="0"/>
        <w:rPr>
          <w:rFonts w:ascii="Segoe UI" w:hAnsi="Segoe UI" w:cs="Segoe UI"/>
          <w:b/>
          <w:bCs/>
          <w:color w:val="1D2125"/>
          <w:sz w:val="22"/>
          <w:szCs w:val="22"/>
          <w:shd w:val="clear" w:color="auto" w:fill="FFFFFF"/>
        </w:rPr>
      </w:pPr>
    </w:p>
    <w:p w:rsidR="0099685E" w:rsidRDefault="0099685E">
      <w:pPr>
        <w:rPr>
          <w:rFonts w:ascii="Times New Roman" w:hAnsi="Times New Roman" w:cs="Times New Roman"/>
          <w:sz w:val="24"/>
          <w:szCs w:val="24"/>
        </w:rPr>
      </w:pPr>
    </w:p>
    <w:p w:rsidR="00F76CE4" w:rsidRDefault="00F76CE4">
      <w:pPr>
        <w:rPr>
          <w:rFonts w:ascii="Times New Roman" w:hAnsi="Times New Roman" w:cs="Times New Roman"/>
          <w:sz w:val="24"/>
          <w:szCs w:val="24"/>
        </w:rPr>
      </w:pPr>
    </w:p>
    <w:p w:rsidR="00F76CE4" w:rsidRDefault="00F76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A geração de variação genética não tem relação com a adaptação seletiva do meio ambiente?</w:t>
      </w:r>
    </w:p>
    <w:p w:rsidR="00F76CE4" w:rsidRDefault="00F76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Como se daria essa informação horizontal de informações genéticas?</w:t>
      </w:r>
    </w:p>
    <w:p w:rsidR="0099685E" w:rsidRPr="00652695" w:rsidRDefault="00F76C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Como sequências de nucleotídeos teriam maior probabilidade de se diferenciar se tiverem mais chance de causarem danos ou serem invadidas por parasitas genéticos (variação padronizada)? </w:t>
      </w:r>
    </w:p>
    <w:p w:rsidR="00F6486C" w:rsidRPr="00652695" w:rsidRDefault="00F6486C">
      <w:pPr>
        <w:rPr>
          <w:rFonts w:ascii="Times New Roman" w:hAnsi="Times New Roman" w:cs="Times New Roman"/>
          <w:sz w:val="24"/>
          <w:szCs w:val="24"/>
        </w:rPr>
      </w:pPr>
    </w:p>
    <w:p w:rsidR="003242CB" w:rsidRPr="00652695" w:rsidRDefault="003242CB">
      <w:pPr>
        <w:rPr>
          <w:rFonts w:ascii="Times New Roman" w:hAnsi="Times New Roman" w:cs="Times New Roman"/>
          <w:sz w:val="24"/>
          <w:szCs w:val="24"/>
        </w:rPr>
      </w:pPr>
    </w:p>
    <w:p w:rsidR="003242CB" w:rsidRPr="00652695" w:rsidRDefault="003242CB">
      <w:pPr>
        <w:rPr>
          <w:rFonts w:ascii="Times New Roman" w:hAnsi="Times New Roman" w:cs="Times New Roman"/>
          <w:sz w:val="24"/>
          <w:szCs w:val="24"/>
        </w:rPr>
      </w:pPr>
    </w:p>
    <w:sectPr w:rsidR="003242CB" w:rsidRPr="00652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7F"/>
    <w:rsid w:val="000E106C"/>
    <w:rsid w:val="00104910"/>
    <w:rsid w:val="002C7141"/>
    <w:rsid w:val="00313988"/>
    <w:rsid w:val="003242CB"/>
    <w:rsid w:val="003F0EAE"/>
    <w:rsid w:val="00401D7B"/>
    <w:rsid w:val="00652695"/>
    <w:rsid w:val="006E717F"/>
    <w:rsid w:val="0099685E"/>
    <w:rsid w:val="00DE54B9"/>
    <w:rsid w:val="00F00993"/>
    <w:rsid w:val="00F5707F"/>
    <w:rsid w:val="00F6486C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2</cp:revision>
  <dcterms:created xsi:type="dcterms:W3CDTF">2022-04-27T14:53:00Z</dcterms:created>
  <dcterms:modified xsi:type="dcterms:W3CDTF">2022-04-27T14:53:00Z</dcterms:modified>
</cp:coreProperties>
</file>